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影视特效设计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专业课程</w:t>
      </w:r>
    </w:p>
    <w:p>
      <w:pPr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drawing>
          <wp:inline distT="0" distB="0" distL="114300" distR="114300">
            <wp:extent cx="5273675" cy="1985010"/>
            <wp:effectExtent l="0" t="0" r="317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NUKE合成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学习nuke软件合成方法和技巧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学习和掌握nuke的节点式后期软件制作思路，学会Nuke的基本操作和常用命令，能够用nuke进行影片的合成。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学习成果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nuke软件基础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后期合成流程和技巧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Nuke影视合成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3Dmax特效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学习3DMAX流体和破碎制作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学习和掌握3Dmax FumeFX、3Dmax Rayfire破碎技术，让学员能够制作流体火焰、颜色变化、墙体破琐、烟尘等特效技术。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学习成果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3DMAX流体制作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3Dmax 破碎制作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3Dmax特效综合训练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Maya特效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Maya粒子、破碎、布料、头发制作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学习和掌握maya粒子系统、PDI破碎、Maya布料和头发制作，让学员能够掌握粒子碰撞、破碎、头发飘动、布料褶皱等特效技术。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学习成果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maya粒子系统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MAYA破碎制作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Maya 布料、头发制作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realflow流体模拟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主要学习realflow软件的使用技巧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本模块主要讲解了realflow软件的使用技巧以及流体模拟技术，让学员能够用realflow与maya协调工作，制作出高质量特效。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学习成果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Realflow粒子流体、内置刚体运算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与Maya软件的协同工作流程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特殊的流体材质贴图生成技术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游戏特效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学习unity3d和ue4游戏特效制作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学习和掌握Unity 3D游戏特效（水冰火电魔法、刀光、拳风等）的制作方法，和UE4特效、融解、科幻材质以及光效、大气等游戏特效的制作。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学习成果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Unity 3D特效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影视数字特效学习成果_Unity 3D特效</w:t>
      </w:r>
    </w:p>
    <w:p>
      <w:pPr>
        <w:jc w:val="lef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UnrealEngine4特效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Houdini高级特效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houdini高级特效的制作方法和技巧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通过houdini粒子/子弹破碎/烟火/液体解算器、vop及for循环运用的学习，让学员掌握各种的houdini高级特效的制作方法和技巧。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学习成果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影视数字特效学习成果_vop及for循环运用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粒子、子弹破碎、烟火、液体解算器</w:t>
      </w:r>
    </w:p>
    <w:p>
      <w:pPr>
        <w:jc w:val="left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Houdini高级特效综合实训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核心技能全面掌握，比肩专业栏包/特效师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你将学习到AE、C4D、3dsMax、Nuke等影视后期行业主流软件的综合运用，从模型制作到视频处理、从栏包设计到特效制作……掌握影视后期各种流程、标准、方法与技巧，从而成为一名专业的栏包/影视特效设计师。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</w:pPr>
      <w:r>
        <w:drawing>
          <wp:inline distT="0" distB="0" distL="114300" distR="114300">
            <wp:extent cx="5271135" cy="2466340"/>
            <wp:effectExtent l="0" t="0" r="5715" b="1016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</w:pPr>
      <w:r>
        <w:drawing>
          <wp:inline distT="0" distB="0" distL="114300" distR="114300">
            <wp:extent cx="5274310" cy="2961005"/>
            <wp:effectExtent l="0" t="0" r="2540" b="1079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</w:pPr>
      <w:r>
        <w:drawing>
          <wp:inline distT="0" distB="0" distL="114300" distR="114300">
            <wp:extent cx="5269865" cy="3131820"/>
            <wp:effectExtent l="0" t="0" r="6985" b="1143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1F1F1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"http://live.easyliao.com/live/chat.do?c=13317&amp;g=52410&amp;config=41050&amp;tag=0"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  <w:bdr w:val="single" w:color="E1243A" w:sz="6" w:space="0"/>
          <w:shd w:val="clear" w:fill="E1243A"/>
        </w:rPr>
        <w:t>我适合学习吗？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严选任教，总监&amp;经理级名师面授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"http://www.gamfe.com/dongman/_blank" </w:instrTex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22" name="图片 24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4" descr="IMG_26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宋华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从事CG工作6年，有3年以上三维动画教学经验，曾在中国美术学院担任影视动画教师工作。参与包括EA 外包单在内的多个动画游戏项目，有着丰富的带团经验，熟悉动画行业的系统，流程，技术。2015年，荣获汇众教育"技术大咖"光荣称号。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34" name="图片 25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5" descr="IMG_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董平川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人气讲师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中国美术学院艺术设计系、环球数码高级特效师、博采传媒 FX（特效）主管，师从青岛美术馆馆长宫滨汀研习国画，作品在中国美术学院美术馆展出，作品刊登于中国美术学院出版的作品集。参与项目： 《新鬼武者-幻梦之晓》《RainbowRider》日本世嘉赛车游戏。《WinX》意大利电影+游戏项目，入选2009年戛纳电影节。《五个半柠檬C》《农夫山泉》等广告作品。《Ben&amp;aIzzy》《花木兰2》动画剧集。《昆塔传奇》电影+游戏社区项目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29" name="图片 26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6" descr="IMG_26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袁延军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明星讲师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41" name="图片 27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7" descr="IMG_26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范晓庆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明星讲师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8年cg行业从业经验，曾任职于全国大型原创动画公司之一中南卡通影视动画公司。参与制作的魔幻题材长篇动画《魔幻仙踪》，获美国TheAccolade电影、电视奖，科幻系列长篇动画《风速战警》，《乐比悠悠》，《Legend of the sea》等众多动画片、动画电影均获得国内外数十种不同奖项。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31" name="图片 28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8" descr="IMG_26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王奎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明星讲师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drawing>
          <wp:inline distT="0" distB="0" distL="114300" distR="114300">
            <wp:extent cx="4095750" cy="2971800"/>
            <wp:effectExtent l="0" t="0" r="0" b="0"/>
            <wp:docPr id="21" name="图片 29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9" descr="IMG_26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黄飞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明星讲师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14年CG行业经验，8年教学经验，曾任武汉人马动画总监、极目楚天CEO、特效总监，现任武汉汇众教学主管、工作室经理。他曾主导和参与制作的项目包括：动画《X-PLAN》、《联通》商业广告、《奇迹世界》宣传片、《脑白金》动画广告、《哇哈哈纯净水》广告，《吉庆街》、《金地1903 》、《理工光科》等专题片，原创50集动画《真武少年》，CCTV少儿频道长篇动画《魔法阿特》，《刀塔传奇》、《西游》手游特效制作等。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06" w:right="106" w:hanging="360"/>
        <w:rPr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</w:t>
      </w:r>
      <w:r>
        <w:drawing>
          <wp:inline distT="0" distB="0" distL="114300" distR="114300">
            <wp:extent cx="5267960" cy="2879090"/>
            <wp:effectExtent l="0" t="0" r="8890" b="1651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bookmarkEnd w:id="0"/>
    <w:p>
      <w:pPr>
        <w:jc w:val="left"/>
        <w:rPr>
          <w:rFonts w:hint="eastAsia"/>
          <w:color w:val="auto"/>
          <w:sz w:val="24"/>
          <w:szCs w:val="24"/>
        </w:rPr>
      </w:pPr>
      <w:r>
        <w:drawing>
          <wp:inline distT="0" distB="0" distL="114300" distR="114300">
            <wp:extent cx="5270500" cy="2978785"/>
            <wp:effectExtent l="0" t="0" r="6350" b="1206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112D5"/>
    <w:multiLevelType w:val="multilevel"/>
    <w:tmpl w:val="AC4112D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B2834DAF"/>
    <w:multiLevelType w:val="multilevel"/>
    <w:tmpl w:val="B2834D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CDFA4BA0"/>
    <w:multiLevelType w:val="multilevel"/>
    <w:tmpl w:val="CDFA4B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61C72DCD"/>
    <w:rsid w:val="11FE331D"/>
    <w:rsid w:val="21A60522"/>
    <w:rsid w:val="25F07CFF"/>
    <w:rsid w:val="61C72DCD"/>
    <w:rsid w:val="6470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2022-07-07T05:22:00Z</dcterms:created>
  <dc:creator>郑芸凤</dc:creator>
  <cp:lastModifiedBy>冰冰⊙▽⊙＊</cp:lastModifiedBy>
  <dcterms:modified xsi:type="dcterms:W3CDTF">2022-07-12T15:10:00Z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56A0516F892A40EBB50560EE2EC95789</vt:lpwstr>
  </property>
</Properties>
</file>