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90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栏包与影视特效设计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专业课程</w:t>
      </w:r>
    </w:p>
    <w:p>
      <w:pPr>
        <w:jc w:val="left"/>
        <w:rPr>
          <w:rFonts w:hint="default"/>
          <w:color w:val="auto"/>
          <w:sz w:val="24"/>
          <w:szCs w:val="24"/>
          <w:lang w:val="en-US" w:eastAsia="zh-CN"/>
        </w:rPr>
      </w:pPr>
    </w:p>
    <w:p>
      <w:pPr>
        <w:jc w:val="lef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drawing>
          <wp:inline distT="0" distB="0" distL="114300" distR="114300">
            <wp:extent cx="5265420" cy="2217420"/>
            <wp:effectExtent l="0" t="0" r="11430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21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实用干货内容，从入门到精通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课程内容设置经过1年以上市场调研，企业高层参与研发，符合企业真实岗位技术需要。教授技能同时，更教授工作标准、规范和项目流程！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60" w:lineRule="atLeast"/>
        <w:ind w:left="0" w:right="0"/>
        <w:jc w:val="left"/>
        <w:rPr>
          <w:color w:val="auto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AE特效+2D栏包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结合二维栏包案例学习AE特效合成技术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left="300" w:right="30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结合案例学习After Effects软件基础及特效合成技术，并帮助学员将所有工具进行综合运用，进一步提高学员的2d栏包制作思路，制作质量。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学习成果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After Effects软件基础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After Effects特效合成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二维栏包综合案例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auto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动漫模型材质+3D栏包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学习动漫模型材质和三维栏包片制作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300" w:right="30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通过实例讲解学习动漫场景模型制作、灯光渲染基础和动画基础知识，分析三维栏包的制作思路，进而学习三维栏包片制作并实训。</w:t>
      </w:r>
    </w:p>
    <w:p>
      <w:pPr>
        <w:jc w:val="left"/>
        <w:rPr>
          <w:rFonts w:hint="eastAsia"/>
          <w:color w:val="auto"/>
          <w:sz w:val="24"/>
          <w:szCs w:val="24"/>
        </w:rPr>
      </w:pP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学习成果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动漫模型材质制作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三维栏包片制作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三维栏包综合训练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auto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C4D栏包综合训练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结合高级案例，学习C4D栏包制作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300" w:right="30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本模块首先学习C4D软件基础操作方法和技巧，进而让学员能够整合所学的C4D知识，制作出不同风格的栏包案例。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学习成果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C4D软件基础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高级案例讲解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栏包设计综合实训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auto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NUKE合成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学习nuke软件合成方法和技巧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300" w:right="30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学习和掌握nuke的节点式后期软件制作思路，学会Nuke的基本操作和常用命令，能够用nuke进行影片的合成。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学习成果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nuke软件基础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后期合成流程和技巧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Nuke影视合成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auto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3Dmax特效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学习3DMAX流体和破碎制作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300" w:right="30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学习和掌握3Dmax FumeFX、3Dmax Rayfire破碎技术，让学员能够制作流体火焰、颜色变化、墙体破琐、烟尘等特效技术。</w:t>
      </w:r>
    </w:p>
    <w:p>
      <w:pPr>
        <w:jc w:val="left"/>
        <w:rPr>
          <w:rFonts w:hint="eastAsia"/>
          <w:color w:val="auto"/>
          <w:sz w:val="24"/>
          <w:szCs w:val="24"/>
        </w:rPr>
      </w:pP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学习成果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3DMAX流体制作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3Dmax 破碎制作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3Dmax特效综合训练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auto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Maya特效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Maya粒子、破碎、布料、头发制作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300" w:right="30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学习和掌握maya粒子系统、PDI破碎、Maya布料和头发制作，让学员能够掌握粒子碰撞、破碎、头发飘动、布料褶皱等特效技术。</w:t>
      </w:r>
    </w:p>
    <w:p>
      <w:pPr>
        <w:jc w:val="left"/>
        <w:rPr>
          <w:rFonts w:hint="eastAsia"/>
          <w:color w:val="auto"/>
          <w:sz w:val="24"/>
          <w:szCs w:val="24"/>
        </w:rPr>
      </w:pP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学习成果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maya粒子系统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MAYA破碎制作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Maya 布料、头发制作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auto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realflow流体模拟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主要学习realflow软件的使用技巧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300" w:right="30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本模块主要讲解了realflow软件的使用技巧以及流体模拟技术，让学员能够用realflow与maya协调工作，制作出高质量特效。</w:t>
      </w:r>
    </w:p>
    <w:p>
      <w:pPr>
        <w:jc w:val="left"/>
        <w:rPr>
          <w:rFonts w:hint="eastAsia"/>
          <w:color w:val="auto"/>
          <w:sz w:val="24"/>
          <w:szCs w:val="24"/>
        </w:rPr>
      </w:pP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学习成果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Realflow粒子流体、内置刚体运算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与Maya软件的协同工作流程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特殊的流体材质贴图生成技术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9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auto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游戏特效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学习unity3d和ue4游戏特效制作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300" w:right="30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学习和掌握Unity 3D游戏特效（水冰火电魔法、刀光、拳风等）的制作方法，和UE4特效、融解、科幻材质以及光效、大气等游戏特效的制作。</w:t>
      </w:r>
    </w:p>
    <w:p>
      <w:pPr>
        <w:jc w:val="left"/>
        <w:rPr>
          <w:rFonts w:hint="eastAsia"/>
          <w:color w:val="auto"/>
          <w:sz w:val="24"/>
          <w:szCs w:val="24"/>
        </w:rPr>
      </w:pP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学习成果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Unity 3D特效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UnrealEngine4特效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特效设计综合实训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color w:val="auto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  <w:shd w:val="clear" w:fill="F1F1F1"/>
        </w:rPr>
        <w:t>核心技能全面掌握，比肩专业栏包/特效师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  <w:shd w:val="clear" w:fill="F1F1F1"/>
        </w:rPr>
        <w:t>你将学习到AE、C4D、3dsMax、Nuke等影视后期行业主流软件的综合运用，从模型制作到视频处理、从栏包设计到特效制作……掌握影视后期各种流程、标准、方法与技巧，从而成为一名专业的栏包/影视特效设计师。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50" w:right="150" w:hanging="360"/>
        <w:jc w:val="center"/>
        <w:rPr>
          <w:color w:val="auto"/>
          <w:sz w:val="24"/>
          <w:szCs w:val="24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drawing>
          <wp:inline distT="0" distB="0" distL="114300" distR="114300">
            <wp:extent cx="476250" cy="476250"/>
            <wp:effectExtent l="0" t="0" r="0" b="0"/>
            <wp:docPr id="17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0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Nuke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226" w:right="226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影视功能强大的合成软件，具有先进的将最终视觉效果与电影电视的其余部分无缝结合的能力。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50" w:right="150" w:hanging="360"/>
        <w:jc w:val="center"/>
        <w:rPr>
          <w:color w:val="auto"/>
          <w:sz w:val="24"/>
          <w:szCs w:val="24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50" w:right="150" w:hanging="36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drawing>
          <wp:inline distT="0" distB="0" distL="114300" distR="114300">
            <wp:extent cx="466725" cy="476250"/>
            <wp:effectExtent l="0" t="0" r="9525" b="0"/>
            <wp:docPr id="10" name="图片 11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1" descr="IMG_25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Cinema 4D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226" w:right="226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广告行业的核心软件、综合类软件，集模型、贴图、灯光、渲染、特效等功能于一身，电影、工业设计方面也表现亮眼。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50" w:right="150" w:hanging="360"/>
        <w:jc w:val="center"/>
        <w:rPr>
          <w:color w:val="auto"/>
          <w:sz w:val="24"/>
          <w:szCs w:val="24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50" w:right="150" w:hanging="36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drawing>
          <wp:inline distT="0" distB="0" distL="114300" distR="114300">
            <wp:extent cx="457200" cy="457200"/>
            <wp:effectExtent l="0" t="0" r="0" b="0"/>
            <wp:docPr id="14" name="图片 12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2" descr="IMG_25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RealFlow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226" w:right="226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新潮的特效软件，功能强大、操作简单，能够很快的制作出逼真的特效效果，是目前流行的软件之一。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50" w:right="150" w:hanging="360"/>
        <w:jc w:val="center"/>
        <w:rPr>
          <w:color w:val="auto"/>
          <w:sz w:val="24"/>
          <w:szCs w:val="24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50" w:right="150" w:hanging="36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drawing>
          <wp:inline distT="0" distB="0" distL="114300" distR="114300">
            <wp:extent cx="476250" cy="457200"/>
            <wp:effectExtent l="0" t="0" r="0" b="0"/>
            <wp:docPr id="11" name="图片 13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3" descr="IMG_25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After Effects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226" w:right="226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Adobe After Effects简称"AE"，功能强大的视频编辑软件，能快速的剪辑出想要的视频效果。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50" w:right="150" w:hanging="360"/>
        <w:jc w:val="center"/>
        <w:rPr>
          <w:color w:val="auto"/>
          <w:sz w:val="24"/>
          <w:szCs w:val="24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/>
        <w:ind w:left="150" w:right="150" w:hanging="36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drawing>
          <wp:inline distT="0" distB="0" distL="114300" distR="114300">
            <wp:extent cx="476250" cy="476250"/>
            <wp:effectExtent l="0" t="0" r="0" b="0"/>
            <wp:docPr id="15" name="图片 14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 descr="IMG_26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3ds Max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226" w:right="226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国际主流三维模型动画渲染和制作软件，广泛应用于游戏、工业设计、广告、建筑设计、三维动画、多媒体制作、等领域。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/>
        <w:ind w:left="150" w:right="150" w:hanging="360"/>
        <w:jc w:val="center"/>
        <w:rPr>
          <w:color w:val="auto"/>
          <w:sz w:val="24"/>
          <w:szCs w:val="24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/>
        <w:ind w:left="150" w:right="150" w:hanging="36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drawing>
          <wp:inline distT="0" distB="0" distL="114300" distR="114300">
            <wp:extent cx="476250" cy="476250"/>
            <wp:effectExtent l="0" t="0" r="0" b="0"/>
            <wp:docPr id="12" name="图片 15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5" descr="IMG_26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Maya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226" w:right="226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动漫、影视行业主流三维动画软件，功能完善，工作灵活，制作效率高，渲染真实感强，是电影级别的高端制作软件。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/>
        <w:ind w:left="150" w:right="150" w:hanging="360"/>
        <w:jc w:val="center"/>
        <w:rPr>
          <w:color w:val="auto"/>
          <w:sz w:val="24"/>
          <w:szCs w:val="24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/>
        <w:ind w:left="150" w:right="150" w:hanging="36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drawing>
          <wp:inline distT="0" distB="0" distL="114300" distR="114300">
            <wp:extent cx="466725" cy="466725"/>
            <wp:effectExtent l="0" t="0" r="9525" b="9525"/>
            <wp:docPr id="13" name="图片 16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6" descr="IMG_26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Unity3D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226" w:right="226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可轻松创建诸如三维视频游戏、实时三维动画等类型互动内容的多平台的综合型游戏开发工具，全面整合的专业游戏引擎。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/>
        <w:ind w:left="150" w:right="150" w:hanging="360"/>
        <w:jc w:val="center"/>
        <w:rPr>
          <w:color w:val="auto"/>
          <w:sz w:val="24"/>
          <w:szCs w:val="24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/>
        <w:ind w:left="150" w:right="150" w:hanging="36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drawing>
          <wp:inline distT="0" distB="0" distL="114300" distR="114300">
            <wp:extent cx="457200" cy="457200"/>
            <wp:effectExtent l="0" t="0" r="0" b="0"/>
            <wp:docPr id="16" name="图片 17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7" descr="IMG_26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Unreal 4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226" w:right="226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Unreal Engine 4（虚幻引擎4）简称UE4，打造虚幻世界的强大引擎，专为使用实时技术的人士开发。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/>
        <w:ind w:left="150" w:right="150" w:hanging="360"/>
        <w:jc w:val="center"/>
        <w:rPr>
          <w:color w:val="auto"/>
          <w:sz w:val="24"/>
          <w:szCs w:val="24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1F1F1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bdr w:val="single" w:color="E1243A" w:sz="6" w:space="0"/>
          <w:shd w:val="clear" w:fill="E1243A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bdr w:val="single" w:color="E1243A" w:sz="6" w:space="0"/>
          <w:shd w:val="clear" w:fill="E1243A"/>
          <w:lang w:val="en-US" w:eastAsia="zh-CN" w:bidi="ar"/>
        </w:rPr>
        <w:instrText xml:space="preserve"> HYPERLINK "http://live.easyliao.com/live/chat.do?c=13317&amp;g=52410&amp;config=41050&amp;tag=0" \t "http://www.gamfe.com/dongman/_blank"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bdr w:val="single" w:color="E1243A" w:sz="6" w:space="0"/>
          <w:shd w:val="clear" w:fill="E1243A"/>
          <w:lang w:val="en-US" w:eastAsia="zh-CN" w:bidi="ar"/>
        </w:rPr>
        <w:fldChar w:fldCharType="separate"/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  <w:bdr w:val="single" w:color="E1243A" w:sz="6" w:space="0"/>
          <w:shd w:val="clear" w:fill="E1243A"/>
        </w:rPr>
        <w:t>菜鸟/小白也能学会吗？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bdr w:val="single" w:color="E1243A" w:sz="6" w:space="0"/>
          <w:shd w:val="clear" w:fill="E1243A"/>
          <w:lang w:val="en-US" w:eastAsia="zh-CN" w:bidi="ar"/>
        </w:rPr>
        <w:fldChar w:fldCharType="end"/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color w:val="auto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</w:rPr>
        <w:t>无缝对接就业岗位，职业发展前景可期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</w:rPr>
        <w:t>数据来源：职友网，北京工资水平，2018年7月查询。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2F3F6"/>
        <w:spacing w:before="0" w:beforeAutospacing="0" w:after="0" w:afterAutospacing="0"/>
        <w:ind w:left="180" w:right="180" w:hanging="36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2F3F6"/>
        </w:rPr>
        <w:drawing>
          <wp:inline distT="0" distB="0" distL="114300" distR="114300">
            <wp:extent cx="2686050" cy="2476500"/>
            <wp:effectExtent l="0" t="0" r="0" b="0"/>
            <wp:docPr id="19" name="图片 18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8" descr="IMG_26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2F3F6"/>
        </w:rPr>
        <w:t>特效师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2F3F6"/>
        <w:spacing w:before="0" w:beforeAutospacing="0" w:after="0" w:afterAutospacing="0"/>
        <w:ind w:left="180" w:right="180" w:hanging="36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2F3F6"/>
        </w:rPr>
        <w:t>¥12000/月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2F3F6"/>
        <w:spacing w:before="0" w:beforeAutospacing="0" w:after="0" w:afterAutospacing="0"/>
        <w:ind w:left="180" w:right="180" w:hanging="36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2F3F6"/>
        </w:rPr>
        <w:drawing>
          <wp:inline distT="0" distB="0" distL="114300" distR="114300">
            <wp:extent cx="2686050" cy="2476500"/>
            <wp:effectExtent l="0" t="0" r="0" b="0"/>
            <wp:docPr id="18" name="图片 19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9" descr="IMG_26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2F3F6"/>
        </w:rPr>
        <w:t>影视特效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2F3F6"/>
        <w:spacing w:before="0" w:beforeAutospacing="0" w:after="0" w:afterAutospacing="0"/>
        <w:ind w:left="180" w:right="180" w:hanging="36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2F3F6"/>
        </w:rPr>
        <w:t>¥9010/月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2F3F6"/>
        <w:spacing w:before="0" w:beforeAutospacing="0" w:after="0" w:afterAutospacing="0"/>
        <w:ind w:left="180" w:right="180" w:hanging="36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2F3F6"/>
        </w:rPr>
        <w:drawing>
          <wp:inline distT="0" distB="0" distL="114300" distR="114300">
            <wp:extent cx="2686050" cy="2476500"/>
            <wp:effectExtent l="0" t="0" r="0" b="0"/>
            <wp:docPr id="20" name="图片 20" descr="IMG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IMG_26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2F3F6"/>
        </w:rPr>
        <w:t>栏目包装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2F3F6"/>
        <w:spacing w:before="0" w:beforeAutospacing="0" w:after="0" w:afterAutospacing="0"/>
        <w:ind w:left="180" w:right="180" w:hanging="36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2F3F6"/>
        </w:rPr>
        <w:t>¥8470/月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2F3F6"/>
        <w:spacing w:before="0" w:beforeAutospacing="0" w:after="0" w:afterAutospacing="0"/>
        <w:ind w:left="180" w:right="180" w:hanging="36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2F3F6"/>
        </w:rPr>
        <w:drawing>
          <wp:inline distT="0" distB="0" distL="114300" distR="114300">
            <wp:extent cx="2686050" cy="2476500"/>
            <wp:effectExtent l="0" t="0" r="0" b="0"/>
            <wp:docPr id="21" name="图片 21" descr="IMG_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IMG_26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2F3F6"/>
        </w:rPr>
        <w:t>影视后期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2F3F6"/>
        <w:spacing w:before="0" w:beforeAutospacing="0" w:after="0" w:afterAutospacing="0"/>
        <w:ind w:left="180" w:right="180" w:hanging="36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2F3F6"/>
        </w:rPr>
        <w:t>¥7170/月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color w:val="auto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  <w:shd w:val="clear" w:fill="F1F1F1"/>
        </w:rPr>
        <w:t>这套课程可能正是你所需要的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  <w:shd w:val="clear" w:fill="F1F1F1"/>
        </w:rPr>
        <w:t>你需要的，不是那些高深莫测的内容，精炼、实用、可操作、能运用，才是你开启人生另一扇门的钥匙！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50" w:right="150" w:hanging="360"/>
        <w:rPr>
          <w:color w:val="auto"/>
          <w:sz w:val="24"/>
          <w:szCs w:val="24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drawing>
          <wp:inline distT="0" distB="0" distL="114300" distR="114300">
            <wp:extent cx="2238375" cy="1504950"/>
            <wp:effectExtent l="0" t="0" r="9525" b="0"/>
            <wp:docPr id="31" name="图片 2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2" descr="IMG_25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潮流行业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300" w:right="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影视、栏包蓬勃发展的现在，需要大量的相关技术从业人员，不止就业面广，发展空间也大。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50" w:right="150" w:hanging="360"/>
        <w:rPr>
          <w:color w:val="auto"/>
          <w:sz w:val="24"/>
          <w:szCs w:val="24"/>
        </w:rPr>
      </w:pP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50" w:right="150" w:hanging="36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drawing>
          <wp:inline distT="0" distB="0" distL="114300" distR="114300">
            <wp:extent cx="2238375" cy="1504950"/>
            <wp:effectExtent l="0" t="0" r="9525" b="0"/>
            <wp:docPr id="44" name="图片 23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23" descr="IMG_25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大咖面授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300" w:right="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一师一班，实力派讲师全程面授，宝贵经验与实用技巧倾囊相授，快速打造你的职场竞争力。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50" w:right="150" w:hanging="360"/>
        <w:rPr>
          <w:color w:val="auto"/>
          <w:sz w:val="24"/>
          <w:szCs w:val="24"/>
        </w:rPr>
      </w:pP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50" w:right="150" w:hanging="36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drawing>
          <wp:inline distT="0" distB="0" distL="114300" distR="114300">
            <wp:extent cx="2238375" cy="1504950"/>
            <wp:effectExtent l="0" t="0" r="9525" b="0"/>
            <wp:docPr id="35" name="图片 24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4" descr="IMG_25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专业性强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300" w:right="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技能学习同时，结合实战，了解工作流程与标准的同时，掌握工作方法和技巧，循序渐进地掌握三维动作设计技术。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50" w:right="150" w:hanging="360"/>
        <w:rPr>
          <w:color w:val="auto"/>
          <w:sz w:val="24"/>
          <w:szCs w:val="24"/>
        </w:rPr>
      </w:pP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50" w:right="150" w:hanging="36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drawing>
          <wp:inline distT="0" distB="0" distL="114300" distR="114300">
            <wp:extent cx="2238375" cy="1504950"/>
            <wp:effectExtent l="0" t="0" r="9525" b="0"/>
            <wp:docPr id="27" name="图片 25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5" descr="IMG_259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科学高效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300" w:right="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合理的课程设置，科学的教学模式，拒绝知识点堆砌、拒绝纸上谈兵，不耍花腔。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50" w:right="150" w:hanging="360"/>
        <w:rPr>
          <w:color w:val="auto"/>
          <w:sz w:val="24"/>
          <w:szCs w:val="24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1F1F1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bdr w:val="single" w:color="E1243A" w:sz="6" w:space="0"/>
          <w:shd w:val="clear" w:fill="E1243A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bdr w:val="single" w:color="E1243A" w:sz="6" w:space="0"/>
          <w:shd w:val="clear" w:fill="E1243A"/>
          <w:lang w:val="en-US" w:eastAsia="zh-CN" w:bidi="ar"/>
        </w:rPr>
        <w:instrText xml:space="preserve"> HYPERLINK "http://live.easyliao.com/live/chat.do?c=13317&amp;g=52410&amp;config=41050&amp;tag=0" \t "http://www.gamfe.com/dongman/_blank"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bdr w:val="single" w:color="E1243A" w:sz="6" w:space="0"/>
          <w:shd w:val="clear" w:fill="E1243A"/>
          <w:lang w:val="en-US" w:eastAsia="zh-CN" w:bidi="ar"/>
        </w:rPr>
        <w:fldChar w:fldCharType="separate"/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  <w:bdr w:val="single" w:color="E1243A" w:sz="6" w:space="0"/>
          <w:shd w:val="clear" w:fill="E1243A"/>
        </w:rPr>
        <w:t>我适合学习吗？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bdr w:val="single" w:color="E1243A" w:sz="6" w:space="0"/>
          <w:shd w:val="clear" w:fill="E1243A"/>
          <w:lang w:val="en-US" w:eastAsia="zh-CN" w:bidi="ar"/>
        </w:rPr>
        <w:fldChar w:fldCharType="end"/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color w:val="auto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</w:rPr>
        <w:t>严选任教，总监&amp;经理级名师面授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</w:rPr>
        <w:t>汇众教育每一位全职讲师都拥有5年以上项目经验及教学经验，每位老师都只教授自己专业领域内所擅长的内容。除此之外，汇众还为你外聘</w:t>
      </w:r>
      <w:r>
        <w:rPr>
          <w:i w:val="0"/>
          <w:iCs w:val="0"/>
          <w:caps w:val="0"/>
          <w:color w:val="auto"/>
          <w:spacing w:val="0"/>
          <w:sz w:val="24"/>
          <w:szCs w:val="24"/>
        </w:rPr>
        <w:br w:type="textWrapping"/>
      </w:r>
      <w:r>
        <w:rPr>
          <w:i w:val="0"/>
          <w:iCs w:val="0"/>
          <w:caps w:val="0"/>
          <w:color w:val="auto"/>
          <w:spacing w:val="0"/>
          <w:sz w:val="24"/>
          <w:szCs w:val="24"/>
        </w:rPr>
        <w:t>业界大师和成功项目团队，来校指导并分享成功经验。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</w:rPr>
        <w:t> </w:t>
      </w:r>
      <w:r>
        <w:rPr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begin"/>
      </w:r>
      <w:r>
        <w:rPr>
          <w:i w:val="0"/>
          <w:iCs w:val="0"/>
          <w:caps w:val="0"/>
          <w:color w:val="auto"/>
          <w:spacing w:val="0"/>
          <w:sz w:val="24"/>
          <w:szCs w:val="24"/>
          <w:u w:val="none"/>
        </w:rPr>
        <w:instrText xml:space="preserve"> HYPERLINK "http://www.gamfe.com/teachers/" \t "http://www.gamfe.com/dongman/_blank" </w:instrText>
      </w:r>
      <w:r>
        <w:rPr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separate"/>
      </w:r>
      <w:r>
        <w:rPr>
          <w:rStyle w:val="7"/>
          <w:i w:val="0"/>
          <w:iCs w:val="0"/>
          <w:caps w:val="0"/>
          <w:color w:val="auto"/>
          <w:spacing w:val="0"/>
          <w:sz w:val="24"/>
          <w:szCs w:val="24"/>
          <w:u w:val="none"/>
        </w:rPr>
        <w:t>师资详情 &gt;</w:t>
      </w:r>
      <w:r>
        <w:rPr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end"/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drawing>
          <wp:inline distT="0" distB="0" distL="114300" distR="114300">
            <wp:extent cx="4095750" cy="2971800"/>
            <wp:effectExtent l="0" t="0" r="0" b="0"/>
            <wp:docPr id="36" name="图片 26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6" descr="IMG_260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</w:rPr>
        <w:t>许戈敏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人气动漫讲师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从事3D影视工作有五年之久，在2010年广州"省长杯"大赛中取得三维动画师比赛第一名。擅长模型制作，动画制作，包括PS平面制作，后期合成等等，对动画生产整个制作流程都非常熟悉。 曾任职群力动漫工作室主管，领导团队完成《妙法莲华经》1至8品的动漫影片。参加项目《宇宙战士》的角色模型制作和《怪物星球》的角色和动画制作。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drawing>
          <wp:inline distT="0" distB="0" distL="114300" distR="114300">
            <wp:extent cx="4095750" cy="2971800"/>
            <wp:effectExtent l="0" t="0" r="0" b="0"/>
            <wp:docPr id="38" name="图片 27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27" descr="IMG_26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</w:rPr>
        <w:t>王雪松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人气动漫讲师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从2005年从事影视动漫设计、管理已经近10年，先后在华强文化科技集团、昂驰动画、水晶石数字科技等公司担任动漫模型设计师、 高级动画设计师、项目总监、影视中心导演等职位。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drawing>
          <wp:inline distT="0" distB="0" distL="114300" distR="114300">
            <wp:extent cx="4095750" cy="2971800"/>
            <wp:effectExtent l="0" t="0" r="0" b="0"/>
            <wp:docPr id="45" name="图片 28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28" descr="IMG_26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</w:rPr>
        <w:t>王立国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人气动漫讲师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从事动漫美术行业8年，曾在新洋科技参与制作《小鲤鱼历险记之探索地球村》；在琪美嘉华动画任材质渲染组长，参与制作《阿拉法的奇妙世界》《关东当铺》；在国研信息科技任项目经理；在广州艺影数码科技任技术总监，带团队制作中石油、工商银行等影视项目；在广州翔艺动漫科技担任经理，完成《欢乐智慧宝》。授课多年，在教育的实践工作中，以承认和尊重学生的个别差异为出发点，有的放矢地进行教育，使每一个学生都能各尽其才，学有所用。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drawing>
          <wp:inline distT="0" distB="0" distL="114300" distR="114300">
            <wp:extent cx="4095750" cy="2971800"/>
            <wp:effectExtent l="0" t="0" r="0" b="0"/>
            <wp:docPr id="46" name="图片 29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29" descr="IMG_26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</w:rPr>
        <w:t>梁鑫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人气动漫讲师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从事广告栏包5年。先后就职于北京灵昆传媒文化，北京锐风行股份有限、北京今秒文化发展等专业广告栏包公司，担任视觉设计师、三维包装师、项目负责人等，服务过的客户有：CCTV、BTV、山东卫视、宁夏卫视、河南电视台、贵州电视台、黑龙江电视台等诸多卫视及电视台，以及腾讯、盛大、IBM、华硕、联想、三星、人人网等诸多著名企业。采用激励教学法，通过严格的专业训练，不断挖掘学生的潜力。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drawing>
          <wp:inline distT="0" distB="0" distL="114300" distR="114300">
            <wp:extent cx="923925" cy="742950"/>
            <wp:effectExtent l="0" t="0" r="9525" b="0"/>
            <wp:docPr id="39" name="图片 30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0" descr="IMG_264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single" w:color="E1243A" w:sz="6" w:space="0"/>
        </w:rPr>
        <w:drawing>
          <wp:inline distT="0" distB="0" distL="114300" distR="114300">
            <wp:extent cx="923925" cy="742950"/>
            <wp:effectExtent l="0" t="0" r="9525" b="0"/>
            <wp:docPr id="30" name="图片 31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1" descr="IMG_26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drawing>
          <wp:inline distT="0" distB="0" distL="114300" distR="114300">
            <wp:extent cx="923925" cy="742950"/>
            <wp:effectExtent l="0" t="0" r="9525" b="0"/>
            <wp:docPr id="41" name="图片 32" descr="IMG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2" descr="IMG_26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drawing>
          <wp:inline distT="0" distB="0" distL="114300" distR="114300">
            <wp:extent cx="923925" cy="742950"/>
            <wp:effectExtent l="0" t="0" r="9525" b="0"/>
            <wp:docPr id="33" name="图片 33" descr="IMG_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IMG_267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color w:val="auto"/>
          <w:sz w:val="24"/>
          <w:szCs w:val="24"/>
        </w:rPr>
      </w:pPr>
      <w:r>
        <w:rPr>
          <w:rFonts w:hint="default" w:ascii="Symbol" w:hAnsi="Symbol" w:eastAsia="Symbol" w:cs="Symbol"/>
          <w:color w:val="auto"/>
          <w:sz w:val="24"/>
          <w:szCs w:val="24"/>
        </w:rPr>
        <w:t>·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</w:t>
      </w:r>
      <w:r>
        <w:rPr>
          <w:rFonts w:hint="default" w:ascii="Symbol" w:hAnsi="Symbol" w:eastAsia="Symbol" w:cs="Symbol"/>
          <w:color w:val="auto"/>
          <w:sz w:val="24"/>
          <w:szCs w:val="24"/>
        </w:rPr>
        <w:t>·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</w:t>
      </w:r>
      <w:r>
        <w:rPr>
          <w:rFonts w:hint="default" w:ascii="Symbol" w:hAnsi="Symbol" w:eastAsia="Symbol" w:cs="Symbol"/>
          <w:color w:val="auto"/>
          <w:sz w:val="24"/>
          <w:szCs w:val="24"/>
        </w:rPr>
        <w:t>·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</w:t>
      </w:r>
      <w:r>
        <w:rPr>
          <w:rFonts w:hint="default" w:ascii="Symbol" w:hAnsi="Symbol" w:eastAsia="Symbol" w:cs="Symbol"/>
          <w:color w:val="auto"/>
          <w:sz w:val="24"/>
          <w:szCs w:val="24"/>
        </w:rPr>
        <w:t>·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</w:t>
      </w:r>
      <w:r>
        <w:rPr>
          <w:i w:val="0"/>
          <w:iCs w:val="0"/>
          <w:caps w:val="0"/>
          <w:color w:val="auto"/>
          <w:spacing w:val="0"/>
          <w:sz w:val="24"/>
          <w:szCs w:val="24"/>
        </w:rPr>
        <w:t>真实企业项目实训，赢在入行起点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</w:rPr>
        <w:t>阶段性项目实训夯实学员基础，自建外包平台承接商业项目提升学员工作能力，让学员参与真实企业项目并拥有上线作品与真实工作经历，</w:t>
      </w:r>
      <w:r>
        <w:rPr>
          <w:i w:val="0"/>
          <w:iCs w:val="0"/>
          <w:caps w:val="0"/>
          <w:color w:val="auto"/>
          <w:spacing w:val="0"/>
          <w:sz w:val="24"/>
          <w:szCs w:val="24"/>
        </w:rPr>
        <w:br w:type="textWrapping"/>
      </w:r>
      <w:r>
        <w:rPr>
          <w:i w:val="0"/>
          <w:iCs w:val="0"/>
          <w:caps w:val="0"/>
          <w:color w:val="auto"/>
          <w:spacing w:val="0"/>
          <w:sz w:val="24"/>
          <w:szCs w:val="24"/>
        </w:rPr>
        <w:t>提前积累"工作经验"，让简历上工作经历一栏不再空白，求职竞争力Max。</w:t>
      </w:r>
    </w:p>
    <w:p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drawing>
          <wp:inline distT="0" distB="0" distL="114300" distR="114300">
            <wp:extent cx="2857500" cy="4572000"/>
            <wp:effectExtent l="0" t="0" r="0" b="0"/>
            <wp:docPr id="23" name="图片 34" descr="IMG_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34" descr="IMG_268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238500" cy="2286000"/>
            <wp:effectExtent l="0" t="0" r="0" b="0"/>
            <wp:docPr id="43" name="图片 35" descr="IMG_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35" descr="IMG_269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238500" cy="2286000"/>
            <wp:effectExtent l="0" t="0" r="0" b="0"/>
            <wp:docPr id="42" name="图片 36" descr="IMG_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36" descr="IMG_270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</w:p>
    <w:p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drawing>
          <wp:inline distT="0" distB="0" distL="114300" distR="114300">
            <wp:extent cx="2857500" cy="4572000"/>
            <wp:effectExtent l="0" t="0" r="0" b="0"/>
            <wp:docPr id="34" name="图片 37" descr="IMG_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7" descr="IMG_271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238500" cy="2286000"/>
            <wp:effectExtent l="0" t="0" r="0" b="0"/>
            <wp:docPr id="40" name="图片 38" descr="IMG_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38" descr="IMG_272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238500" cy="2286000"/>
            <wp:effectExtent l="0" t="0" r="0" b="0"/>
            <wp:docPr id="26" name="图片 39" descr="IMG_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9" descr="IMG_273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</w:p>
    <w:p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drawing>
          <wp:inline distT="0" distB="0" distL="114300" distR="114300">
            <wp:extent cx="2857500" cy="4572000"/>
            <wp:effectExtent l="0" t="0" r="0" b="0"/>
            <wp:docPr id="37" name="图片 40" descr="IMG_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40" descr="IMG_274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drawing>
          <wp:inline distT="0" distB="0" distL="114300" distR="114300">
            <wp:extent cx="3238500" cy="2286000"/>
            <wp:effectExtent l="0" t="0" r="0" b="0"/>
            <wp:docPr id="47" name="图片 41" descr="IMG_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1" descr="IMG_275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drawing>
          <wp:inline distT="0" distB="0" distL="114300" distR="114300">
            <wp:extent cx="3238500" cy="2286000"/>
            <wp:effectExtent l="0" t="0" r="0" b="0"/>
            <wp:docPr id="25" name="图片 42" descr="IMG_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42" descr="IMG_276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bdr w:val="single" w:color="E1243A" w:sz="6" w:space="0"/>
          <w:shd w:val="clear" w:fill="E1243A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bdr w:val="single" w:color="E1243A" w:sz="6" w:space="0"/>
          <w:shd w:val="clear" w:fill="E1243A"/>
          <w:lang w:val="en-US" w:eastAsia="zh-CN" w:bidi="ar"/>
        </w:rPr>
        <w:instrText xml:space="preserve"> HYPERLINK "http://live.easyliao.com/live/chat.do?c=13317&amp;g=52410&amp;config=41050&amp;tag=0" \t "http://www.gamfe.com/dongman/_blank"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bdr w:val="single" w:color="E1243A" w:sz="6" w:space="0"/>
          <w:shd w:val="clear" w:fill="E1243A"/>
          <w:lang w:val="en-US" w:eastAsia="zh-CN" w:bidi="ar"/>
        </w:rPr>
        <w:fldChar w:fldCharType="separate"/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  <w:bdr w:val="single" w:color="E1243A" w:sz="6" w:space="0"/>
          <w:shd w:val="clear" w:fill="E1243A"/>
        </w:rPr>
        <w:t>他们学了多久？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bdr w:val="single" w:color="E1243A" w:sz="6" w:space="0"/>
          <w:shd w:val="clear" w:fill="E1243A"/>
          <w:lang w:val="en-US" w:eastAsia="zh-CN" w:bidi="ar"/>
        </w:rPr>
        <w:fldChar w:fldCharType="end"/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color w:val="auto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</w:rPr>
        <w:t>你只需要做好一件事，安心学习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</w:rPr>
        <w:t>汇众教育各校区将在各个方面提供贴心服务，在汇众，你只需要安心学习，其他的，我们都已为你准备妥当。</w:t>
      </w:r>
    </w:p>
    <w:p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06" w:right="106" w:hanging="36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drawing>
          <wp:inline distT="0" distB="0" distL="114300" distR="114300">
            <wp:extent cx="3619500" cy="4076700"/>
            <wp:effectExtent l="0" t="0" r="0" b="0"/>
            <wp:docPr id="22" name="图片 43" descr="IMG_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43" descr="IMG_277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4076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drawing>
          <wp:inline distT="0" distB="0" distL="114300" distR="114300">
            <wp:extent cx="3619500" cy="1885950"/>
            <wp:effectExtent l="0" t="0" r="0" b="0"/>
            <wp:docPr id="24" name="图片 44" descr="IMG_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44" descr="IMG_278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06" w:right="106" w:hanging="36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drawing>
          <wp:inline distT="0" distB="0" distL="114300" distR="114300">
            <wp:extent cx="3619500" cy="2038350"/>
            <wp:effectExtent l="0" t="0" r="0" b="0"/>
            <wp:docPr id="28" name="图片 45" descr="IMG_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45" descr="IMG_279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drawing>
          <wp:inline distT="0" distB="0" distL="114300" distR="114300">
            <wp:extent cx="3619500" cy="1905000"/>
            <wp:effectExtent l="0" t="0" r="0" b="0"/>
            <wp:docPr id="29" name="图片 46" descr="IMG_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46" descr="IMG_280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drawing>
          <wp:inline distT="0" distB="0" distL="114300" distR="114300">
            <wp:extent cx="3619500" cy="1885950"/>
            <wp:effectExtent l="0" t="0" r="0" b="0"/>
            <wp:docPr id="32" name="图片 47" descr="IMG_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47" descr="IMG_281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06" w:right="106" w:hanging="36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drawing>
          <wp:inline distT="0" distB="0" distL="114300" distR="114300">
            <wp:extent cx="3619500" cy="2800350"/>
            <wp:effectExtent l="0" t="0" r="0" b="0"/>
            <wp:docPr id="48" name="图片 48" descr="IMG_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IMG_282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drawing>
          <wp:inline distT="0" distB="0" distL="114300" distR="114300">
            <wp:extent cx="3619500" cy="3162300"/>
            <wp:effectExtent l="0" t="0" r="0" b="0"/>
            <wp:docPr id="49" name="图片 49" descr="IMG_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IMG_283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color w:val="auto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764DC4"/>
    <w:multiLevelType w:val="multilevel"/>
    <w:tmpl w:val="9A764DC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">
    <w:nsid w:val="A13679E8"/>
    <w:multiLevelType w:val="multilevel"/>
    <w:tmpl w:val="A13679E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2">
    <w:nsid w:val="EB2C2A5E"/>
    <w:multiLevelType w:val="multilevel"/>
    <w:tmpl w:val="EB2C2A5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3">
    <w:nsid w:val="FF83080C"/>
    <w:multiLevelType w:val="multilevel"/>
    <w:tmpl w:val="FF83080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4">
    <w:nsid w:val="05F0424B"/>
    <w:multiLevelType w:val="multilevel"/>
    <w:tmpl w:val="05F0424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5">
    <w:nsid w:val="38D2E5CF"/>
    <w:multiLevelType w:val="multilevel"/>
    <w:tmpl w:val="38D2E5C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6">
    <w:nsid w:val="599E073B"/>
    <w:multiLevelType w:val="multilevel"/>
    <w:tmpl w:val="599E073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Dc5ZTFlYzY5NTgxY2NmZmI0YmUzNDdjZDFjNDIifQ=="/>
  </w:docVars>
  <w:rsids>
    <w:rsidRoot w:val="4D2F3477"/>
    <w:rsid w:val="35393F8C"/>
    <w:rsid w:val="4D2F3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4" Type="http://schemas.openxmlformats.org/officeDocument/2006/relationships/fontTable" Target="fontTable.xml"/><Relationship Id="rId53" Type="http://schemas.openxmlformats.org/officeDocument/2006/relationships/numbering" Target="numbering.xml"/><Relationship Id="rId52" Type="http://schemas.openxmlformats.org/officeDocument/2006/relationships/image" Target="media/image49.jpeg"/><Relationship Id="rId51" Type="http://schemas.openxmlformats.org/officeDocument/2006/relationships/image" Target="media/image48.jpeg"/><Relationship Id="rId50" Type="http://schemas.openxmlformats.org/officeDocument/2006/relationships/image" Target="media/image47.jpeg"/><Relationship Id="rId5" Type="http://schemas.openxmlformats.org/officeDocument/2006/relationships/image" Target="media/image2.jpeg"/><Relationship Id="rId49" Type="http://schemas.openxmlformats.org/officeDocument/2006/relationships/image" Target="media/image46.jpeg"/><Relationship Id="rId48" Type="http://schemas.openxmlformats.org/officeDocument/2006/relationships/image" Target="media/image45.jpeg"/><Relationship Id="rId47" Type="http://schemas.openxmlformats.org/officeDocument/2006/relationships/image" Target="media/image44.jpeg"/><Relationship Id="rId46" Type="http://schemas.openxmlformats.org/officeDocument/2006/relationships/image" Target="media/image43.jpeg"/><Relationship Id="rId45" Type="http://schemas.openxmlformats.org/officeDocument/2006/relationships/image" Target="media/image42.jpeg"/><Relationship Id="rId44" Type="http://schemas.openxmlformats.org/officeDocument/2006/relationships/image" Target="media/image41.jpeg"/><Relationship Id="rId43" Type="http://schemas.openxmlformats.org/officeDocument/2006/relationships/image" Target="media/image40.jpeg"/><Relationship Id="rId42" Type="http://schemas.openxmlformats.org/officeDocument/2006/relationships/image" Target="media/image39.jpeg"/><Relationship Id="rId41" Type="http://schemas.openxmlformats.org/officeDocument/2006/relationships/image" Target="media/image38.jpeg"/><Relationship Id="rId40" Type="http://schemas.openxmlformats.org/officeDocument/2006/relationships/image" Target="media/image37.jpeg"/><Relationship Id="rId4" Type="http://schemas.openxmlformats.org/officeDocument/2006/relationships/image" Target="media/image1.pn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2022-07-07T06:44:00Z</dcterms:created>
  <dc:creator>郑芸凤</dc:creator>
  <cp:lastModifiedBy>冰冰⊙▽⊙＊</cp:lastModifiedBy>
  <dcterms:modified xsi:type="dcterms:W3CDTF">2022-07-12T14:31:35Z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791B9B8AF4C247BAB0F99D6A9EF1B838</vt:lpwstr>
  </property>
</Properties>
</file>