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B74" w:rsidRDefault="00986097">
      <w:r>
        <w:rPr>
          <w:noProof/>
        </w:rPr>
        <w:drawing>
          <wp:anchor distT="0" distB="0" distL="114300" distR="114300" simplePos="0" relativeHeight="251674624" behindDoc="1" locked="0" layoutInCell="1" allowOverlap="1">
            <wp:simplePos x="0" y="0"/>
            <wp:positionH relativeFrom="column">
              <wp:posOffset>-560705</wp:posOffset>
            </wp:positionH>
            <wp:positionV relativeFrom="paragraph">
              <wp:posOffset>-461010</wp:posOffset>
            </wp:positionV>
            <wp:extent cx="7548880" cy="2317750"/>
            <wp:effectExtent l="0" t="0" r="13970" b="0"/>
            <wp:wrapTight wrapText="bothSides">
              <wp:wrapPolygon edited="0">
                <wp:start x="0" y="0"/>
                <wp:lineTo x="0" y="21482"/>
                <wp:lineTo x="21531" y="21482"/>
                <wp:lineTo x="2153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7548880" cy="2317750"/>
                    </a:xfrm>
                    <a:prstGeom prst="rect">
                      <a:avLst/>
                    </a:prstGeom>
                    <a:noFill/>
                    <a:ln>
                      <a:noFill/>
                    </a:ln>
                  </pic:spPr>
                </pic:pic>
              </a:graphicData>
            </a:graphic>
          </wp:anchor>
        </w:drawing>
      </w:r>
    </w:p>
    <w:p w:rsidR="00FE1B74" w:rsidRDefault="00986097">
      <w:r>
        <w:rPr>
          <w:noProof/>
        </w:rPr>
        <w:drawing>
          <wp:anchor distT="0" distB="0" distL="114300" distR="114300" simplePos="0" relativeHeight="251663360" behindDoc="1" locked="0" layoutInCell="1" allowOverlap="1">
            <wp:simplePos x="0" y="0"/>
            <wp:positionH relativeFrom="column">
              <wp:posOffset>-38735</wp:posOffset>
            </wp:positionH>
            <wp:positionV relativeFrom="paragraph">
              <wp:posOffset>66040</wp:posOffset>
            </wp:positionV>
            <wp:extent cx="1840865" cy="256540"/>
            <wp:effectExtent l="0" t="0" r="6985" b="1016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cstate="print"/>
                    <a:stretch>
                      <a:fillRect/>
                    </a:stretch>
                  </pic:blipFill>
                  <pic:spPr>
                    <a:xfrm>
                      <a:off x="0" y="0"/>
                      <a:ext cx="1840865" cy="256540"/>
                    </a:xfrm>
                    <a:prstGeom prst="rect">
                      <a:avLst/>
                    </a:prstGeom>
                    <a:noFill/>
                    <a:ln w="9525">
                      <a:noFill/>
                    </a:ln>
                  </pic:spPr>
                </pic:pic>
              </a:graphicData>
            </a:graphic>
          </wp:anchor>
        </w:drawing>
      </w:r>
    </w:p>
    <w:p w:rsidR="00FE1B74" w:rsidRDefault="00FE1B74">
      <w:pPr>
        <w:spacing w:line="400" w:lineRule="exact"/>
        <w:ind w:firstLineChars="100" w:firstLine="210"/>
      </w:pPr>
    </w:p>
    <w:p w:rsidR="00FE1B74" w:rsidRDefault="00986097">
      <w:pPr>
        <w:spacing w:line="400" w:lineRule="exact"/>
        <w:ind w:firstLineChars="100" w:firstLine="210"/>
      </w:pPr>
      <w:r>
        <w:rPr>
          <w:rFonts w:hint="eastAsia"/>
        </w:rPr>
        <w:t>美国加州商业大学（中国教育部涉外监管网认</w:t>
      </w:r>
      <w:r>
        <w:rPr>
          <w:rFonts w:hint="eastAsia"/>
        </w:rPr>
        <w:t>http://www.jsj.edu.cn/news/1/170.shtml</w:t>
      </w:r>
      <w:r>
        <w:rPr>
          <w:rFonts w:hint="eastAsia"/>
        </w:rPr>
        <w:t>查询</w:t>
      </w:r>
      <w:r>
        <w:rPr>
          <w:rFonts w:hint="eastAsia"/>
        </w:rPr>
        <w:t>Community Business College(Modesto)</w:t>
      </w:r>
      <w:r>
        <w:rPr>
          <w:rFonts w:hint="eastAsia"/>
        </w:rPr>
        <w:t>，中文名：美国加州商业大学，简称美国</w:t>
      </w:r>
      <w:r>
        <w:rPr>
          <w:rFonts w:hint="eastAsia"/>
        </w:rPr>
        <w:t>CBC</w:t>
      </w:r>
      <w:r>
        <w:rPr>
          <w:rFonts w:hint="eastAsia"/>
        </w:rPr>
        <w:t>大学）国际金融</w:t>
      </w:r>
      <w:r>
        <w:rPr>
          <w:rFonts w:hint="eastAsia"/>
        </w:rPr>
        <w:t>MBA</w:t>
      </w:r>
      <w:r>
        <w:rPr>
          <w:rFonts w:hint="eastAsia"/>
        </w:rPr>
        <w:t>硕士国际学位班是北大、美国加州商业大学联手斯坦福大学商学院、哈佛大学、剑桥大学、伯克利大学等</w:t>
      </w:r>
      <w:r>
        <w:rPr>
          <w:rFonts w:hint="eastAsia"/>
        </w:rPr>
        <w:t>5</w:t>
      </w:r>
      <w:r>
        <w:rPr>
          <w:rFonts w:hint="eastAsia"/>
        </w:rPr>
        <w:t>家世界知名商学院历经</w:t>
      </w:r>
      <w:r>
        <w:rPr>
          <w:rFonts w:hint="eastAsia"/>
        </w:rPr>
        <w:t>7</w:t>
      </w:r>
      <w:r>
        <w:rPr>
          <w:rFonts w:hint="eastAsia"/>
        </w:rPr>
        <w:t>年研究和探索，特别为中国企业家量身打造集理论学习、战略制定、创新变革、卓越执行等系列高端企业领袖核心管理课程。</w:t>
      </w:r>
    </w:p>
    <w:p w:rsidR="00FE1B74" w:rsidRDefault="00986097">
      <w:pPr>
        <w:spacing w:line="400" w:lineRule="exact"/>
        <w:ind w:firstLineChars="100" w:firstLine="210"/>
      </w:pPr>
      <w:r>
        <w:rPr>
          <w:noProof/>
        </w:rPr>
        <w:drawing>
          <wp:anchor distT="0" distB="0" distL="114300" distR="114300" simplePos="0" relativeHeight="251664384" behindDoc="1" locked="0" layoutInCell="1" allowOverlap="1">
            <wp:simplePos x="0" y="0"/>
            <wp:positionH relativeFrom="column">
              <wp:posOffset>-11430</wp:posOffset>
            </wp:positionH>
            <wp:positionV relativeFrom="paragraph">
              <wp:posOffset>149860</wp:posOffset>
            </wp:positionV>
            <wp:extent cx="1798320" cy="248285"/>
            <wp:effectExtent l="0" t="0" r="11430" b="1841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cstate="print"/>
                    <a:stretch>
                      <a:fillRect/>
                    </a:stretch>
                  </pic:blipFill>
                  <pic:spPr>
                    <a:xfrm>
                      <a:off x="0" y="0"/>
                      <a:ext cx="1798320" cy="248285"/>
                    </a:xfrm>
                    <a:prstGeom prst="rect">
                      <a:avLst/>
                    </a:prstGeom>
                    <a:noFill/>
                    <a:ln w="9525">
                      <a:noFill/>
                    </a:ln>
                  </pic:spPr>
                </pic:pic>
              </a:graphicData>
            </a:graphic>
          </wp:anchor>
        </w:drawing>
      </w:r>
    </w:p>
    <w:p w:rsidR="00FE1B74" w:rsidRDefault="00FE1B74"/>
    <w:p w:rsidR="00FE1B74" w:rsidRDefault="00986097">
      <w:pPr>
        <w:spacing w:line="400" w:lineRule="exact"/>
        <w:ind w:firstLineChars="100" w:firstLine="210"/>
      </w:pPr>
      <w:r>
        <w:rPr>
          <w:rFonts w:hint="eastAsia"/>
        </w:rPr>
        <w:t>Community Business College (</w:t>
      </w:r>
      <w:r>
        <w:rPr>
          <w:rFonts w:hint="eastAsia"/>
        </w:rPr>
        <w:t>中文名：美国加州商业大学，简称美国</w:t>
      </w:r>
      <w:r>
        <w:rPr>
          <w:rFonts w:hint="eastAsia"/>
        </w:rPr>
        <w:t>CBC</w:t>
      </w:r>
      <w:r>
        <w:rPr>
          <w:rFonts w:hint="eastAsia"/>
        </w:rPr>
        <w:t>大学</w:t>
      </w:r>
      <w:r>
        <w:rPr>
          <w:rFonts w:hint="eastAsia"/>
        </w:rPr>
        <w:t>)</w:t>
      </w:r>
      <w:r>
        <w:rPr>
          <w:rFonts w:hint="eastAsia"/>
        </w:rPr>
        <w:t>，始建于</w:t>
      </w:r>
      <w:r>
        <w:rPr>
          <w:rFonts w:hint="eastAsia"/>
        </w:rPr>
        <w:t>1996</w:t>
      </w:r>
      <w:r>
        <w:rPr>
          <w:rFonts w:hint="eastAsia"/>
        </w:rPr>
        <w:t>年，地处美国加州硅谷中心，为中国教育部认可并侧重于商业与科技、金融以及人工智能、区块链科技等多领域集本科、硕士、博士于一体的高级学府。学校周围环绕诸多世界顶尖的软件、半导体、生物医学、金融领域的科技公司，如苹果、谷歌、</w:t>
      </w:r>
      <w:r>
        <w:rPr>
          <w:rFonts w:hint="eastAsia"/>
        </w:rPr>
        <w:t>square</w:t>
      </w:r>
      <w:r>
        <w:rPr>
          <w:rFonts w:hint="eastAsia"/>
        </w:rPr>
        <w:t>、思科、特斯拉等。</w:t>
      </w:r>
    </w:p>
    <w:p w:rsidR="00FE1B74" w:rsidRDefault="00986097">
      <w:pPr>
        <w:spacing w:line="400" w:lineRule="exact"/>
      </w:pPr>
      <w:r>
        <w:rPr>
          <w:rFonts w:hint="eastAsia"/>
        </w:rPr>
        <w:t>美国加州商业大学教授团队来源于哈佛大学</w:t>
      </w:r>
      <w:r>
        <w:rPr>
          <w:rFonts w:hint="eastAsia"/>
        </w:rPr>
        <w:t>(Harvard University)</w:t>
      </w:r>
      <w:r>
        <w:rPr>
          <w:rFonts w:hint="eastAsia"/>
        </w:rPr>
        <w:t>、斯坦福大学</w:t>
      </w:r>
      <w:r>
        <w:rPr>
          <w:rFonts w:hint="eastAsia"/>
        </w:rPr>
        <w:t>(Stanford University)</w:t>
      </w:r>
      <w:r>
        <w:rPr>
          <w:rFonts w:hint="eastAsia"/>
        </w:rPr>
        <w:t>、加州大学巴克利分校、加州州立大学等世界一流教授带领教学。特殊的地理位置以及浓郁的硅谷式创业氛围和极度开放的创新环境，让学校的教学使命甚至教学方式都带上硅谷浓厚的高创新性以及追求学以致用的风格。学校既宗旨于为学生在快节奏的商业社会带来知识沉淀和能力发展，也强调培养学生对商业和科技奇点的精准判断力，以及对行业机会的敏锐把握能力。</w:t>
      </w:r>
    </w:p>
    <w:p w:rsidR="00FE1B74" w:rsidRDefault="00986097">
      <w:pPr>
        <w:spacing w:line="400" w:lineRule="exact"/>
      </w:pPr>
      <w:r>
        <w:rPr>
          <w:rFonts w:hint="eastAsia"/>
        </w:rPr>
        <w:t>连接社会，传播商业科技金融的正向价值是美国加州商业大学的社会属性与社会责任。学校既与硅谷成功的企业家、投资家、科技极客们进行学术与商业的双向交流，也通过与美国劳工部、国防部的一系列项目，致力于帮助美国社会各阶层寻找进入科技商业金融领域的大门。</w:t>
      </w:r>
    </w:p>
    <w:p w:rsidR="00FE1B74" w:rsidRDefault="00986097">
      <w:pPr>
        <w:spacing w:line="400" w:lineRule="exact"/>
      </w:pPr>
      <w:r>
        <w:rPr>
          <w:rFonts w:hint="eastAsia"/>
        </w:rPr>
        <w:t>学校连接社会，社会成就学校。美国加州商业大学不仅是不同社会族群的连接者，更致力于成为更优商业社会的推动者与塑造者，努力培养一批又一批中美以及亚洲企业领袖与未来金融投资家、全球区块链行业先驱。</w:t>
      </w:r>
    </w:p>
    <w:p w:rsidR="00FE1B74" w:rsidRDefault="00FE1B74"/>
    <w:p w:rsidR="00FE1B74" w:rsidRDefault="00986097">
      <w:r>
        <w:rPr>
          <w:noProof/>
        </w:rPr>
        <w:drawing>
          <wp:anchor distT="0" distB="0" distL="114300" distR="114300" simplePos="0" relativeHeight="251665408" behindDoc="1" locked="0" layoutInCell="1" allowOverlap="1">
            <wp:simplePos x="0" y="0"/>
            <wp:positionH relativeFrom="column">
              <wp:posOffset>-10160</wp:posOffset>
            </wp:positionH>
            <wp:positionV relativeFrom="paragraph">
              <wp:posOffset>64135</wp:posOffset>
            </wp:positionV>
            <wp:extent cx="1866265" cy="254000"/>
            <wp:effectExtent l="0" t="0" r="635" b="1270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cstate="print"/>
                    <a:stretch>
                      <a:fillRect/>
                    </a:stretch>
                  </pic:blipFill>
                  <pic:spPr>
                    <a:xfrm>
                      <a:off x="0" y="0"/>
                      <a:ext cx="1866265" cy="254000"/>
                    </a:xfrm>
                    <a:prstGeom prst="rect">
                      <a:avLst/>
                    </a:prstGeom>
                    <a:noFill/>
                    <a:ln w="9525">
                      <a:noFill/>
                    </a:ln>
                  </pic:spPr>
                </pic:pic>
              </a:graphicData>
            </a:graphic>
          </wp:anchor>
        </w:drawing>
      </w:r>
    </w:p>
    <w:p w:rsidR="00FE1B74" w:rsidRDefault="00FE1B74">
      <w:pPr>
        <w:spacing w:line="380" w:lineRule="exact"/>
      </w:pPr>
    </w:p>
    <w:p w:rsidR="00FE1B74" w:rsidRDefault="00986097">
      <w:pPr>
        <w:spacing w:line="380" w:lineRule="exact"/>
      </w:pPr>
      <w:r>
        <w:rPr>
          <w:rFonts w:hint="eastAsia"/>
        </w:rPr>
        <w:t>全美商业战略咨询专业排名第</w:t>
      </w:r>
      <w:r>
        <w:rPr>
          <w:rFonts w:hint="eastAsia"/>
        </w:rPr>
        <w:t>21</w:t>
      </w:r>
      <w:r>
        <w:rPr>
          <w:rFonts w:hint="eastAsia"/>
        </w:rPr>
        <w:t>位</w:t>
      </w:r>
    </w:p>
    <w:p w:rsidR="00FE1B74" w:rsidRDefault="00986097">
      <w:pPr>
        <w:spacing w:line="380" w:lineRule="exact"/>
      </w:pPr>
      <w:r>
        <w:rPr>
          <w:rFonts w:hint="eastAsia"/>
        </w:rPr>
        <w:t>全美计算机工程学专业排名第</w:t>
      </w:r>
      <w:r>
        <w:rPr>
          <w:rFonts w:hint="eastAsia"/>
        </w:rPr>
        <w:t>28</w:t>
      </w:r>
      <w:r>
        <w:rPr>
          <w:rFonts w:hint="eastAsia"/>
        </w:rPr>
        <w:t>位</w:t>
      </w:r>
    </w:p>
    <w:p w:rsidR="00FE1B74" w:rsidRDefault="00986097">
      <w:pPr>
        <w:spacing w:line="380" w:lineRule="exact"/>
      </w:pPr>
      <w:r>
        <w:rPr>
          <w:rFonts w:hint="eastAsia"/>
        </w:rPr>
        <w:t>全美工商管理专业排名第</w:t>
      </w:r>
      <w:r>
        <w:rPr>
          <w:rFonts w:hint="eastAsia"/>
        </w:rPr>
        <w:t>36</w:t>
      </w:r>
      <w:r>
        <w:rPr>
          <w:rFonts w:hint="eastAsia"/>
        </w:rPr>
        <w:t>位</w:t>
      </w:r>
    </w:p>
    <w:p w:rsidR="00FE1B74" w:rsidRDefault="00FE1B74">
      <w:pPr>
        <w:spacing w:line="240" w:lineRule="exact"/>
      </w:pPr>
    </w:p>
    <w:p w:rsidR="00FE1B74" w:rsidRDefault="00FE1B74">
      <w:pPr>
        <w:spacing w:line="240" w:lineRule="exact"/>
      </w:pPr>
    </w:p>
    <w:p w:rsidR="00FE1B74" w:rsidRDefault="00FE1B74">
      <w:pPr>
        <w:spacing w:line="240" w:lineRule="exact"/>
      </w:pPr>
    </w:p>
    <w:p w:rsidR="00FE1B74" w:rsidRDefault="00986097">
      <w:pPr>
        <w:spacing w:line="240" w:lineRule="exact"/>
      </w:pPr>
      <w:r>
        <w:rPr>
          <w:noProof/>
        </w:rPr>
        <w:lastRenderedPageBreak/>
        <w:drawing>
          <wp:anchor distT="0" distB="0" distL="114300" distR="114300" simplePos="0" relativeHeight="251668480" behindDoc="1" locked="0" layoutInCell="1" allowOverlap="1">
            <wp:simplePos x="0" y="0"/>
            <wp:positionH relativeFrom="column">
              <wp:posOffset>44450</wp:posOffset>
            </wp:positionH>
            <wp:positionV relativeFrom="paragraph">
              <wp:posOffset>19685</wp:posOffset>
            </wp:positionV>
            <wp:extent cx="1931670" cy="259080"/>
            <wp:effectExtent l="0" t="0" r="11430" b="762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cstate="print"/>
                    <a:stretch>
                      <a:fillRect/>
                    </a:stretch>
                  </pic:blipFill>
                  <pic:spPr>
                    <a:xfrm>
                      <a:off x="0" y="0"/>
                      <a:ext cx="1931670" cy="259080"/>
                    </a:xfrm>
                    <a:prstGeom prst="rect">
                      <a:avLst/>
                    </a:prstGeom>
                    <a:noFill/>
                    <a:ln w="9525">
                      <a:noFill/>
                    </a:ln>
                  </pic:spPr>
                </pic:pic>
              </a:graphicData>
            </a:graphic>
          </wp:anchor>
        </w:drawing>
      </w:r>
    </w:p>
    <w:p w:rsidR="00FE1B74" w:rsidRDefault="00FE1B74"/>
    <w:p w:rsidR="00FE1B74" w:rsidRDefault="00986097">
      <w:pPr>
        <w:spacing w:line="400" w:lineRule="exact"/>
        <w:ind w:firstLineChars="100" w:firstLine="210"/>
      </w:pPr>
      <w:r>
        <w:rPr>
          <w:rFonts w:hint="eastAsia"/>
        </w:rPr>
        <w:t>美国加州商业大学提供基于工商管理、国际金融、计算机工程以及先进科学技术交叉领域的博士、研究生和本科专业。</w:t>
      </w:r>
    </w:p>
    <w:p w:rsidR="00FE1B74" w:rsidRDefault="00986097">
      <w:pPr>
        <w:spacing w:line="400" w:lineRule="exact"/>
        <w:ind w:firstLineChars="100" w:firstLine="210"/>
      </w:pPr>
      <w:r>
        <w:rPr>
          <w:rFonts w:hint="eastAsia"/>
        </w:rPr>
        <w:t>课程侧重于六个核心领域的研究：跨界、时代、科技、金融、管理和创造性。美国加州商业大学的教育模式不仅为学生提供了一个坚实的知识基础，同时创造了非同寻常的深度、自我塑造机会以及与课程相关的独特个人体验。</w:t>
      </w:r>
    </w:p>
    <w:p w:rsidR="00FE1B74" w:rsidRDefault="00986097">
      <w:r>
        <w:rPr>
          <w:noProof/>
        </w:rPr>
        <w:drawing>
          <wp:anchor distT="0" distB="0" distL="114300" distR="114300" simplePos="0" relativeHeight="251666432" behindDoc="1" locked="0" layoutInCell="1" allowOverlap="1">
            <wp:simplePos x="0" y="0"/>
            <wp:positionH relativeFrom="column">
              <wp:posOffset>45085</wp:posOffset>
            </wp:positionH>
            <wp:positionV relativeFrom="paragraph">
              <wp:posOffset>140335</wp:posOffset>
            </wp:positionV>
            <wp:extent cx="1879600" cy="253365"/>
            <wp:effectExtent l="0" t="0" r="6350" b="1333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cstate="print"/>
                    <a:stretch>
                      <a:fillRect/>
                    </a:stretch>
                  </pic:blipFill>
                  <pic:spPr>
                    <a:xfrm>
                      <a:off x="0" y="0"/>
                      <a:ext cx="1879600" cy="253365"/>
                    </a:xfrm>
                    <a:prstGeom prst="rect">
                      <a:avLst/>
                    </a:prstGeom>
                    <a:noFill/>
                    <a:ln w="9525">
                      <a:noFill/>
                    </a:ln>
                  </pic:spPr>
                </pic:pic>
              </a:graphicData>
            </a:graphic>
          </wp:anchor>
        </w:drawing>
      </w:r>
    </w:p>
    <w:p w:rsidR="00FE1B74" w:rsidRDefault="00FE1B74"/>
    <w:p w:rsidR="00FE1B74" w:rsidRDefault="00FE1B74">
      <w:pPr>
        <w:spacing w:line="220" w:lineRule="exact"/>
        <w:ind w:firstLineChars="100" w:firstLine="210"/>
      </w:pPr>
    </w:p>
    <w:p w:rsidR="00FE1B74" w:rsidRDefault="00986097">
      <w:pPr>
        <w:spacing w:line="340" w:lineRule="exact"/>
        <w:ind w:firstLineChars="100" w:firstLine="210"/>
      </w:pPr>
      <w:r>
        <w:rPr>
          <w:rFonts w:hint="eastAsia"/>
        </w:rPr>
        <w:t>该项目是国内首个以为</w:t>
      </w:r>
      <w:r>
        <w:rPr>
          <w:rFonts w:hint="eastAsia"/>
        </w:rPr>
        <w:t>"</w:t>
      </w:r>
      <w:r>
        <w:rPr>
          <w:rFonts w:hint="eastAsia"/>
        </w:rPr>
        <w:t>大金融</w:t>
      </w:r>
      <w:r>
        <w:rPr>
          <w:rFonts w:hint="eastAsia"/>
        </w:rPr>
        <w:t>"</w:t>
      </w:r>
      <w:r>
        <w:rPr>
          <w:rFonts w:hint="eastAsia"/>
        </w:rPr>
        <w:t>为理念，倡导财政、金融、商业三界融合的金融项目。融师、融智、融天下，锻造金融菁英教育，把握金融政策脉搏。精准服务于国家战略，直接为上海国际金融中心建设输送最高端的人才。突出金融、管理、创新的融合，历史性的区别于普通商学院开办的</w:t>
      </w:r>
      <w:r>
        <w:rPr>
          <w:rFonts w:hint="eastAsia"/>
        </w:rPr>
        <w:t>MBA</w:t>
      </w:r>
      <w:r>
        <w:rPr>
          <w:rFonts w:hint="eastAsia"/>
        </w:rPr>
        <w:t>。具有以下四大特色：</w:t>
      </w:r>
    </w:p>
    <w:p w:rsidR="00FE1B74" w:rsidRDefault="00986097">
      <w:pPr>
        <w:spacing w:line="340" w:lineRule="exact"/>
        <w:rPr>
          <w:color w:val="C00000"/>
        </w:rPr>
      </w:pPr>
      <w:r>
        <w:rPr>
          <w:rFonts w:hint="eastAsia"/>
          <w:color w:val="C00000"/>
        </w:rPr>
        <w:t>专：最专业的金融</w:t>
      </w:r>
      <w:r>
        <w:rPr>
          <w:rFonts w:hint="eastAsia"/>
          <w:color w:val="C00000"/>
        </w:rPr>
        <w:t>MBA</w:t>
      </w:r>
    </w:p>
    <w:p w:rsidR="00FE1B74" w:rsidRDefault="00986097">
      <w:pPr>
        <w:spacing w:line="340" w:lineRule="exact"/>
      </w:pPr>
      <w:r>
        <w:rPr>
          <w:rFonts w:hint="eastAsia"/>
        </w:rPr>
        <w:t>顶级的金融师资，全新的课程设置，打造国内最专业金融</w:t>
      </w:r>
      <w:r>
        <w:rPr>
          <w:rFonts w:hint="eastAsia"/>
        </w:rPr>
        <w:t>MBA</w:t>
      </w:r>
      <w:r>
        <w:rPr>
          <w:rFonts w:hint="eastAsia"/>
        </w:rPr>
        <w:t>项目。</w:t>
      </w:r>
    </w:p>
    <w:p w:rsidR="00FE1B74" w:rsidRDefault="00986097">
      <w:pPr>
        <w:spacing w:line="340" w:lineRule="exact"/>
        <w:rPr>
          <w:color w:val="C00000"/>
        </w:rPr>
      </w:pPr>
      <w:r>
        <w:rPr>
          <w:rFonts w:hint="eastAsia"/>
          <w:color w:val="C00000"/>
        </w:rPr>
        <w:t>新：最前沿的主题分享</w:t>
      </w:r>
    </w:p>
    <w:p w:rsidR="00FE1B74" w:rsidRDefault="00986097">
      <w:pPr>
        <w:spacing w:line="340" w:lineRule="exact"/>
      </w:pPr>
      <w:r>
        <w:rPr>
          <w:rFonts w:hint="eastAsia"/>
        </w:rPr>
        <w:t>国内首创的创新创业主题课程：创新实践主题课</w:t>
      </w:r>
      <w:r>
        <w:rPr>
          <w:rFonts w:hint="eastAsia"/>
        </w:rPr>
        <w:t>;</w:t>
      </w:r>
      <w:r>
        <w:rPr>
          <w:rFonts w:hint="eastAsia"/>
        </w:rPr>
        <w:t>前沿理论主题课</w:t>
      </w:r>
      <w:r>
        <w:rPr>
          <w:rFonts w:hint="eastAsia"/>
        </w:rPr>
        <w:t>;</w:t>
      </w:r>
      <w:r>
        <w:rPr>
          <w:rFonts w:hint="eastAsia"/>
        </w:rPr>
        <w:t>金融运作主题课。</w:t>
      </w:r>
    </w:p>
    <w:p w:rsidR="00FE1B74" w:rsidRDefault="00986097">
      <w:pPr>
        <w:spacing w:line="340" w:lineRule="exact"/>
        <w:rPr>
          <w:color w:val="C00000"/>
        </w:rPr>
      </w:pPr>
      <w:r>
        <w:rPr>
          <w:rFonts w:hint="eastAsia"/>
          <w:color w:val="C00000"/>
        </w:rPr>
        <w:t>融：最便捷的融资平台</w:t>
      </w:r>
    </w:p>
    <w:p w:rsidR="00FE1B74" w:rsidRDefault="00986097">
      <w:pPr>
        <w:spacing w:line="340" w:lineRule="exact"/>
      </w:pPr>
      <w:r>
        <w:rPr>
          <w:rFonts w:hint="eastAsia"/>
        </w:rPr>
        <w:t>依托</w:t>
      </w:r>
      <w:r>
        <w:rPr>
          <w:rFonts w:hint="eastAsia"/>
        </w:rPr>
        <w:t>230</w:t>
      </w:r>
      <w:r>
        <w:rPr>
          <w:rFonts w:hint="eastAsia"/>
        </w:rPr>
        <w:t>家金融机构，汇集千万投资基金，使项目成为优势资本和潜力项目的对接平台。</w:t>
      </w:r>
    </w:p>
    <w:p w:rsidR="00FE1B74" w:rsidRDefault="00986097">
      <w:pPr>
        <w:spacing w:line="340" w:lineRule="exact"/>
        <w:rPr>
          <w:color w:val="C00000"/>
        </w:rPr>
      </w:pPr>
      <w:r>
        <w:rPr>
          <w:rFonts w:hint="eastAsia"/>
          <w:color w:val="C00000"/>
        </w:rPr>
        <w:t>和：最佳本土化和国际化结合</w:t>
      </w:r>
    </w:p>
    <w:p w:rsidR="00FE1B74" w:rsidRDefault="00986097">
      <w:pPr>
        <w:spacing w:line="340" w:lineRule="exact"/>
        <w:ind w:firstLineChars="100" w:firstLine="210"/>
      </w:pPr>
      <w:r>
        <w:rPr>
          <w:rFonts w:hint="eastAsia"/>
        </w:rPr>
        <w:t>本土人才国家化，国际人才本土化。跨国学习与游学相互结合，访学哈佛大学，斯坦福大学、伯克利大学、剑桥大学、巴黎大学、东京大学等</w:t>
      </w:r>
    </w:p>
    <w:p w:rsidR="00FE1B74" w:rsidRDefault="00986097">
      <w:pPr>
        <w:spacing w:line="400" w:lineRule="exact"/>
        <w:ind w:firstLineChars="100" w:firstLine="210"/>
      </w:pPr>
      <w:r>
        <w:rPr>
          <w:noProof/>
        </w:rPr>
        <w:drawing>
          <wp:anchor distT="0" distB="0" distL="114300" distR="114300" simplePos="0" relativeHeight="251667456" behindDoc="1" locked="0" layoutInCell="1" allowOverlap="1">
            <wp:simplePos x="0" y="0"/>
            <wp:positionH relativeFrom="column">
              <wp:posOffset>-635</wp:posOffset>
            </wp:positionH>
            <wp:positionV relativeFrom="paragraph">
              <wp:posOffset>151130</wp:posOffset>
            </wp:positionV>
            <wp:extent cx="1894205" cy="253365"/>
            <wp:effectExtent l="0" t="0" r="10795" b="1333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cstate="print"/>
                    <a:stretch>
                      <a:fillRect/>
                    </a:stretch>
                  </pic:blipFill>
                  <pic:spPr>
                    <a:xfrm>
                      <a:off x="0" y="0"/>
                      <a:ext cx="1894205" cy="253365"/>
                    </a:xfrm>
                    <a:prstGeom prst="rect">
                      <a:avLst/>
                    </a:prstGeom>
                    <a:noFill/>
                    <a:ln w="9525">
                      <a:noFill/>
                    </a:ln>
                  </pic:spPr>
                </pic:pic>
              </a:graphicData>
            </a:graphic>
          </wp:anchor>
        </w:drawing>
      </w:r>
    </w:p>
    <w:p w:rsidR="00FE1B74" w:rsidRDefault="00FE1B74">
      <w:pPr>
        <w:spacing w:line="400" w:lineRule="exact"/>
        <w:ind w:firstLineChars="100" w:firstLine="210"/>
      </w:pPr>
    </w:p>
    <w:p w:rsidR="00FE1B74" w:rsidRDefault="00986097">
      <w:pPr>
        <w:spacing w:line="340" w:lineRule="exact"/>
      </w:pPr>
      <w:r>
        <w:rPr>
          <w:rFonts w:hint="eastAsia"/>
        </w:rPr>
        <w:t>1</w:t>
      </w:r>
      <w:r>
        <w:rPr>
          <w:rFonts w:hint="eastAsia"/>
        </w:rPr>
        <w:t>、云集权威、大师名家</w:t>
      </w:r>
    </w:p>
    <w:p w:rsidR="00FE1B74" w:rsidRDefault="00986097">
      <w:pPr>
        <w:spacing w:line="340" w:lineRule="exact"/>
      </w:pPr>
      <w:r>
        <w:rPr>
          <w:rFonts w:hint="eastAsia"/>
        </w:rPr>
        <w:t>中央政治局集体学习授课专家、学者型官员、国内外著名专家学者及诸多实战专家组成的核心师资团队亲自授课。</w:t>
      </w:r>
    </w:p>
    <w:p w:rsidR="00FE1B74" w:rsidRDefault="00986097">
      <w:pPr>
        <w:spacing w:line="340" w:lineRule="exact"/>
      </w:pPr>
      <w:r>
        <w:rPr>
          <w:rFonts w:hint="eastAsia"/>
        </w:rPr>
        <w:t>2</w:t>
      </w:r>
      <w:r>
        <w:rPr>
          <w:rFonts w:hint="eastAsia"/>
        </w:rPr>
        <w:t>、重新定义</w:t>
      </w:r>
      <w:r>
        <w:rPr>
          <w:rFonts w:hint="eastAsia"/>
        </w:rPr>
        <w:t xml:space="preserve"> </w:t>
      </w:r>
      <w:r>
        <w:rPr>
          <w:rFonts w:hint="eastAsia"/>
        </w:rPr>
        <w:t>着眼未来</w:t>
      </w:r>
    </w:p>
    <w:p w:rsidR="00FE1B74" w:rsidRDefault="00986097">
      <w:pPr>
        <w:spacing w:line="340" w:lineRule="exact"/>
      </w:pPr>
      <w:r>
        <w:rPr>
          <w:rFonts w:hint="eastAsia"/>
        </w:rPr>
        <w:t>着眼区块链、新经济、新金融、新外交、新政治、新技术、新能源定义未来</w:t>
      </w:r>
    </w:p>
    <w:p w:rsidR="00FE1B74" w:rsidRDefault="00986097">
      <w:pPr>
        <w:spacing w:line="340" w:lineRule="exact"/>
      </w:pPr>
      <w:r>
        <w:rPr>
          <w:rFonts w:hint="eastAsia"/>
        </w:rPr>
        <w:t>3</w:t>
      </w:r>
      <w:r>
        <w:rPr>
          <w:rFonts w:hint="eastAsia"/>
        </w:rPr>
        <w:t>、精英智慧</w:t>
      </w:r>
      <w:r>
        <w:rPr>
          <w:rFonts w:hint="eastAsia"/>
        </w:rPr>
        <w:t xml:space="preserve"> </w:t>
      </w:r>
      <w:r>
        <w:rPr>
          <w:rFonts w:hint="eastAsia"/>
        </w:rPr>
        <w:t>凝聚力量</w:t>
      </w:r>
    </w:p>
    <w:p w:rsidR="00FE1B74" w:rsidRDefault="00986097">
      <w:pPr>
        <w:spacing w:line="340" w:lineRule="exact"/>
      </w:pPr>
      <w:r>
        <w:rPr>
          <w:rFonts w:hint="eastAsia"/>
        </w:rPr>
        <w:t>全球八大顶级名校教授强强联手、优势互补，拓展视野先锋、精英荟萃、智慧碰撞</w:t>
      </w:r>
    </w:p>
    <w:p w:rsidR="00FE1B74" w:rsidRDefault="00986097">
      <w:pPr>
        <w:spacing w:line="340" w:lineRule="exact"/>
      </w:pPr>
      <w:r>
        <w:rPr>
          <w:rFonts w:hint="eastAsia"/>
        </w:rPr>
        <w:t>4</w:t>
      </w:r>
      <w:r>
        <w:rPr>
          <w:rFonts w:hint="eastAsia"/>
        </w:rPr>
        <w:t>、交融整合</w:t>
      </w:r>
      <w:r>
        <w:rPr>
          <w:rFonts w:hint="eastAsia"/>
        </w:rPr>
        <w:t xml:space="preserve"> </w:t>
      </w:r>
      <w:r>
        <w:rPr>
          <w:rFonts w:hint="eastAsia"/>
        </w:rPr>
        <w:t>颠覆创新</w:t>
      </w:r>
    </w:p>
    <w:p w:rsidR="00FE1B74" w:rsidRDefault="00986097">
      <w:pPr>
        <w:spacing w:line="340" w:lineRule="exact"/>
      </w:pPr>
      <w:r>
        <w:rPr>
          <w:rFonts w:hint="eastAsia"/>
        </w:rPr>
        <w:t>跨学科整合、突破金融管理局限，交融创新，激发金融行业颠覆式思想</w:t>
      </w:r>
    </w:p>
    <w:p w:rsidR="00FE1B74" w:rsidRDefault="00986097">
      <w:pPr>
        <w:spacing w:line="340" w:lineRule="exact"/>
      </w:pPr>
      <w:r>
        <w:rPr>
          <w:rFonts w:hint="eastAsia"/>
        </w:rPr>
        <w:t>5</w:t>
      </w:r>
      <w:r>
        <w:rPr>
          <w:rFonts w:hint="eastAsia"/>
        </w:rPr>
        <w:t>、融贯中西</w:t>
      </w:r>
      <w:r>
        <w:rPr>
          <w:rFonts w:hint="eastAsia"/>
        </w:rPr>
        <w:t xml:space="preserve"> </w:t>
      </w:r>
      <w:r>
        <w:rPr>
          <w:rFonts w:hint="eastAsia"/>
        </w:rPr>
        <w:t>广纳新知</w:t>
      </w:r>
    </w:p>
    <w:p w:rsidR="00FE1B74" w:rsidRDefault="00986097">
      <w:pPr>
        <w:spacing w:line="340" w:lineRule="exact"/>
      </w:pPr>
      <w:r>
        <w:rPr>
          <w:rFonts w:hint="eastAsia"/>
        </w:rPr>
        <w:t>贯通亚洲、北美、欧洲，了然天下格局，融会贯通、广纳新知</w:t>
      </w:r>
    </w:p>
    <w:p w:rsidR="00FE1B74" w:rsidRDefault="00986097">
      <w:pPr>
        <w:spacing w:line="340" w:lineRule="exact"/>
      </w:pPr>
      <w:r>
        <w:rPr>
          <w:rFonts w:hint="eastAsia"/>
        </w:rPr>
        <w:t>6</w:t>
      </w:r>
      <w:r>
        <w:rPr>
          <w:rFonts w:hint="eastAsia"/>
        </w:rPr>
        <w:t>、明道全球</w:t>
      </w:r>
      <w:r>
        <w:rPr>
          <w:rFonts w:hint="eastAsia"/>
        </w:rPr>
        <w:t xml:space="preserve"> </w:t>
      </w:r>
      <w:r>
        <w:rPr>
          <w:rFonts w:hint="eastAsia"/>
        </w:rPr>
        <w:t>对话世界</w:t>
      </w:r>
      <w:r>
        <w:rPr>
          <w:rFonts w:hint="eastAsia"/>
        </w:rPr>
        <w:t> </w:t>
      </w:r>
    </w:p>
    <w:p w:rsidR="00FE1B74" w:rsidRDefault="00986097">
      <w:pPr>
        <w:spacing w:line="340" w:lineRule="exact"/>
      </w:pPr>
      <w:r>
        <w:rPr>
          <w:rFonts w:hint="eastAsia"/>
        </w:rPr>
        <w:t>融合高端企业参访、顶级企业家切磋，对话世界、决策中国</w:t>
      </w:r>
    </w:p>
    <w:p w:rsidR="00FE1B74" w:rsidRDefault="00986097">
      <w:pPr>
        <w:spacing w:line="340" w:lineRule="exact"/>
      </w:pPr>
      <w:r>
        <w:rPr>
          <w:rFonts w:hint="eastAsia"/>
        </w:rPr>
        <w:t>7</w:t>
      </w:r>
      <w:r>
        <w:rPr>
          <w:rFonts w:hint="eastAsia"/>
        </w:rPr>
        <w:t>、落地转化</w:t>
      </w:r>
      <w:r>
        <w:rPr>
          <w:rFonts w:hint="eastAsia"/>
        </w:rPr>
        <w:t xml:space="preserve"> </w:t>
      </w:r>
      <w:r>
        <w:rPr>
          <w:rFonts w:hint="eastAsia"/>
        </w:rPr>
        <w:t>超越自我</w:t>
      </w:r>
    </w:p>
    <w:p w:rsidR="00FE1B74" w:rsidRDefault="00986097">
      <w:pPr>
        <w:spacing w:line="340" w:lineRule="exact"/>
      </w:pPr>
      <w:r>
        <w:rPr>
          <w:rFonts w:hint="eastAsia"/>
        </w:rPr>
        <w:t>注重理论的落地与向现实的转化。助力自我提升，实现自我超越</w:t>
      </w:r>
    </w:p>
    <w:p w:rsidR="00FE1B74" w:rsidRDefault="00986097">
      <w:pPr>
        <w:spacing w:line="340" w:lineRule="exact"/>
      </w:pPr>
      <w:r>
        <w:rPr>
          <w:rFonts w:hint="eastAsia"/>
        </w:rPr>
        <w:t>8</w:t>
      </w:r>
      <w:r>
        <w:rPr>
          <w:rFonts w:hint="eastAsia"/>
        </w:rPr>
        <w:t>、汇聚典范</w:t>
      </w:r>
      <w:r>
        <w:rPr>
          <w:rFonts w:hint="eastAsia"/>
        </w:rPr>
        <w:t xml:space="preserve"> </w:t>
      </w:r>
      <w:r>
        <w:rPr>
          <w:rFonts w:hint="eastAsia"/>
        </w:rPr>
        <w:t>强强联手</w:t>
      </w:r>
    </w:p>
    <w:p w:rsidR="00FE1B74" w:rsidRDefault="00986097">
      <w:pPr>
        <w:spacing w:line="340" w:lineRule="exact"/>
      </w:pPr>
      <w:r>
        <w:rPr>
          <w:rFonts w:hint="eastAsia"/>
        </w:rPr>
        <w:t>汇集行业领袖，凝聚领军典范，筑建最具有影响力与号召力的校友平台</w:t>
      </w:r>
    </w:p>
    <w:p w:rsidR="00FE1B74" w:rsidRDefault="00986097">
      <w:pPr>
        <w:numPr>
          <w:ilvl w:val="0"/>
          <w:numId w:val="1"/>
        </w:numPr>
        <w:spacing w:line="340" w:lineRule="exact"/>
      </w:pPr>
      <w:r>
        <w:rPr>
          <w:rFonts w:hint="eastAsia"/>
        </w:rPr>
        <w:t>激发理念</w:t>
      </w:r>
      <w:r>
        <w:rPr>
          <w:rFonts w:hint="eastAsia"/>
        </w:rPr>
        <w:t xml:space="preserve"> </w:t>
      </w:r>
      <w:r>
        <w:rPr>
          <w:rFonts w:hint="eastAsia"/>
        </w:rPr>
        <w:t>思维变革</w:t>
      </w:r>
    </w:p>
    <w:p w:rsidR="00FE1B74" w:rsidRDefault="00986097">
      <w:pPr>
        <w:spacing w:line="340" w:lineRule="exact"/>
      </w:pPr>
      <w:r>
        <w:rPr>
          <w:rFonts w:hint="eastAsia"/>
        </w:rPr>
        <w:t>学习跨度</w:t>
      </w:r>
      <w:r>
        <w:rPr>
          <w:rFonts w:hint="eastAsia"/>
        </w:rPr>
        <w:t>24</w:t>
      </w:r>
      <w:r>
        <w:rPr>
          <w:rFonts w:hint="eastAsia"/>
        </w:rPr>
        <w:t>个月，同窗精英思想激荡，闭门论道激发创新思维</w:t>
      </w:r>
    </w:p>
    <w:p w:rsidR="00FE1B74" w:rsidRDefault="00FE1B74"/>
    <w:p w:rsidR="00FE1B74" w:rsidRDefault="00FE1B74"/>
    <w:p w:rsidR="00FE1B74" w:rsidRDefault="00986097">
      <w:r>
        <w:rPr>
          <w:noProof/>
        </w:rPr>
        <w:lastRenderedPageBreak/>
        <w:drawing>
          <wp:anchor distT="0" distB="0" distL="114300" distR="114300" simplePos="0" relativeHeight="251669504" behindDoc="1" locked="0" layoutInCell="1" allowOverlap="1">
            <wp:simplePos x="0" y="0"/>
            <wp:positionH relativeFrom="column">
              <wp:posOffset>43815</wp:posOffset>
            </wp:positionH>
            <wp:positionV relativeFrom="paragraph">
              <wp:posOffset>-83185</wp:posOffset>
            </wp:positionV>
            <wp:extent cx="1824990" cy="250190"/>
            <wp:effectExtent l="0" t="0" r="3810" b="1651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cstate="print"/>
                    <a:stretch>
                      <a:fillRect/>
                    </a:stretch>
                  </pic:blipFill>
                  <pic:spPr>
                    <a:xfrm>
                      <a:off x="0" y="0"/>
                      <a:ext cx="1824990" cy="250190"/>
                    </a:xfrm>
                    <a:prstGeom prst="rect">
                      <a:avLst/>
                    </a:prstGeom>
                    <a:noFill/>
                    <a:ln w="9525">
                      <a:noFill/>
                    </a:ln>
                  </pic:spPr>
                </pic:pic>
              </a:graphicData>
            </a:graphic>
          </wp:anchor>
        </w:drawing>
      </w:r>
    </w:p>
    <w:tbl>
      <w:tblPr>
        <w:tblStyle w:val="a3"/>
        <w:tblpPr w:leftFromText="180" w:rightFromText="180" w:vertAnchor="text" w:horzAnchor="page" w:tblpX="1073" w:tblpY="216"/>
        <w:tblOverlap w:val="never"/>
        <w:tblW w:w="10023" w:type="dxa"/>
        <w:tblLayout w:type="fixed"/>
        <w:tblLook w:val="04A0"/>
      </w:tblPr>
      <w:tblGrid>
        <w:gridCol w:w="4711"/>
        <w:gridCol w:w="5312"/>
      </w:tblGrid>
      <w:tr w:rsidR="00FE1B74">
        <w:trPr>
          <w:trHeight w:val="328"/>
        </w:trPr>
        <w:tc>
          <w:tcPr>
            <w:tcW w:w="10023" w:type="dxa"/>
            <w:gridSpan w:val="2"/>
            <w:shd w:val="clear" w:color="auto" w:fill="FF0000"/>
          </w:tcPr>
          <w:p w:rsidR="00FE1B74" w:rsidRDefault="00986097">
            <w:pPr>
              <w:jc w:val="center"/>
              <w:rPr>
                <w:rFonts w:ascii="微软雅黑" w:eastAsia="微软雅黑" w:hAnsi="微软雅黑"/>
                <w:bCs/>
              </w:rPr>
            </w:pPr>
            <w:r>
              <w:rPr>
                <w:rFonts w:ascii="宋体" w:eastAsia="宋体" w:hAnsi="宋体" w:cs="宋体" w:hint="eastAsia"/>
                <w:b/>
                <w:color w:val="FFFFFF"/>
                <w:szCs w:val="21"/>
              </w:rPr>
              <w:t>第一模块 新兴产业投资战略</w:t>
            </w:r>
          </w:p>
        </w:tc>
      </w:tr>
      <w:tr w:rsidR="00FE1B74">
        <w:trPr>
          <w:trHeight w:val="1676"/>
        </w:trPr>
        <w:tc>
          <w:tcPr>
            <w:tcW w:w="4711" w:type="dxa"/>
          </w:tcPr>
          <w:p w:rsidR="00FE1B74" w:rsidRDefault="00986097">
            <w:pPr>
              <w:spacing w:line="300" w:lineRule="exact"/>
              <w:rPr>
                <w:rFonts w:ascii="宋体" w:eastAsia="宋体" w:hAnsi="宋体" w:cs="宋体"/>
                <w:b/>
                <w:sz w:val="18"/>
                <w:szCs w:val="18"/>
              </w:rPr>
            </w:pPr>
            <w:r>
              <w:rPr>
                <w:rFonts w:ascii="宋体" w:eastAsia="宋体" w:hAnsi="宋体" w:cs="宋体" w:hint="eastAsia"/>
                <w:b/>
                <w:sz w:val="18"/>
                <w:szCs w:val="18"/>
              </w:rPr>
              <w:t>高端制造</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※中国制造2025战略解析</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※中国高端制造的发展现状与弯道超车案例</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※中国传统制造业升级的路径与成功案例</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※中国高端制造细分行业的投资机会</w:t>
            </w:r>
          </w:p>
        </w:tc>
        <w:tc>
          <w:tcPr>
            <w:tcW w:w="5312" w:type="dxa"/>
          </w:tcPr>
          <w:p w:rsidR="00FE1B74" w:rsidRDefault="00986097">
            <w:pPr>
              <w:spacing w:line="300" w:lineRule="exact"/>
              <w:rPr>
                <w:rFonts w:ascii="宋体" w:eastAsia="宋体" w:hAnsi="宋体" w:cs="宋体"/>
                <w:b/>
                <w:sz w:val="18"/>
                <w:szCs w:val="18"/>
              </w:rPr>
            </w:pPr>
            <w:r>
              <w:rPr>
                <w:rFonts w:ascii="宋体" w:eastAsia="宋体" w:hAnsi="宋体" w:cs="宋体" w:hint="eastAsia"/>
                <w:b/>
                <w:sz w:val="18"/>
                <w:szCs w:val="18"/>
              </w:rPr>
              <w:t>大数据产业投资</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※大数据与互联网时代的营销创新</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※云计算与工业互联网</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※大数据与云计算的投资机会</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※量子通讯与量子计算</w:t>
            </w:r>
          </w:p>
        </w:tc>
      </w:tr>
      <w:tr w:rsidR="00FE1B74">
        <w:trPr>
          <w:trHeight w:val="1823"/>
        </w:trPr>
        <w:tc>
          <w:tcPr>
            <w:tcW w:w="4711" w:type="dxa"/>
          </w:tcPr>
          <w:p w:rsidR="00FE1B74" w:rsidRDefault="00986097">
            <w:pPr>
              <w:spacing w:line="300" w:lineRule="exact"/>
              <w:rPr>
                <w:rFonts w:ascii="宋体" w:eastAsia="宋体" w:hAnsi="宋体" w:cs="宋体"/>
                <w:b/>
                <w:sz w:val="18"/>
                <w:szCs w:val="18"/>
              </w:rPr>
            </w:pPr>
            <w:r>
              <w:rPr>
                <w:rFonts w:ascii="宋体" w:eastAsia="宋体" w:hAnsi="宋体" w:cs="宋体" w:hint="eastAsia"/>
                <w:b/>
                <w:sz w:val="18"/>
                <w:szCs w:val="18"/>
              </w:rPr>
              <w:t>智能投资</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※多样化纳米材料与多功能碳材料</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※光催化与环保材料</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※3D打印与可记忆材料</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※锂电池与动能储藏</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※车联网与智能交通</w:t>
            </w:r>
          </w:p>
        </w:tc>
        <w:tc>
          <w:tcPr>
            <w:tcW w:w="5312" w:type="dxa"/>
          </w:tcPr>
          <w:p w:rsidR="00FE1B74" w:rsidRDefault="00986097">
            <w:pPr>
              <w:spacing w:line="300" w:lineRule="exact"/>
              <w:rPr>
                <w:rFonts w:ascii="宋体" w:eastAsia="宋体" w:hAnsi="宋体" w:cs="宋体"/>
                <w:b/>
                <w:sz w:val="18"/>
                <w:szCs w:val="18"/>
              </w:rPr>
            </w:pPr>
            <w:r>
              <w:rPr>
                <w:rFonts w:ascii="宋体" w:eastAsia="宋体" w:hAnsi="宋体" w:cs="宋体" w:hint="eastAsia"/>
                <w:b/>
                <w:sz w:val="18"/>
                <w:szCs w:val="18"/>
              </w:rPr>
              <w:t>医疗生物产业投资</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※生物产业发展规划分析</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※中药标准化行动计划分析</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※医院战略投资决策</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※医院融资决策分析与融资模式</w:t>
            </w:r>
          </w:p>
          <w:p w:rsidR="00FE1B74" w:rsidRDefault="00986097">
            <w:pPr>
              <w:spacing w:line="300" w:lineRule="exact"/>
              <w:rPr>
                <w:rFonts w:ascii="宋体" w:eastAsia="宋体" w:hAnsi="宋体" w:cs="宋体"/>
                <w:bCs/>
                <w:sz w:val="18"/>
                <w:szCs w:val="18"/>
              </w:rPr>
            </w:pPr>
            <w:r>
              <w:rPr>
                <w:rFonts w:ascii="宋体" w:eastAsia="宋体" w:hAnsi="宋体" w:cs="宋体" w:hint="eastAsia"/>
                <w:bCs/>
                <w:sz w:val="18"/>
                <w:szCs w:val="18"/>
              </w:rPr>
              <w:t>※医院法人治</w:t>
            </w:r>
          </w:p>
        </w:tc>
      </w:tr>
      <w:tr w:rsidR="00FE1B74">
        <w:trPr>
          <w:trHeight w:val="342"/>
        </w:trPr>
        <w:tc>
          <w:tcPr>
            <w:tcW w:w="10023" w:type="dxa"/>
            <w:gridSpan w:val="2"/>
            <w:shd w:val="clear" w:color="auto" w:fill="FF0000"/>
          </w:tcPr>
          <w:p w:rsidR="00FE1B74" w:rsidRDefault="00986097">
            <w:pPr>
              <w:spacing w:line="300" w:lineRule="exact"/>
              <w:jc w:val="center"/>
              <w:rPr>
                <w:rFonts w:ascii="宋体" w:eastAsia="宋体" w:hAnsi="宋体" w:cs="宋体"/>
                <w:bCs/>
                <w:sz w:val="18"/>
                <w:szCs w:val="18"/>
              </w:rPr>
            </w:pPr>
            <w:r>
              <w:rPr>
                <w:rFonts w:ascii="宋体" w:eastAsia="宋体" w:hAnsi="宋体" w:cs="宋体" w:hint="eastAsia"/>
                <w:b/>
                <w:bCs/>
                <w:color w:val="FFFFFF"/>
                <w:szCs w:val="21"/>
              </w:rPr>
              <w:t>第二模块 私募股权投融资</w:t>
            </w:r>
          </w:p>
        </w:tc>
      </w:tr>
      <w:tr w:rsidR="00FE1B74">
        <w:trPr>
          <w:trHeight w:val="2062"/>
        </w:trPr>
        <w:tc>
          <w:tcPr>
            <w:tcW w:w="4711" w:type="dxa"/>
          </w:tcPr>
          <w:p w:rsidR="00FE1B74" w:rsidRDefault="00986097">
            <w:pPr>
              <w:spacing w:line="280" w:lineRule="exact"/>
              <w:rPr>
                <w:rFonts w:ascii="宋体" w:eastAsia="宋体" w:hAnsi="宋体" w:cs="宋体"/>
                <w:b/>
                <w:bCs/>
                <w:color w:val="000000"/>
                <w:sz w:val="18"/>
                <w:szCs w:val="18"/>
              </w:rPr>
            </w:pPr>
            <w:r>
              <w:rPr>
                <w:rFonts w:ascii="宋体" w:eastAsia="宋体" w:hAnsi="宋体" w:cs="宋体" w:hint="eastAsia"/>
                <w:b/>
                <w:bCs/>
                <w:color w:val="000000"/>
                <w:sz w:val="18"/>
                <w:szCs w:val="18"/>
              </w:rPr>
              <w:t>私募股权投资与政策环境</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全球经济政策和私募股权投资行业分析</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经济、金融形势对私募投资的影响</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国际社会对私募的立法与监管取向</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中国政策法律框架下的私募操作方略</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创业投资（产业投资、风险投资）</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海外创投业及私募的发展经验</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国内创投业发展经验与面临的挑战</w:t>
            </w:r>
          </w:p>
        </w:tc>
        <w:tc>
          <w:tcPr>
            <w:tcW w:w="5312" w:type="dxa"/>
          </w:tcPr>
          <w:p w:rsidR="00FE1B74" w:rsidRDefault="00986097">
            <w:pPr>
              <w:spacing w:line="280" w:lineRule="exact"/>
              <w:rPr>
                <w:rFonts w:ascii="宋体" w:eastAsia="宋体" w:hAnsi="宋体" w:cs="宋体"/>
                <w:b/>
                <w:bCs/>
                <w:color w:val="000000"/>
                <w:sz w:val="18"/>
                <w:szCs w:val="18"/>
              </w:rPr>
            </w:pPr>
            <w:r>
              <w:rPr>
                <w:rFonts w:ascii="宋体" w:eastAsia="宋体" w:hAnsi="宋体" w:cs="宋体" w:hint="eastAsia"/>
                <w:b/>
                <w:bCs/>
                <w:color w:val="000000"/>
                <w:sz w:val="18"/>
                <w:szCs w:val="18"/>
              </w:rPr>
              <w:t>私募基金组织形式</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私募股权投资基金概述</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私募股权基金组织形式</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私募股权基金制度优势</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被投项目企业的治理架构</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被投项目企业商业模式优化</w:t>
            </w:r>
          </w:p>
          <w:p w:rsidR="00FE1B74" w:rsidRDefault="00986097">
            <w:pPr>
              <w:spacing w:line="28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被投项目企业融资后的管理</w:t>
            </w:r>
          </w:p>
          <w:p w:rsidR="00FE1B74" w:rsidRDefault="00986097">
            <w:pPr>
              <w:spacing w:line="280" w:lineRule="exact"/>
              <w:rPr>
                <w:rFonts w:ascii="宋体" w:eastAsia="宋体" w:hAnsi="宋体" w:cs="宋体"/>
                <w:bCs/>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被投企业的成长辅导与再融资</w:t>
            </w:r>
          </w:p>
        </w:tc>
      </w:tr>
      <w:tr w:rsidR="00FE1B74">
        <w:trPr>
          <w:trHeight w:val="309"/>
        </w:trPr>
        <w:tc>
          <w:tcPr>
            <w:tcW w:w="10023" w:type="dxa"/>
            <w:gridSpan w:val="2"/>
            <w:shd w:val="clear" w:color="auto" w:fill="FF0000"/>
          </w:tcPr>
          <w:p w:rsidR="00FE1B74" w:rsidRDefault="00986097">
            <w:pPr>
              <w:spacing w:line="300" w:lineRule="exact"/>
              <w:jc w:val="center"/>
              <w:rPr>
                <w:rFonts w:ascii="宋体" w:eastAsia="宋体" w:hAnsi="宋体" w:cs="宋体"/>
                <w:bCs/>
                <w:sz w:val="18"/>
                <w:szCs w:val="18"/>
              </w:rPr>
            </w:pPr>
            <w:r>
              <w:rPr>
                <w:rFonts w:hint="eastAsia"/>
                <w:b/>
                <w:bCs/>
                <w:color w:val="FFFFFF"/>
                <w:szCs w:val="21"/>
              </w:rPr>
              <w:t>第三模块</w:t>
            </w:r>
            <w:r>
              <w:rPr>
                <w:rFonts w:hint="eastAsia"/>
                <w:b/>
                <w:bCs/>
                <w:color w:val="FFFFFF"/>
                <w:szCs w:val="21"/>
              </w:rPr>
              <w:t xml:space="preserve"> </w:t>
            </w:r>
            <w:r>
              <w:rPr>
                <w:rFonts w:hint="eastAsia"/>
                <w:b/>
                <w:bCs/>
                <w:color w:val="FFFFFF"/>
                <w:szCs w:val="21"/>
              </w:rPr>
              <w:t>资本运营</w:t>
            </w:r>
          </w:p>
        </w:tc>
      </w:tr>
      <w:tr w:rsidR="00FE1B74">
        <w:trPr>
          <w:trHeight w:val="1459"/>
        </w:trPr>
        <w:tc>
          <w:tcPr>
            <w:tcW w:w="4711" w:type="dxa"/>
          </w:tcPr>
          <w:p w:rsidR="00FE1B74" w:rsidRDefault="00986097">
            <w:pPr>
              <w:spacing w:line="260" w:lineRule="exact"/>
              <w:rPr>
                <w:rFonts w:ascii="宋体" w:eastAsia="宋体" w:hAnsi="宋体" w:cs="宋体"/>
                <w:b/>
                <w:bCs/>
                <w:color w:val="000000"/>
                <w:sz w:val="18"/>
                <w:szCs w:val="18"/>
              </w:rPr>
            </w:pPr>
            <w:r>
              <w:rPr>
                <w:rFonts w:ascii="宋体" w:eastAsia="宋体" w:hAnsi="宋体" w:cs="宋体" w:hint="eastAsia"/>
                <w:b/>
                <w:bCs/>
                <w:color w:val="000000"/>
                <w:sz w:val="18"/>
                <w:szCs w:val="18"/>
              </w:rPr>
              <w:t>企业资本运营实务分析</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企业多元化投融资分析与决策</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多渠道融资实践</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企业战略并购与重组</w:t>
            </w:r>
          </w:p>
          <w:p w:rsidR="00FE1B74" w:rsidRDefault="00986097">
            <w:pPr>
              <w:spacing w:line="260" w:lineRule="exact"/>
              <w:rPr>
                <w:rFonts w:ascii="宋体" w:eastAsia="宋体" w:hAnsi="宋体" w:cs="宋体"/>
                <w:bCs/>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新三板挂牌操作实务</w:t>
            </w:r>
          </w:p>
        </w:tc>
        <w:tc>
          <w:tcPr>
            <w:tcW w:w="5312" w:type="dxa"/>
          </w:tcPr>
          <w:p w:rsidR="00FE1B74" w:rsidRDefault="00986097">
            <w:pPr>
              <w:spacing w:line="260" w:lineRule="exact"/>
              <w:rPr>
                <w:rFonts w:ascii="宋体" w:eastAsia="宋体" w:hAnsi="宋体" w:cs="宋体"/>
                <w:b/>
                <w:bCs/>
                <w:color w:val="000000"/>
                <w:sz w:val="18"/>
                <w:szCs w:val="18"/>
              </w:rPr>
            </w:pPr>
            <w:r>
              <w:rPr>
                <w:rFonts w:ascii="宋体" w:eastAsia="宋体" w:hAnsi="宋体" w:cs="宋体" w:hint="eastAsia"/>
                <w:b/>
                <w:bCs/>
                <w:color w:val="000000"/>
                <w:sz w:val="18"/>
                <w:szCs w:val="18"/>
              </w:rPr>
              <w:t>与上市相关的企业资本运作</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股权激励与股东价值管理</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企业国内外上市战略选择与操作</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企业上市前的税务筹划与法律风险防范</w:t>
            </w:r>
          </w:p>
          <w:p w:rsidR="00FE1B74" w:rsidRDefault="00986097">
            <w:pPr>
              <w:spacing w:line="260" w:lineRule="exact"/>
              <w:rPr>
                <w:rFonts w:ascii="宋体" w:eastAsia="宋体" w:hAnsi="宋体" w:cs="宋体"/>
                <w:bCs/>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公司治理及商业模式创新</w:t>
            </w:r>
          </w:p>
        </w:tc>
      </w:tr>
      <w:tr w:rsidR="00FE1B74">
        <w:trPr>
          <w:trHeight w:val="285"/>
        </w:trPr>
        <w:tc>
          <w:tcPr>
            <w:tcW w:w="10023" w:type="dxa"/>
            <w:gridSpan w:val="2"/>
            <w:shd w:val="clear" w:color="auto" w:fill="FF0000"/>
          </w:tcPr>
          <w:p w:rsidR="00FE1B74" w:rsidRDefault="00986097">
            <w:pPr>
              <w:spacing w:line="260" w:lineRule="exact"/>
              <w:jc w:val="center"/>
              <w:rPr>
                <w:rFonts w:ascii="宋体" w:eastAsia="宋体" w:hAnsi="宋体" w:cs="宋体"/>
                <w:bCs/>
                <w:sz w:val="18"/>
                <w:szCs w:val="18"/>
              </w:rPr>
            </w:pPr>
            <w:r>
              <w:rPr>
                <w:rFonts w:hint="eastAsia"/>
                <w:b/>
                <w:bCs/>
                <w:color w:val="FFFFFF"/>
                <w:szCs w:val="21"/>
              </w:rPr>
              <w:t>第四模块</w:t>
            </w:r>
            <w:r>
              <w:rPr>
                <w:rFonts w:hint="eastAsia"/>
                <w:b/>
                <w:bCs/>
                <w:color w:val="FFFFFF"/>
                <w:szCs w:val="21"/>
              </w:rPr>
              <w:t xml:space="preserve"> </w:t>
            </w:r>
            <w:r>
              <w:rPr>
                <w:rFonts w:hint="eastAsia"/>
                <w:b/>
                <w:bCs/>
                <w:color w:val="FFFFFF"/>
                <w:szCs w:val="21"/>
              </w:rPr>
              <w:t>互联网金融</w:t>
            </w:r>
          </w:p>
        </w:tc>
      </w:tr>
      <w:tr w:rsidR="00FE1B74">
        <w:trPr>
          <w:trHeight w:val="285"/>
        </w:trPr>
        <w:tc>
          <w:tcPr>
            <w:tcW w:w="4711" w:type="dxa"/>
          </w:tcPr>
          <w:p w:rsidR="00FE1B74" w:rsidRDefault="00986097">
            <w:pPr>
              <w:spacing w:line="260" w:lineRule="exact"/>
              <w:rPr>
                <w:rFonts w:ascii="宋体" w:eastAsia="宋体" w:hAnsi="宋体" w:cs="宋体"/>
                <w:b/>
                <w:bCs/>
                <w:color w:val="000000"/>
                <w:sz w:val="18"/>
                <w:szCs w:val="18"/>
              </w:rPr>
            </w:pPr>
            <w:r>
              <w:rPr>
                <w:rFonts w:ascii="宋体" w:eastAsia="宋体" w:hAnsi="宋体" w:cs="宋体" w:hint="eastAsia"/>
                <w:b/>
                <w:bCs/>
                <w:color w:val="000000"/>
                <w:sz w:val="18"/>
                <w:szCs w:val="18"/>
              </w:rPr>
              <w:t>互联网金融格局</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传统金融机构与非金融机构</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中国金融业的改革与创新</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互联网金融对传统金融市场的影响</w:t>
            </w:r>
          </w:p>
          <w:p w:rsidR="00FE1B74" w:rsidRDefault="00986097">
            <w:pPr>
              <w:spacing w:line="260" w:lineRule="exact"/>
              <w:rPr>
                <w:rFonts w:ascii="宋体" w:eastAsia="宋体" w:hAnsi="宋体" w:cs="宋体"/>
                <w:bCs/>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互联网金融发展与趋势</w:t>
            </w:r>
          </w:p>
        </w:tc>
        <w:tc>
          <w:tcPr>
            <w:tcW w:w="5312" w:type="dxa"/>
          </w:tcPr>
          <w:p w:rsidR="00FE1B74" w:rsidRDefault="00986097">
            <w:pPr>
              <w:spacing w:line="260" w:lineRule="exact"/>
              <w:rPr>
                <w:rFonts w:ascii="宋体" w:eastAsia="宋体" w:hAnsi="宋体" w:cs="宋体"/>
                <w:b/>
                <w:bCs/>
                <w:color w:val="000000"/>
                <w:sz w:val="18"/>
                <w:szCs w:val="18"/>
              </w:rPr>
            </w:pPr>
            <w:r>
              <w:rPr>
                <w:rFonts w:ascii="宋体" w:eastAsia="宋体" w:hAnsi="宋体" w:cs="宋体" w:hint="eastAsia"/>
                <w:b/>
                <w:bCs/>
                <w:color w:val="000000"/>
                <w:sz w:val="18"/>
                <w:szCs w:val="18"/>
              </w:rPr>
              <w:t>互联网金融模式解析</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传统业务在互联网营销模式中的应用</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中小微企业对第三方支付机构的需求</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电商平台金融的应用</w:t>
            </w:r>
          </w:p>
          <w:p w:rsidR="00FE1B74" w:rsidRDefault="00986097">
            <w:pPr>
              <w:spacing w:line="260" w:lineRule="exact"/>
              <w:rPr>
                <w:rFonts w:ascii="宋体" w:eastAsia="宋体" w:hAnsi="宋体" w:cs="宋体"/>
                <w:bCs/>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P2P网络借贷的发展趋势</w:t>
            </w:r>
          </w:p>
        </w:tc>
      </w:tr>
      <w:tr w:rsidR="00FE1B74">
        <w:trPr>
          <w:trHeight w:val="285"/>
        </w:trPr>
        <w:tc>
          <w:tcPr>
            <w:tcW w:w="10023" w:type="dxa"/>
            <w:gridSpan w:val="2"/>
            <w:shd w:val="clear" w:color="auto" w:fill="FF0000"/>
          </w:tcPr>
          <w:p w:rsidR="00FE1B74" w:rsidRDefault="00986097">
            <w:pPr>
              <w:spacing w:line="260" w:lineRule="exact"/>
              <w:jc w:val="center"/>
              <w:rPr>
                <w:rFonts w:ascii="宋体" w:eastAsia="宋体" w:hAnsi="宋体" w:cs="宋体"/>
                <w:bCs/>
                <w:sz w:val="18"/>
                <w:szCs w:val="18"/>
              </w:rPr>
            </w:pPr>
            <w:r>
              <w:rPr>
                <w:rFonts w:hint="eastAsia"/>
                <w:b/>
                <w:bCs/>
                <w:color w:val="FFFFFF"/>
                <w:szCs w:val="21"/>
              </w:rPr>
              <w:t>第五模块</w:t>
            </w:r>
            <w:r>
              <w:rPr>
                <w:rFonts w:hint="eastAsia"/>
                <w:b/>
                <w:bCs/>
                <w:color w:val="FFFFFF"/>
                <w:szCs w:val="21"/>
              </w:rPr>
              <w:t xml:space="preserve"> </w:t>
            </w:r>
            <w:r>
              <w:rPr>
                <w:rFonts w:hint="eastAsia"/>
                <w:b/>
                <w:bCs/>
                <w:color w:val="FFFFFF"/>
                <w:szCs w:val="21"/>
              </w:rPr>
              <w:t>期货市场</w:t>
            </w:r>
          </w:p>
        </w:tc>
      </w:tr>
      <w:tr w:rsidR="00FE1B74">
        <w:trPr>
          <w:trHeight w:val="285"/>
        </w:trPr>
        <w:tc>
          <w:tcPr>
            <w:tcW w:w="4711" w:type="dxa"/>
          </w:tcPr>
          <w:p w:rsidR="00FE1B74" w:rsidRDefault="00986097">
            <w:pPr>
              <w:spacing w:line="260" w:lineRule="exact"/>
              <w:rPr>
                <w:rFonts w:ascii="宋体" w:eastAsia="宋体" w:hAnsi="宋体" w:cs="宋体"/>
                <w:b/>
                <w:bCs/>
                <w:color w:val="000000"/>
                <w:sz w:val="18"/>
                <w:szCs w:val="18"/>
              </w:rPr>
            </w:pPr>
            <w:r>
              <w:rPr>
                <w:rFonts w:ascii="宋体" w:eastAsia="宋体" w:hAnsi="宋体" w:cs="宋体" w:hint="eastAsia"/>
                <w:b/>
                <w:bCs/>
                <w:color w:val="000000"/>
                <w:sz w:val="18"/>
                <w:szCs w:val="18"/>
              </w:rPr>
              <w:t>期货市场</w:t>
            </w:r>
            <w:r>
              <w:rPr>
                <w:rFonts w:ascii="宋体" w:hAnsi="宋体" w:cs="宋体" w:hint="eastAsia"/>
                <w:b/>
                <w:bCs/>
                <w:color w:val="000000"/>
                <w:sz w:val="18"/>
                <w:szCs w:val="18"/>
              </w:rPr>
              <w:t>的定位</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价格发现、风险管理、资产配置</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大宗商品与经济预测</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期货在资本市场、金融体系中的地位和作用</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金融衍生品与金融危机的形成、征兆与防范</w:t>
            </w:r>
          </w:p>
          <w:p w:rsidR="00FE1B74" w:rsidRDefault="00986097">
            <w:pPr>
              <w:spacing w:line="260" w:lineRule="exact"/>
              <w:rPr>
                <w:rFonts w:ascii="宋体" w:eastAsia="宋体" w:hAnsi="宋体" w:cs="宋体"/>
                <w:bCs/>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国际重大风险事件与金融监管体制演变</w:t>
            </w:r>
          </w:p>
        </w:tc>
        <w:tc>
          <w:tcPr>
            <w:tcW w:w="5312" w:type="dxa"/>
          </w:tcPr>
          <w:p w:rsidR="00FE1B74" w:rsidRDefault="00986097">
            <w:pPr>
              <w:spacing w:line="260" w:lineRule="exact"/>
              <w:rPr>
                <w:rFonts w:ascii="宋体" w:eastAsia="宋体" w:hAnsi="宋体" w:cs="宋体"/>
                <w:b/>
                <w:bCs/>
                <w:color w:val="000000"/>
                <w:sz w:val="18"/>
                <w:szCs w:val="18"/>
              </w:rPr>
            </w:pPr>
            <w:r>
              <w:rPr>
                <w:rFonts w:ascii="宋体" w:eastAsia="宋体" w:hAnsi="宋体" w:cs="宋体" w:hint="eastAsia"/>
                <w:b/>
                <w:bCs/>
                <w:color w:val="000000"/>
                <w:sz w:val="18"/>
                <w:szCs w:val="18"/>
              </w:rPr>
              <w:t>金融期货</w:t>
            </w:r>
            <w:r>
              <w:rPr>
                <w:rFonts w:ascii="宋体" w:hAnsi="宋体" w:cs="宋体" w:hint="eastAsia"/>
                <w:b/>
                <w:bCs/>
                <w:color w:val="000000"/>
                <w:sz w:val="18"/>
                <w:szCs w:val="18"/>
              </w:rPr>
              <w:t>解析</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金融期货的种类：证券、债券、外汇</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大宗商品与证券市场、股指期货的关联性</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股指期货特点及交易策略与技巧</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国债期货特点及交易策略与技巧</w:t>
            </w:r>
          </w:p>
          <w:p w:rsidR="00FE1B74" w:rsidRDefault="00986097">
            <w:pPr>
              <w:spacing w:line="260" w:lineRule="exact"/>
              <w:rPr>
                <w:rFonts w:ascii="宋体" w:eastAsia="宋体" w:hAnsi="宋体" w:cs="宋体"/>
                <w:color w:val="000000"/>
                <w:sz w:val="18"/>
                <w:szCs w:val="18"/>
              </w:rPr>
            </w:pPr>
            <w:r>
              <w:rPr>
                <w:rFonts w:ascii="宋体" w:eastAsia="宋体" w:hAnsi="宋体" w:cs="宋体" w:hint="eastAsia"/>
                <w:bCs/>
                <w:sz w:val="18"/>
                <w:szCs w:val="18"/>
              </w:rPr>
              <w:t>※</w:t>
            </w:r>
            <w:r>
              <w:rPr>
                <w:rFonts w:ascii="宋体" w:eastAsia="宋体" w:hAnsi="宋体" w:cs="宋体" w:hint="eastAsia"/>
                <w:color w:val="000000"/>
                <w:sz w:val="18"/>
                <w:szCs w:val="18"/>
              </w:rPr>
              <w:t>外汇期货特点及上市前景展望</w:t>
            </w:r>
          </w:p>
        </w:tc>
      </w:tr>
      <w:tr w:rsidR="00FE1B74">
        <w:trPr>
          <w:trHeight w:val="285"/>
        </w:trPr>
        <w:tc>
          <w:tcPr>
            <w:tcW w:w="10023" w:type="dxa"/>
            <w:gridSpan w:val="2"/>
            <w:shd w:val="clear" w:color="auto" w:fill="FF0000"/>
          </w:tcPr>
          <w:p w:rsidR="00FE1B74" w:rsidRDefault="00986097">
            <w:pPr>
              <w:spacing w:line="260" w:lineRule="exact"/>
              <w:jc w:val="center"/>
              <w:rPr>
                <w:rFonts w:ascii="宋体" w:eastAsia="宋体" w:hAnsi="宋体" w:cs="宋体"/>
                <w:bCs/>
                <w:sz w:val="18"/>
                <w:szCs w:val="18"/>
              </w:rPr>
            </w:pPr>
            <w:r>
              <w:rPr>
                <w:rFonts w:hint="eastAsia"/>
                <w:b/>
                <w:bCs/>
                <w:color w:val="FFFFFF"/>
                <w:szCs w:val="21"/>
              </w:rPr>
              <w:t>第六模块</w:t>
            </w:r>
            <w:r>
              <w:rPr>
                <w:rFonts w:hint="eastAsia"/>
                <w:b/>
                <w:bCs/>
                <w:color w:val="FFFFFF"/>
                <w:szCs w:val="21"/>
              </w:rPr>
              <w:t xml:space="preserve"> </w:t>
            </w:r>
            <w:r>
              <w:rPr>
                <w:rFonts w:hint="eastAsia"/>
                <w:b/>
                <w:bCs/>
                <w:color w:val="FFFFFF"/>
                <w:szCs w:val="21"/>
              </w:rPr>
              <w:t>商业模式设计与创新</w:t>
            </w:r>
          </w:p>
        </w:tc>
      </w:tr>
      <w:tr w:rsidR="00FE1B74">
        <w:trPr>
          <w:trHeight w:val="285"/>
        </w:trPr>
        <w:tc>
          <w:tcPr>
            <w:tcW w:w="4711" w:type="dxa"/>
          </w:tcPr>
          <w:p w:rsidR="00FE1B74" w:rsidRDefault="00986097">
            <w:pPr>
              <w:spacing w:line="260" w:lineRule="exact"/>
              <w:rPr>
                <w:rFonts w:ascii="Calibri" w:eastAsia="宋体" w:hAnsi="宋体" w:cs="宋体"/>
                <w:b/>
                <w:bCs/>
                <w:color w:val="000000"/>
                <w:sz w:val="18"/>
                <w:szCs w:val="18"/>
              </w:rPr>
            </w:pPr>
            <w:r>
              <w:rPr>
                <w:rFonts w:ascii="Calibri" w:eastAsia="宋体" w:hAnsi="宋体" w:cs="宋体" w:hint="eastAsia"/>
                <w:b/>
                <w:bCs/>
                <w:color w:val="000000"/>
                <w:sz w:val="18"/>
                <w:szCs w:val="18"/>
              </w:rPr>
              <w:t>商业模式创新与变革</w:t>
            </w:r>
          </w:p>
          <w:p w:rsidR="00FE1B74" w:rsidRDefault="00986097">
            <w:pPr>
              <w:spacing w:line="260" w:lineRule="exact"/>
              <w:rPr>
                <w:rFonts w:ascii="Calibri" w:eastAsia="宋体" w:hAnsi="宋体" w:cs="宋体"/>
                <w:color w:val="000000"/>
                <w:sz w:val="18"/>
                <w:szCs w:val="18"/>
              </w:rPr>
            </w:pPr>
            <w:r>
              <w:rPr>
                <w:rFonts w:ascii="Calibri" w:eastAsia="宋体" w:hAnsi="宋体" w:cs="宋体" w:hint="eastAsia"/>
                <w:bCs/>
                <w:sz w:val="18"/>
                <w:szCs w:val="18"/>
              </w:rPr>
              <w:t>※</w:t>
            </w:r>
            <w:r>
              <w:rPr>
                <w:rFonts w:ascii="Calibri" w:eastAsia="宋体" w:hAnsi="宋体" w:cs="宋体" w:hint="eastAsia"/>
                <w:color w:val="000000"/>
                <w:sz w:val="18"/>
                <w:szCs w:val="18"/>
              </w:rPr>
              <w:t>商业模式体系建立</w:t>
            </w:r>
          </w:p>
          <w:p w:rsidR="00FE1B74" w:rsidRDefault="00986097">
            <w:pPr>
              <w:spacing w:line="260" w:lineRule="exact"/>
              <w:rPr>
                <w:rFonts w:ascii="Calibri" w:eastAsia="宋体" w:hAnsi="宋体" w:cs="宋体"/>
                <w:color w:val="000000"/>
                <w:sz w:val="18"/>
                <w:szCs w:val="18"/>
              </w:rPr>
            </w:pPr>
            <w:r>
              <w:rPr>
                <w:rFonts w:ascii="Calibri" w:eastAsia="宋体" w:hAnsi="宋体" w:cs="宋体" w:hint="eastAsia"/>
                <w:bCs/>
                <w:sz w:val="18"/>
                <w:szCs w:val="18"/>
              </w:rPr>
              <w:t>※</w:t>
            </w:r>
            <w:r>
              <w:rPr>
                <w:rFonts w:ascii="Calibri" w:eastAsia="宋体" w:hAnsi="宋体" w:cs="宋体" w:hint="eastAsia"/>
                <w:color w:val="000000"/>
                <w:sz w:val="18"/>
                <w:szCs w:val="18"/>
              </w:rPr>
              <w:t>商业模式与行业发展层级</w:t>
            </w:r>
          </w:p>
          <w:p w:rsidR="00FE1B74" w:rsidRDefault="00986097">
            <w:pPr>
              <w:spacing w:line="260" w:lineRule="exact"/>
              <w:rPr>
                <w:rFonts w:ascii="Calibri" w:eastAsia="宋体" w:hAnsi="宋体" w:cs="宋体"/>
                <w:color w:val="000000"/>
                <w:sz w:val="18"/>
                <w:szCs w:val="18"/>
              </w:rPr>
            </w:pPr>
            <w:r>
              <w:rPr>
                <w:rFonts w:ascii="Calibri" w:eastAsia="宋体" w:hAnsi="宋体" w:cs="宋体" w:hint="eastAsia"/>
                <w:bCs/>
                <w:sz w:val="18"/>
                <w:szCs w:val="18"/>
              </w:rPr>
              <w:t>※</w:t>
            </w:r>
            <w:r>
              <w:rPr>
                <w:rFonts w:ascii="Calibri" w:eastAsia="宋体" w:hAnsi="宋体" w:cs="宋体" w:hint="eastAsia"/>
                <w:color w:val="000000"/>
                <w:sz w:val="18"/>
                <w:szCs w:val="18"/>
              </w:rPr>
              <w:t>商业模式与企业定位</w:t>
            </w:r>
          </w:p>
          <w:p w:rsidR="00FE1B74" w:rsidRDefault="00986097">
            <w:pPr>
              <w:spacing w:line="260" w:lineRule="exact"/>
              <w:rPr>
                <w:rFonts w:ascii="Calibri" w:eastAsia="宋体" w:hAnsi="宋体" w:cs="宋体"/>
                <w:color w:val="000000"/>
                <w:sz w:val="18"/>
                <w:szCs w:val="18"/>
              </w:rPr>
            </w:pPr>
            <w:r>
              <w:rPr>
                <w:rFonts w:ascii="Calibri" w:eastAsia="宋体" w:hAnsi="宋体" w:cs="宋体" w:hint="eastAsia"/>
                <w:bCs/>
                <w:sz w:val="18"/>
                <w:szCs w:val="18"/>
              </w:rPr>
              <w:t>※</w:t>
            </w:r>
            <w:r>
              <w:rPr>
                <w:rFonts w:ascii="Calibri" w:eastAsia="宋体" w:hAnsi="宋体" w:cs="宋体" w:hint="eastAsia"/>
                <w:color w:val="000000"/>
                <w:sz w:val="18"/>
                <w:szCs w:val="18"/>
              </w:rPr>
              <w:t>商业模式与竞争战略</w:t>
            </w:r>
          </w:p>
          <w:p w:rsidR="00FE1B74" w:rsidRDefault="00986097">
            <w:pPr>
              <w:spacing w:line="260" w:lineRule="exact"/>
              <w:rPr>
                <w:rFonts w:ascii="Calibri" w:eastAsia="宋体" w:hAnsi="宋体" w:cs="宋体"/>
                <w:color w:val="000000"/>
                <w:sz w:val="18"/>
                <w:szCs w:val="18"/>
              </w:rPr>
            </w:pPr>
            <w:r>
              <w:rPr>
                <w:rFonts w:ascii="Calibri" w:eastAsia="宋体" w:hAnsi="宋体" w:cs="宋体" w:hint="eastAsia"/>
                <w:bCs/>
                <w:sz w:val="18"/>
                <w:szCs w:val="18"/>
              </w:rPr>
              <w:t>※</w:t>
            </w:r>
            <w:r>
              <w:rPr>
                <w:rFonts w:ascii="Calibri" w:eastAsia="宋体" w:hAnsi="宋体" w:cs="宋体" w:hint="eastAsia"/>
                <w:color w:val="000000"/>
                <w:sz w:val="18"/>
                <w:szCs w:val="18"/>
              </w:rPr>
              <w:t>商业模式的评价标准与体系建立</w:t>
            </w:r>
          </w:p>
          <w:p w:rsidR="00FE1B74" w:rsidRDefault="00986097">
            <w:pPr>
              <w:spacing w:line="260" w:lineRule="exact"/>
              <w:rPr>
                <w:rFonts w:ascii="Calibri" w:eastAsia="宋体" w:hAnsi="宋体" w:cs="宋体"/>
                <w:color w:val="000000"/>
                <w:sz w:val="18"/>
                <w:szCs w:val="18"/>
              </w:rPr>
            </w:pPr>
            <w:r>
              <w:rPr>
                <w:rFonts w:ascii="Calibri" w:eastAsia="宋体" w:hAnsi="宋体" w:cs="宋体" w:hint="eastAsia"/>
                <w:bCs/>
                <w:sz w:val="18"/>
                <w:szCs w:val="18"/>
              </w:rPr>
              <w:t>※</w:t>
            </w:r>
            <w:r>
              <w:rPr>
                <w:rFonts w:ascii="Calibri" w:eastAsia="宋体" w:hAnsi="宋体" w:cs="宋体" w:hint="eastAsia"/>
                <w:color w:val="000000"/>
                <w:sz w:val="18"/>
                <w:szCs w:val="18"/>
              </w:rPr>
              <w:t>商业模式盈利预测</w:t>
            </w:r>
          </w:p>
          <w:p w:rsidR="00FE1B74" w:rsidRDefault="00986097">
            <w:pPr>
              <w:spacing w:line="260" w:lineRule="exact"/>
              <w:rPr>
                <w:rFonts w:ascii="Calibri" w:eastAsia="宋体" w:hAnsi="宋体" w:cs="宋体"/>
                <w:color w:val="000000"/>
                <w:sz w:val="18"/>
                <w:szCs w:val="18"/>
              </w:rPr>
            </w:pPr>
            <w:r>
              <w:rPr>
                <w:rFonts w:ascii="Calibri" w:eastAsia="宋体" w:hAnsi="宋体" w:cs="宋体" w:hint="eastAsia"/>
                <w:bCs/>
                <w:sz w:val="18"/>
                <w:szCs w:val="18"/>
              </w:rPr>
              <w:t>※</w:t>
            </w:r>
            <w:r>
              <w:rPr>
                <w:rFonts w:ascii="Calibri" w:eastAsia="宋体" w:hAnsi="宋体" w:cs="宋体" w:hint="eastAsia"/>
                <w:color w:val="000000"/>
                <w:sz w:val="18"/>
                <w:szCs w:val="18"/>
              </w:rPr>
              <w:t>商业模式赢利支撑</w:t>
            </w:r>
          </w:p>
          <w:p w:rsidR="00FE1B74" w:rsidRDefault="00986097">
            <w:pPr>
              <w:spacing w:line="260" w:lineRule="exact"/>
              <w:rPr>
                <w:rFonts w:ascii="Calibri" w:eastAsia="宋体" w:hAnsi="宋体" w:cs="宋体"/>
                <w:color w:val="000000"/>
                <w:sz w:val="18"/>
                <w:szCs w:val="18"/>
              </w:rPr>
            </w:pPr>
            <w:r>
              <w:rPr>
                <w:rFonts w:ascii="Calibri" w:eastAsia="宋体" w:hAnsi="宋体" w:cs="宋体" w:hint="eastAsia"/>
                <w:bCs/>
                <w:sz w:val="18"/>
                <w:szCs w:val="18"/>
              </w:rPr>
              <w:t>※</w:t>
            </w:r>
            <w:r>
              <w:rPr>
                <w:rFonts w:ascii="Calibri" w:eastAsia="宋体" w:hAnsi="宋体" w:cs="宋体" w:hint="eastAsia"/>
                <w:color w:val="000000"/>
                <w:sz w:val="18"/>
                <w:szCs w:val="18"/>
              </w:rPr>
              <w:t>资本市场的商业模式偏好</w:t>
            </w:r>
            <w:r>
              <w:rPr>
                <w:rFonts w:ascii="Calibri" w:eastAsia="宋体" w:hAnsi="宋体" w:cs="宋体" w:hint="eastAsia"/>
                <w:color w:val="000000"/>
                <w:sz w:val="18"/>
                <w:szCs w:val="18"/>
              </w:rPr>
              <w:t xml:space="preserve"> </w:t>
            </w:r>
          </w:p>
          <w:p w:rsidR="00FE1B74" w:rsidRDefault="00986097">
            <w:pPr>
              <w:spacing w:line="260" w:lineRule="exact"/>
              <w:rPr>
                <w:rFonts w:ascii="宋体" w:eastAsia="宋体" w:hAnsi="宋体" w:cs="宋体"/>
                <w:bCs/>
                <w:sz w:val="18"/>
                <w:szCs w:val="18"/>
              </w:rPr>
            </w:pPr>
            <w:r>
              <w:rPr>
                <w:rFonts w:ascii="Calibri" w:eastAsia="宋体" w:hAnsi="宋体" w:cs="宋体" w:hint="eastAsia"/>
                <w:bCs/>
                <w:sz w:val="18"/>
                <w:szCs w:val="18"/>
              </w:rPr>
              <w:t>※</w:t>
            </w:r>
            <w:r>
              <w:rPr>
                <w:rFonts w:ascii="Calibri" w:eastAsia="宋体" w:hAnsi="宋体" w:cs="宋体" w:hint="eastAsia"/>
                <w:color w:val="000000"/>
                <w:sz w:val="18"/>
                <w:szCs w:val="18"/>
              </w:rPr>
              <w:t>商业模式的财税保障战略</w:t>
            </w:r>
          </w:p>
        </w:tc>
        <w:tc>
          <w:tcPr>
            <w:tcW w:w="5312" w:type="dxa"/>
          </w:tcPr>
          <w:p w:rsidR="00FE1B74" w:rsidRDefault="00986097">
            <w:pPr>
              <w:spacing w:line="260" w:lineRule="exact"/>
              <w:rPr>
                <w:rFonts w:ascii="Calibri"/>
                <w:b/>
                <w:bCs/>
                <w:color w:val="000000"/>
                <w:sz w:val="18"/>
                <w:szCs w:val="18"/>
              </w:rPr>
            </w:pPr>
            <w:r>
              <w:rPr>
                <w:rFonts w:ascii="Calibri" w:hint="eastAsia"/>
                <w:b/>
                <w:bCs/>
                <w:color w:val="000000"/>
                <w:sz w:val="18"/>
                <w:szCs w:val="18"/>
              </w:rPr>
              <w:t>商业模式与企业核心竞争力</w:t>
            </w:r>
          </w:p>
          <w:p w:rsidR="00FE1B74" w:rsidRDefault="00986097">
            <w:pPr>
              <w:spacing w:line="260" w:lineRule="exact"/>
              <w:rPr>
                <w:rFonts w:ascii="Calibri"/>
                <w:color w:val="000000"/>
                <w:sz w:val="18"/>
                <w:szCs w:val="18"/>
              </w:rPr>
            </w:pPr>
            <w:r>
              <w:rPr>
                <w:rFonts w:ascii="Calibri" w:eastAsia="宋体" w:hAnsi="宋体" w:cs="宋体" w:hint="eastAsia"/>
                <w:bCs/>
                <w:sz w:val="18"/>
                <w:szCs w:val="18"/>
              </w:rPr>
              <w:t>※</w:t>
            </w:r>
            <w:r>
              <w:rPr>
                <w:rFonts w:ascii="Calibri" w:hint="eastAsia"/>
                <w:color w:val="000000"/>
                <w:sz w:val="18"/>
                <w:szCs w:val="18"/>
              </w:rPr>
              <w:t>互联网时代背景的下商业模式创新</w:t>
            </w:r>
          </w:p>
          <w:p w:rsidR="00FE1B74" w:rsidRDefault="00986097">
            <w:pPr>
              <w:spacing w:line="260" w:lineRule="exact"/>
              <w:rPr>
                <w:rFonts w:ascii="Calibri"/>
                <w:color w:val="000000"/>
                <w:sz w:val="18"/>
                <w:szCs w:val="18"/>
              </w:rPr>
            </w:pPr>
            <w:r>
              <w:rPr>
                <w:rFonts w:ascii="Calibri" w:eastAsia="宋体" w:hAnsi="宋体" w:cs="宋体" w:hint="eastAsia"/>
                <w:bCs/>
                <w:sz w:val="18"/>
                <w:szCs w:val="18"/>
              </w:rPr>
              <w:t>※</w:t>
            </w:r>
            <w:r>
              <w:rPr>
                <w:rFonts w:ascii="Calibri" w:hint="eastAsia"/>
                <w:color w:val="000000"/>
                <w:sz w:val="18"/>
                <w:szCs w:val="18"/>
              </w:rPr>
              <w:t>商业模式的优化与实施</w:t>
            </w:r>
          </w:p>
          <w:p w:rsidR="00FE1B74" w:rsidRDefault="00986097">
            <w:pPr>
              <w:spacing w:line="260" w:lineRule="exact"/>
              <w:rPr>
                <w:rFonts w:ascii="Calibri"/>
                <w:color w:val="000000"/>
                <w:sz w:val="18"/>
                <w:szCs w:val="18"/>
              </w:rPr>
            </w:pPr>
            <w:r>
              <w:rPr>
                <w:rFonts w:ascii="Calibri" w:eastAsia="宋体" w:hAnsi="宋体" w:cs="宋体" w:hint="eastAsia"/>
                <w:bCs/>
                <w:sz w:val="18"/>
                <w:szCs w:val="18"/>
              </w:rPr>
              <w:t>※</w:t>
            </w:r>
            <w:r>
              <w:rPr>
                <w:rFonts w:ascii="Calibri" w:hint="eastAsia"/>
                <w:color w:val="000000"/>
                <w:sz w:val="18"/>
                <w:szCs w:val="18"/>
              </w:rPr>
              <w:t>跟进、独创产品、专业化商业模式</w:t>
            </w:r>
          </w:p>
          <w:p w:rsidR="00FE1B74" w:rsidRDefault="00986097">
            <w:pPr>
              <w:spacing w:line="260" w:lineRule="exact"/>
              <w:rPr>
                <w:rFonts w:ascii="Calibri"/>
                <w:color w:val="000000"/>
                <w:sz w:val="18"/>
                <w:szCs w:val="18"/>
              </w:rPr>
            </w:pPr>
            <w:r>
              <w:rPr>
                <w:rFonts w:ascii="Calibri" w:eastAsia="宋体" w:hAnsi="宋体" w:cs="宋体" w:hint="eastAsia"/>
                <w:bCs/>
                <w:sz w:val="18"/>
                <w:szCs w:val="18"/>
              </w:rPr>
              <w:t>※</w:t>
            </w:r>
            <w:r>
              <w:rPr>
                <w:rFonts w:ascii="Calibri" w:hint="eastAsia"/>
                <w:color w:val="000000"/>
                <w:sz w:val="18"/>
                <w:szCs w:val="18"/>
              </w:rPr>
              <w:t>不同行业商业模式研究与对比</w:t>
            </w:r>
          </w:p>
          <w:p w:rsidR="00FE1B74" w:rsidRDefault="00986097">
            <w:pPr>
              <w:spacing w:line="260" w:lineRule="exact"/>
              <w:rPr>
                <w:rFonts w:ascii="Calibri"/>
                <w:color w:val="000000"/>
                <w:sz w:val="18"/>
                <w:szCs w:val="18"/>
              </w:rPr>
            </w:pPr>
            <w:r>
              <w:rPr>
                <w:rFonts w:ascii="Calibri" w:eastAsia="宋体" w:hAnsi="宋体" w:cs="宋体" w:hint="eastAsia"/>
                <w:bCs/>
                <w:sz w:val="18"/>
                <w:szCs w:val="18"/>
              </w:rPr>
              <w:t>※</w:t>
            </w:r>
            <w:r>
              <w:rPr>
                <w:rFonts w:ascii="Calibri" w:hint="eastAsia"/>
                <w:color w:val="000000"/>
                <w:sz w:val="18"/>
                <w:szCs w:val="18"/>
              </w:rPr>
              <w:t>模式变革的内部风险与管控</w:t>
            </w:r>
          </w:p>
          <w:p w:rsidR="00FE1B74" w:rsidRDefault="00986097">
            <w:pPr>
              <w:spacing w:line="260" w:lineRule="exact"/>
              <w:rPr>
                <w:rFonts w:ascii="Calibri"/>
                <w:color w:val="000000"/>
                <w:sz w:val="18"/>
                <w:szCs w:val="18"/>
              </w:rPr>
            </w:pPr>
            <w:r>
              <w:rPr>
                <w:rFonts w:ascii="Calibri" w:eastAsia="宋体" w:hAnsi="宋体" w:cs="宋体" w:hint="eastAsia"/>
                <w:bCs/>
                <w:sz w:val="18"/>
                <w:szCs w:val="18"/>
              </w:rPr>
              <w:t>※</w:t>
            </w:r>
            <w:r>
              <w:rPr>
                <w:rFonts w:ascii="Calibri" w:hint="eastAsia"/>
                <w:color w:val="000000"/>
                <w:sz w:val="18"/>
                <w:szCs w:val="18"/>
              </w:rPr>
              <w:t>商业模式与公司制度</w:t>
            </w:r>
          </w:p>
          <w:p w:rsidR="00FE1B74" w:rsidRDefault="00986097">
            <w:pPr>
              <w:spacing w:line="260" w:lineRule="exact"/>
              <w:rPr>
                <w:rFonts w:ascii="Calibri"/>
                <w:color w:val="000000"/>
                <w:sz w:val="18"/>
                <w:szCs w:val="18"/>
              </w:rPr>
            </w:pPr>
            <w:r>
              <w:rPr>
                <w:rFonts w:ascii="Calibri" w:eastAsia="宋体" w:hAnsi="宋体" w:cs="宋体" w:hint="eastAsia"/>
                <w:bCs/>
                <w:sz w:val="18"/>
                <w:szCs w:val="18"/>
              </w:rPr>
              <w:t>※</w:t>
            </w:r>
            <w:r>
              <w:rPr>
                <w:rFonts w:ascii="Calibri" w:hint="eastAsia"/>
                <w:color w:val="000000"/>
                <w:sz w:val="18"/>
                <w:szCs w:val="18"/>
              </w:rPr>
              <w:t>商业模式设计的理念</w:t>
            </w:r>
          </w:p>
          <w:p w:rsidR="00FE1B74" w:rsidRDefault="00986097">
            <w:pPr>
              <w:spacing w:line="260" w:lineRule="exact"/>
              <w:rPr>
                <w:rFonts w:ascii="Calibri"/>
                <w:color w:val="000000"/>
                <w:sz w:val="18"/>
                <w:szCs w:val="18"/>
              </w:rPr>
            </w:pPr>
            <w:r>
              <w:rPr>
                <w:rFonts w:ascii="Calibri" w:eastAsia="宋体" w:hAnsi="宋体" w:cs="宋体" w:hint="eastAsia"/>
                <w:bCs/>
                <w:sz w:val="18"/>
                <w:szCs w:val="18"/>
              </w:rPr>
              <w:t>※</w:t>
            </w:r>
            <w:r>
              <w:rPr>
                <w:rFonts w:ascii="Calibri" w:hint="eastAsia"/>
                <w:color w:val="000000"/>
                <w:sz w:val="18"/>
                <w:szCs w:val="18"/>
              </w:rPr>
              <w:t>商业模式与企业制度设计</w:t>
            </w:r>
          </w:p>
          <w:p w:rsidR="00FE1B74" w:rsidRDefault="00986097">
            <w:pPr>
              <w:spacing w:line="260" w:lineRule="exact"/>
              <w:rPr>
                <w:rFonts w:ascii="宋体" w:eastAsia="宋体" w:hAnsi="宋体" w:cs="宋体"/>
                <w:bCs/>
                <w:sz w:val="18"/>
                <w:szCs w:val="18"/>
              </w:rPr>
            </w:pPr>
            <w:r>
              <w:rPr>
                <w:rFonts w:ascii="Calibri" w:eastAsia="宋体" w:hAnsi="宋体" w:cs="宋体" w:hint="eastAsia"/>
                <w:bCs/>
                <w:sz w:val="18"/>
                <w:szCs w:val="18"/>
              </w:rPr>
              <w:t>※</w:t>
            </w:r>
            <w:r>
              <w:rPr>
                <w:rFonts w:ascii="Calibri" w:hint="eastAsia"/>
                <w:color w:val="000000"/>
                <w:sz w:val="18"/>
                <w:szCs w:val="18"/>
              </w:rPr>
              <w:t>构建商业模式下的管理制度要点</w:t>
            </w:r>
          </w:p>
        </w:tc>
      </w:tr>
    </w:tbl>
    <w:p w:rsidR="00FE1B74" w:rsidRDefault="00FE1B74"/>
    <w:p w:rsidR="00FE1B74" w:rsidRDefault="00986097">
      <w:r>
        <w:rPr>
          <w:noProof/>
        </w:rPr>
        <w:drawing>
          <wp:anchor distT="0" distB="0" distL="114300" distR="114300" simplePos="0" relativeHeight="251670528" behindDoc="1" locked="0" layoutInCell="1" allowOverlap="1">
            <wp:simplePos x="0" y="0"/>
            <wp:positionH relativeFrom="column">
              <wp:posOffset>-16510</wp:posOffset>
            </wp:positionH>
            <wp:positionV relativeFrom="paragraph">
              <wp:posOffset>95885</wp:posOffset>
            </wp:positionV>
            <wp:extent cx="2598420" cy="259080"/>
            <wp:effectExtent l="0" t="0" r="11430" b="762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cstate="print"/>
                    <a:stretch>
                      <a:fillRect/>
                    </a:stretch>
                  </pic:blipFill>
                  <pic:spPr>
                    <a:xfrm>
                      <a:off x="0" y="0"/>
                      <a:ext cx="2598420" cy="259080"/>
                    </a:xfrm>
                    <a:prstGeom prst="rect">
                      <a:avLst/>
                    </a:prstGeom>
                    <a:noFill/>
                    <a:ln w="9525">
                      <a:noFill/>
                    </a:ln>
                  </pic:spPr>
                </pic:pic>
              </a:graphicData>
            </a:graphic>
          </wp:anchor>
        </w:drawing>
      </w:r>
    </w:p>
    <w:p w:rsidR="00FE1B74" w:rsidRDefault="00FE1B74">
      <w:pPr>
        <w:spacing w:line="440" w:lineRule="exact"/>
      </w:pPr>
    </w:p>
    <w:p w:rsidR="00FE1B74" w:rsidRDefault="00986097">
      <w:pPr>
        <w:spacing w:line="440" w:lineRule="exact"/>
        <w:rPr>
          <w:color w:val="C00000"/>
          <w:sz w:val="28"/>
          <w:szCs w:val="28"/>
        </w:rPr>
      </w:pPr>
      <w:r>
        <w:rPr>
          <w:rFonts w:hint="eastAsia"/>
          <w:color w:val="C00000"/>
          <w:sz w:val="28"/>
          <w:szCs w:val="28"/>
        </w:rPr>
        <w:t>RMB 29.8</w:t>
      </w:r>
      <w:r>
        <w:rPr>
          <w:rFonts w:hint="eastAsia"/>
          <w:color w:val="C00000"/>
          <w:sz w:val="28"/>
          <w:szCs w:val="28"/>
        </w:rPr>
        <w:t>万</w:t>
      </w:r>
      <w:r>
        <w:rPr>
          <w:rFonts w:hint="eastAsia"/>
          <w:color w:val="C00000"/>
          <w:sz w:val="28"/>
          <w:szCs w:val="28"/>
        </w:rPr>
        <w:t>/</w:t>
      </w:r>
      <w:r>
        <w:rPr>
          <w:rFonts w:hint="eastAsia"/>
          <w:color w:val="C00000"/>
          <w:sz w:val="28"/>
          <w:szCs w:val="28"/>
        </w:rPr>
        <w:t>人</w:t>
      </w:r>
    </w:p>
    <w:p w:rsidR="00FE1B74" w:rsidRDefault="00986097">
      <w:pPr>
        <w:spacing w:line="440" w:lineRule="exact"/>
      </w:pPr>
      <w:r>
        <w:rPr>
          <w:rFonts w:hint="eastAsia"/>
        </w:rPr>
        <w:t>1</w:t>
      </w:r>
      <w:r>
        <w:rPr>
          <w:rFonts w:hint="eastAsia"/>
        </w:rPr>
        <w:t>、学习方式：以课堂教学为主，系统理论学习、案例分析与专题讲座相结合</w:t>
      </w:r>
    </w:p>
    <w:p w:rsidR="00FE1B74" w:rsidRDefault="00986097">
      <w:pPr>
        <w:spacing w:line="440" w:lineRule="exact"/>
      </w:pPr>
      <w:r>
        <w:rPr>
          <w:rFonts w:hint="eastAsia"/>
        </w:rPr>
        <w:t>2</w:t>
      </w:r>
      <w:r>
        <w:rPr>
          <w:rFonts w:hint="eastAsia"/>
        </w:rPr>
        <w:t>、学习时间：学制</w:t>
      </w:r>
      <w:r>
        <w:rPr>
          <w:rFonts w:hint="eastAsia"/>
        </w:rPr>
        <w:t>2</w:t>
      </w:r>
      <w:r>
        <w:rPr>
          <w:rFonts w:hint="eastAsia"/>
        </w:rPr>
        <w:t>年，周末授课，每月</w:t>
      </w:r>
      <w:r>
        <w:rPr>
          <w:rFonts w:hint="eastAsia"/>
        </w:rPr>
        <w:t xml:space="preserve">1-2 </w:t>
      </w:r>
      <w:r>
        <w:rPr>
          <w:rFonts w:hint="eastAsia"/>
        </w:rPr>
        <w:t>次课程</w:t>
      </w:r>
    </w:p>
    <w:p w:rsidR="00FE1B74" w:rsidRDefault="00986097">
      <w:pPr>
        <w:spacing w:line="440" w:lineRule="exact"/>
      </w:pPr>
      <w:r>
        <w:rPr>
          <w:rFonts w:hint="eastAsia"/>
        </w:rPr>
        <w:t>3</w:t>
      </w:r>
      <w:r>
        <w:rPr>
          <w:rFonts w:hint="eastAsia"/>
        </w:rPr>
        <w:t>、上课地点：以北京，上海上课为主。</w:t>
      </w:r>
    </w:p>
    <w:p w:rsidR="00FE1B74" w:rsidRDefault="00986097">
      <w:pPr>
        <w:spacing w:line="440" w:lineRule="exact"/>
        <w:rPr>
          <w:color w:val="C00000"/>
        </w:rPr>
      </w:pPr>
      <w:r>
        <w:rPr>
          <w:rFonts w:hint="eastAsia"/>
          <w:color w:val="C00000"/>
        </w:rPr>
        <w:t>学费包括：</w:t>
      </w:r>
    </w:p>
    <w:p w:rsidR="00FE1B74" w:rsidRDefault="00986097">
      <w:pPr>
        <w:spacing w:line="440" w:lineRule="exact"/>
      </w:pPr>
      <w:r>
        <w:rPr>
          <w:rFonts w:hint="eastAsia"/>
        </w:rPr>
        <w:t>1</w:t>
      </w:r>
      <w:r>
        <w:rPr>
          <w:rFonts w:hint="eastAsia"/>
        </w:rPr>
        <w:t>、美国加州商业大学国际金融</w:t>
      </w:r>
      <w:r>
        <w:rPr>
          <w:rFonts w:hint="eastAsia"/>
        </w:rPr>
        <w:t>MBA</w:t>
      </w:r>
      <w:r>
        <w:rPr>
          <w:rFonts w:hint="eastAsia"/>
        </w:rPr>
        <w:t>国际学位学习费用以及国际学习费用：美国</w:t>
      </w:r>
      <w:r>
        <w:rPr>
          <w:rFonts w:hint="eastAsia"/>
        </w:rPr>
        <w:t>12</w:t>
      </w:r>
      <w:r>
        <w:rPr>
          <w:rFonts w:hint="eastAsia"/>
        </w:rPr>
        <w:t>天游学、世界</w:t>
      </w:r>
      <w:r>
        <w:rPr>
          <w:rFonts w:hint="eastAsia"/>
        </w:rPr>
        <w:t>500</w:t>
      </w:r>
      <w:r>
        <w:rPr>
          <w:rFonts w:hint="eastAsia"/>
        </w:rPr>
        <w:t>强考察费、同声翻译费、教学费用、美国、英国、法国顶级名校国际金融领袖高级研修学习费用、中国国内企业参访费用</w:t>
      </w:r>
    </w:p>
    <w:p w:rsidR="00FE1B74" w:rsidRDefault="00986097">
      <w:pPr>
        <w:spacing w:line="440" w:lineRule="exact"/>
      </w:pPr>
      <w:r>
        <w:rPr>
          <w:rFonts w:hint="eastAsia"/>
        </w:rPr>
        <w:t>2</w:t>
      </w:r>
      <w:r>
        <w:rPr>
          <w:rFonts w:hint="eastAsia"/>
        </w:rPr>
        <w:t>、中国高校研修课程研修费用、中国国内教学费、教材讲义费、网络课程费等。</w:t>
      </w:r>
    </w:p>
    <w:p w:rsidR="00FE1B74" w:rsidRDefault="00986097">
      <w:pPr>
        <w:spacing w:line="440" w:lineRule="exact"/>
      </w:pPr>
      <w:r>
        <w:rPr>
          <w:rFonts w:hint="eastAsia"/>
        </w:rPr>
        <w:t>3</w:t>
      </w:r>
      <w:r>
        <w:rPr>
          <w:rFonts w:hint="eastAsia"/>
        </w:rPr>
        <w:t>、美国加州商业大学国际金融</w:t>
      </w:r>
      <w:r>
        <w:rPr>
          <w:rFonts w:hint="eastAsia"/>
        </w:rPr>
        <w:t>MBA</w:t>
      </w:r>
      <w:r>
        <w:rPr>
          <w:rFonts w:hint="eastAsia"/>
        </w:rPr>
        <w:t>硕士学位学费。</w:t>
      </w:r>
    </w:p>
    <w:p w:rsidR="00FE1B74" w:rsidRDefault="00986097">
      <w:pPr>
        <w:spacing w:line="440" w:lineRule="exact"/>
      </w:pPr>
      <w:r>
        <w:rPr>
          <w:rFonts w:hint="eastAsia"/>
        </w:rPr>
        <w:t>4</w:t>
      </w:r>
      <w:r>
        <w:rPr>
          <w:rFonts w:hint="eastAsia"/>
        </w:rPr>
        <w:t>、国际企业领袖俱乐部（美国）的终身会费。</w:t>
      </w:r>
    </w:p>
    <w:p w:rsidR="00FE1B74" w:rsidRDefault="00986097">
      <w:pPr>
        <w:spacing w:line="440" w:lineRule="exact"/>
        <w:rPr>
          <w:color w:val="C00000"/>
        </w:rPr>
      </w:pPr>
      <w:r>
        <w:rPr>
          <w:rFonts w:hint="eastAsia"/>
          <w:color w:val="C00000"/>
        </w:rPr>
        <w:t>费用不包括：</w:t>
      </w:r>
    </w:p>
    <w:p w:rsidR="00FE1B74" w:rsidRDefault="00986097">
      <w:pPr>
        <w:spacing w:line="440" w:lineRule="exact"/>
      </w:pPr>
      <w:r>
        <w:rPr>
          <w:rFonts w:hint="eastAsia"/>
        </w:rPr>
        <w:t>1</w:t>
      </w:r>
      <w:r>
        <w:rPr>
          <w:rFonts w:hint="eastAsia"/>
        </w:rPr>
        <w:t>、国内外交通、膳宿、研讨会、游学考察活动费。</w:t>
      </w:r>
    </w:p>
    <w:p w:rsidR="00FE1B74" w:rsidRDefault="00986097">
      <w:pPr>
        <w:spacing w:line="440" w:lineRule="exact"/>
      </w:pPr>
      <w:r>
        <w:rPr>
          <w:rFonts w:hint="eastAsia"/>
        </w:rPr>
        <w:t>2</w:t>
      </w:r>
      <w:r>
        <w:rPr>
          <w:rFonts w:hint="eastAsia"/>
        </w:rPr>
        <w:t>、国内外贵族私人派对和贵族运动等费用。</w:t>
      </w:r>
    </w:p>
    <w:p w:rsidR="00FE1B74" w:rsidRDefault="00986097">
      <w:pPr>
        <w:spacing w:line="440" w:lineRule="exact"/>
      </w:pPr>
      <w:r>
        <w:rPr>
          <w:rFonts w:hint="eastAsia"/>
        </w:rPr>
        <w:t>3</w:t>
      </w:r>
      <w:r>
        <w:rPr>
          <w:rFonts w:hint="eastAsia"/>
        </w:rPr>
        <w:t>、美国硅谷</w:t>
      </w:r>
      <w:r>
        <w:rPr>
          <w:rFonts w:hint="eastAsia"/>
        </w:rPr>
        <w:t>-</w:t>
      </w:r>
      <w:r>
        <w:rPr>
          <w:rFonts w:hint="eastAsia"/>
        </w:rPr>
        <w:t>法国巴黎</w:t>
      </w:r>
      <w:r>
        <w:rPr>
          <w:rFonts w:hint="eastAsia"/>
        </w:rPr>
        <w:t>-</w:t>
      </w:r>
      <w:r>
        <w:rPr>
          <w:rFonts w:hint="eastAsia"/>
        </w:rPr>
        <w:t>上海国际经济论坛的会务费用。</w:t>
      </w:r>
    </w:p>
    <w:p w:rsidR="00FE1B74" w:rsidRDefault="00FE1B74">
      <w:pPr>
        <w:spacing w:line="240" w:lineRule="exact"/>
      </w:pPr>
    </w:p>
    <w:p w:rsidR="00FE1B74" w:rsidRDefault="00986097">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72390</wp:posOffset>
            </wp:positionV>
            <wp:extent cx="2002790" cy="273685"/>
            <wp:effectExtent l="0" t="0" r="16510" b="12065"/>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cstate="print"/>
                    <a:stretch>
                      <a:fillRect/>
                    </a:stretch>
                  </pic:blipFill>
                  <pic:spPr>
                    <a:xfrm>
                      <a:off x="0" y="0"/>
                      <a:ext cx="2002790" cy="273685"/>
                    </a:xfrm>
                    <a:prstGeom prst="rect">
                      <a:avLst/>
                    </a:prstGeom>
                    <a:noFill/>
                    <a:ln w="9525">
                      <a:noFill/>
                    </a:ln>
                  </pic:spPr>
                </pic:pic>
              </a:graphicData>
            </a:graphic>
          </wp:anchor>
        </w:drawing>
      </w:r>
    </w:p>
    <w:p w:rsidR="00FE1B74" w:rsidRDefault="00FE1B74">
      <w:pPr>
        <w:spacing w:line="240" w:lineRule="exact"/>
      </w:pPr>
    </w:p>
    <w:p w:rsidR="00FE1B74" w:rsidRDefault="00FE1B74">
      <w:pPr>
        <w:spacing w:line="240" w:lineRule="exact"/>
      </w:pPr>
    </w:p>
    <w:p w:rsidR="00FE1B74" w:rsidRDefault="00986097">
      <w:pPr>
        <w:spacing w:line="400" w:lineRule="exact"/>
      </w:pPr>
      <w:r>
        <w:rPr>
          <w:rFonts w:hint="eastAsia"/>
        </w:rPr>
        <w:t>1</w:t>
      </w:r>
      <w:r>
        <w:rPr>
          <w:rFonts w:hint="eastAsia"/>
        </w:rPr>
        <w:t>、按照美国加州商业大学规定，学员在完成中国高校所有既定的研修课程后，结业证书以及研修学分将得到美国加州商业大学的认可。</w:t>
      </w:r>
    </w:p>
    <w:p w:rsidR="00FE1B74" w:rsidRDefault="00986097">
      <w:pPr>
        <w:spacing w:line="400" w:lineRule="exact"/>
      </w:pPr>
      <w:r>
        <w:rPr>
          <w:rFonts w:hint="eastAsia"/>
        </w:rPr>
        <w:t>2</w:t>
      </w:r>
      <w:r>
        <w:rPr>
          <w:rFonts w:hint="eastAsia"/>
        </w:rPr>
        <w:t>、学员参加美国加州商业大学组织的全球游学学习计划，将分别获得哈佛大学、斯坦福大学、剑桥大学颁发的《未来金融领袖高级研修班》结业证书。结业证书以及研修学分将得到美国加州商业大学的认可。</w:t>
      </w:r>
    </w:p>
    <w:p w:rsidR="00FE1B74" w:rsidRDefault="00986097">
      <w:pPr>
        <w:spacing w:line="400" w:lineRule="exact"/>
      </w:pPr>
      <w:r>
        <w:rPr>
          <w:rFonts w:hint="eastAsia"/>
        </w:rPr>
        <w:t>3</w:t>
      </w:r>
      <w:r>
        <w:rPr>
          <w:rFonts w:hint="eastAsia"/>
        </w:rPr>
        <w:t>、完成美国加州商业大学所有既定国内和国际金融</w:t>
      </w:r>
      <w:r>
        <w:rPr>
          <w:rFonts w:hint="eastAsia"/>
        </w:rPr>
        <w:t>MBA</w:t>
      </w:r>
      <w:r>
        <w:rPr>
          <w:rFonts w:hint="eastAsia"/>
        </w:rPr>
        <w:t>课程后，将获得美国加州商业大学颁发的《美国加州商业大学国际金融</w:t>
      </w:r>
      <w:r>
        <w:rPr>
          <w:rFonts w:hint="eastAsia"/>
        </w:rPr>
        <w:t>MBA</w:t>
      </w:r>
      <w:r>
        <w:rPr>
          <w:rFonts w:hint="eastAsia"/>
        </w:rPr>
        <w:t>学位》证书（国际认证）。</w:t>
      </w:r>
    </w:p>
    <w:p w:rsidR="00FE1B74" w:rsidRDefault="00FE1B74">
      <w:pPr>
        <w:spacing w:line="400" w:lineRule="exact"/>
      </w:pPr>
    </w:p>
    <w:p w:rsidR="00FE1B74" w:rsidRDefault="00986097">
      <w:pPr>
        <w:spacing w:line="400" w:lineRule="exact"/>
      </w:pPr>
      <w:bookmarkStart w:id="0" w:name="_GoBack"/>
      <w:r>
        <w:rPr>
          <w:noProof/>
        </w:rPr>
        <w:drawing>
          <wp:anchor distT="0" distB="0" distL="114300" distR="114300" simplePos="0" relativeHeight="251675648" behindDoc="1" locked="0" layoutInCell="1" allowOverlap="1">
            <wp:simplePos x="0" y="0"/>
            <wp:positionH relativeFrom="column">
              <wp:posOffset>26670</wp:posOffset>
            </wp:positionH>
            <wp:positionV relativeFrom="paragraph">
              <wp:posOffset>92075</wp:posOffset>
            </wp:positionV>
            <wp:extent cx="2916555" cy="295910"/>
            <wp:effectExtent l="0" t="0" r="0" b="0"/>
            <wp:wrapTight wrapText="bothSides">
              <wp:wrapPolygon edited="0">
                <wp:start x="0" y="0"/>
                <wp:lineTo x="0" y="20163"/>
                <wp:lineTo x="21445" y="20163"/>
                <wp:lineTo x="2144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stretch>
                      <a:fillRect/>
                    </a:stretch>
                  </pic:blipFill>
                  <pic:spPr>
                    <a:xfrm>
                      <a:off x="0" y="0"/>
                      <a:ext cx="2916555" cy="295910"/>
                    </a:xfrm>
                    <a:prstGeom prst="rect">
                      <a:avLst/>
                    </a:prstGeom>
                    <a:noFill/>
                    <a:ln>
                      <a:noFill/>
                    </a:ln>
                  </pic:spPr>
                </pic:pic>
              </a:graphicData>
            </a:graphic>
          </wp:anchor>
        </w:drawing>
      </w:r>
      <w:bookmarkEnd w:id="0"/>
    </w:p>
    <w:p w:rsidR="00FE1B74" w:rsidRDefault="00FE1B74">
      <w:pPr>
        <w:spacing w:line="400" w:lineRule="exact"/>
      </w:pPr>
    </w:p>
    <w:p w:rsidR="00FE1B74" w:rsidRDefault="00986097">
      <w:pPr>
        <w:widowControl/>
        <w:spacing w:line="440" w:lineRule="exact"/>
        <w:jc w:val="left"/>
        <w:rPr>
          <w:rFonts w:ascii="宋体" w:hAnsi="宋体"/>
        </w:rPr>
      </w:pPr>
      <w:r>
        <w:rPr>
          <w:rFonts w:ascii="宋体" w:hAnsi="宋体" w:hint="eastAsia"/>
        </w:rPr>
        <w:t>申请人向美国加州商业大学北京学习中心提交入学申请表、身份证及最高学历毕业证/学位证书复印件、公司简介各一份；个人2寸证件照4张；名片2张；</w:t>
      </w:r>
    </w:p>
    <w:p w:rsidR="00FE1B74" w:rsidRDefault="00986097">
      <w:pPr>
        <w:spacing w:line="460" w:lineRule="exact"/>
        <w:rPr>
          <w:rFonts w:ascii="宋体" w:hAnsi="宋体"/>
        </w:rPr>
      </w:pPr>
      <w:r>
        <w:rPr>
          <w:rFonts w:ascii="宋体" w:hAnsi="宋体" w:hint="eastAsia"/>
        </w:rPr>
        <w:t>美国加州商业大学北京学习中心审核申请资料，审核合格发录取通知书；</w:t>
      </w:r>
    </w:p>
    <w:p w:rsidR="00FE1B74" w:rsidRDefault="00986097">
      <w:pPr>
        <w:spacing w:line="460" w:lineRule="exact"/>
        <w:rPr>
          <w:rFonts w:ascii="宋体" w:eastAsia="宋体" w:hAnsi="宋体" w:cs="宋体"/>
          <w:b/>
          <w:color w:val="FFFFFF"/>
          <w:kern w:val="0"/>
          <w:sz w:val="24"/>
          <w:highlight w:val="blue"/>
        </w:rPr>
      </w:pPr>
      <w:r>
        <w:rPr>
          <w:rFonts w:ascii="宋体" w:hAnsi="宋体" w:hint="eastAsia"/>
        </w:rPr>
        <w:t>申请人收到录取通知书后，在规定时间内缴纳学费，并办理入学相关手续。</w:t>
      </w:r>
    </w:p>
    <w:p w:rsidR="00FE1B74" w:rsidRDefault="00FE1B74">
      <w:pPr>
        <w:spacing w:line="400" w:lineRule="exact"/>
      </w:pPr>
    </w:p>
    <w:p w:rsidR="00FE1B74" w:rsidRDefault="00986097">
      <w:pPr>
        <w:spacing w:line="400" w:lineRule="exact"/>
      </w:pPr>
      <w:r>
        <w:rPr>
          <w:rFonts w:hint="eastAsia"/>
        </w:rPr>
        <w:t>联系方式</w:t>
      </w:r>
    </w:p>
    <w:p w:rsidR="00FE1B74" w:rsidRDefault="00986097">
      <w:pPr>
        <w:spacing w:line="400" w:lineRule="exact"/>
      </w:pPr>
      <w:r>
        <w:rPr>
          <w:rFonts w:hint="eastAsia"/>
        </w:rPr>
        <w:t>电话：</w:t>
      </w:r>
      <w:r>
        <w:rPr>
          <w:rFonts w:hint="eastAsia"/>
        </w:rPr>
        <w:t>400-086-8596</w:t>
      </w:r>
    </w:p>
    <w:p w:rsidR="00FE1B74" w:rsidRDefault="00FE1B74">
      <w:pPr>
        <w:spacing w:line="400" w:lineRule="exact"/>
      </w:pPr>
    </w:p>
    <w:p w:rsidR="00FE1B74" w:rsidRDefault="00FE1B74">
      <w:pPr>
        <w:spacing w:line="400" w:lineRule="exact"/>
      </w:pPr>
    </w:p>
    <w:p w:rsidR="00FE1B74" w:rsidRDefault="00986097">
      <w:pPr>
        <w:spacing w:line="400" w:lineRule="exact"/>
      </w:pPr>
      <w:r>
        <w:rPr>
          <w:noProof/>
        </w:rPr>
        <w:drawing>
          <wp:anchor distT="0" distB="0" distL="114300" distR="114300" simplePos="0" relativeHeight="251672576" behindDoc="1" locked="0" layoutInCell="1" allowOverlap="1">
            <wp:simplePos x="0" y="0"/>
            <wp:positionH relativeFrom="column">
              <wp:posOffset>11430</wp:posOffset>
            </wp:positionH>
            <wp:positionV relativeFrom="paragraph">
              <wp:posOffset>193040</wp:posOffset>
            </wp:positionV>
            <wp:extent cx="1941830" cy="290830"/>
            <wp:effectExtent l="0" t="0" r="1270" b="1397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9" cstate="print"/>
                    <a:stretch>
                      <a:fillRect/>
                    </a:stretch>
                  </pic:blipFill>
                  <pic:spPr>
                    <a:xfrm>
                      <a:off x="0" y="0"/>
                      <a:ext cx="1941830" cy="290830"/>
                    </a:xfrm>
                    <a:prstGeom prst="rect">
                      <a:avLst/>
                    </a:prstGeom>
                    <a:noFill/>
                    <a:ln w="9525">
                      <a:noFill/>
                    </a:ln>
                  </pic:spPr>
                </pic:pic>
              </a:graphicData>
            </a:graphic>
          </wp:anchor>
        </w:drawing>
      </w:r>
    </w:p>
    <w:p w:rsidR="00FE1B74" w:rsidRDefault="00FE1B74"/>
    <w:p w:rsidR="00FE1B74" w:rsidRDefault="00FE1B74">
      <w:pPr>
        <w:spacing w:line="240" w:lineRule="exact"/>
        <w:rPr>
          <w:color w:val="C00000"/>
        </w:rPr>
      </w:pPr>
    </w:p>
    <w:p w:rsidR="00FE1B74" w:rsidRDefault="00986097">
      <w:pPr>
        <w:spacing w:line="400" w:lineRule="exact"/>
      </w:pPr>
      <w:r>
        <w:rPr>
          <w:rFonts w:hint="eastAsia"/>
          <w:color w:val="C00000"/>
        </w:rPr>
        <w:t>|</w:t>
      </w:r>
      <w:r>
        <w:rPr>
          <w:rFonts w:hint="eastAsia"/>
          <w:color w:val="C00000"/>
        </w:rPr>
        <w:t>国内核心师资</w:t>
      </w:r>
      <w:r>
        <w:rPr>
          <w:rFonts w:hint="eastAsia"/>
        </w:rPr>
        <w:t> </w:t>
      </w:r>
    </w:p>
    <w:p w:rsidR="00FE1B74" w:rsidRDefault="00986097">
      <w:pPr>
        <w:spacing w:line="400" w:lineRule="exact"/>
        <w:ind w:left="1470" w:hangingChars="700" w:hanging="1470"/>
      </w:pPr>
      <w:r>
        <w:rPr>
          <w:rFonts w:hint="eastAsia"/>
        </w:rPr>
        <w:t>曹和平，教授、博士生导师，著名经济学家，北京大学数字中国研究院副院长，中国多家集团公司上市公司独立董事</w:t>
      </w:r>
    </w:p>
    <w:p w:rsidR="00FE1B74" w:rsidRDefault="00986097">
      <w:pPr>
        <w:spacing w:line="400" w:lineRule="exact"/>
      </w:pPr>
      <w:r>
        <w:rPr>
          <w:rFonts w:hint="eastAsia"/>
        </w:rPr>
        <w:t>周汉民，教授，现任全国政协常委、民建中央副主席、上海市政协副主席、上海市社会主义学院院长</w:t>
      </w:r>
    </w:p>
    <w:p w:rsidR="00FE1B74" w:rsidRDefault="00986097">
      <w:pPr>
        <w:spacing w:line="400" w:lineRule="exact"/>
      </w:pPr>
      <w:r>
        <w:rPr>
          <w:rFonts w:hint="eastAsia"/>
        </w:rPr>
        <w:t>巴曙松，教授、博士生导师，著名经济学家，国务院发展研究中心金融研究所副所长，研究员，博士生导师</w:t>
      </w:r>
    </w:p>
    <w:p w:rsidR="00FE1B74" w:rsidRDefault="00986097">
      <w:pPr>
        <w:spacing w:line="400" w:lineRule="exact"/>
      </w:pPr>
      <w:r>
        <w:rPr>
          <w:rFonts w:hint="eastAsia"/>
        </w:rPr>
        <w:t>魏建国，曾任中国商务部副部长，现任中国国际经济交流中心副理事长兼秘书长</w:t>
      </w:r>
    </w:p>
    <w:p w:rsidR="00FE1B74" w:rsidRDefault="00986097">
      <w:pPr>
        <w:spacing w:line="400" w:lineRule="exact"/>
        <w:ind w:left="1470" w:hangingChars="700" w:hanging="1470"/>
      </w:pPr>
      <w:r>
        <w:rPr>
          <w:rFonts w:hint="eastAsia"/>
        </w:rPr>
        <w:t>孙祁祥，教授，前任北京大学经济学院院长，风险管理与保险学博士生导师，兼任北京大学金融与证券研究中心副主任。</w:t>
      </w:r>
    </w:p>
    <w:p w:rsidR="00FE1B74" w:rsidRDefault="00986097">
      <w:pPr>
        <w:spacing w:line="400" w:lineRule="exact"/>
        <w:ind w:left="1470" w:hangingChars="700" w:hanging="1470"/>
      </w:pPr>
      <w:r>
        <w:rPr>
          <w:rFonts w:hint="eastAsia"/>
        </w:rPr>
        <w:t>陈东敏，教授：北京大学创新学院院长，曾担任北京大学产业技术研究院院长、北京大学科技开发部部长，曾在美国哈佛大学</w:t>
      </w:r>
      <w:r>
        <w:rPr>
          <w:rFonts w:hint="eastAsia"/>
        </w:rPr>
        <w:t>Rowland</w:t>
      </w:r>
      <w:r>
        <w:rPr>
          <w:rFonts w:hint="eastAsia"/>
        </w:rPr>
        <w:t>研究院任量子器件物理研究室主任十五年，前沿交叉学科研究院教授、美国硅谷</w:t>
      </w:r>
      <w:r>
        <w:rPr>
          <w:rFonts w:hint="eastAsia"/>
        </w:rPr>
        <w:t>4-D-S</w:t>
      </w:r>
      <w:r>
        <w:rPr>
          <w:rFonts w:hint="eastAsia"/>
        </w:rPr>
        <w:t>公司的首席科学家，核心技术发明人，博士生导师。</w:t>
      </w:r>
    </w:p>
    <w:p w:rsidR="00FE1B74" w:rsidRDefault="00986097">
      <w:pPr>
        <w:spacing w:line="400" w:lineRule="exact"/>
      </w:pPr>
      <w:r>
        <w:rPr>
          <w:rFonts w:hint="eastAsia"/>
        </w:rPr>
        <w:t>朱嘉伟，火币网首席运营官。</w:t>
      </w:r>
    </w:p>
    <w:p w:rsidR="00FE1B74" w:rsidRDefault="00986097">
      <w:pPr>
        <w:spacing w:line="400" w:lineRule="exact"/>
      </w:pPr>
      <w:r>
        <w:rPr>
          <w:rFonts w:hint="eastAsia"/>
        </w:rPr>
        <w:t>赵长鹏，币安</w:t>
      </w:r>
      <w:r>
        <w:rPr>
          <w:rFonts w:hint="eastAsia"/>
        </w:rPr>
        <w:t>CEO</w:t>
      </w:r>
      <w:r>
        <w:rPr>
          <w:rFonts w:hint="eastAsia"/>
        </w:rPr>
        <w:t>，比捷科技</w:t>
      </w:r>
      <w:r>
        <w:rPr>
          <w:rFonts w:hint="eastAsia"/>
        </w:rPr>
        <w:t>CEO</w:t>
      </w:r>
      <w:r>
        <w:rPr>
          <w:rFonts w:hint="eastAsia"/>
        </w:rPr>
        <w:t>。</w:t>
      </w:r>
    </w:p>
    <w:p w:rsidR="00FE1B74" w:rsidRDefault="00986097">
      <w:pPr>
        <w:spacing w:line="400" w:lineRule="exact"/>
      </w:pPr>
      <w:r>
        <w:rPr>
          <w:rFonts w:hint="eastAsia"/>
        </w:rPr>
        <w:t>张建国，量子比特币</w:t>
      </w:r>
      <w:r>
        <w:rPr>
          <w:rFonts w:hint="eastAsia"/>
        </w:rPr>
        <w:t>QBTC</w:t>
      </w:r>
      <w:r>
        <w:rPr>
          <w:rFonts w:hint="eastAsia"/>
        </w:rPr>
        <w:t>创始人，中国区块链创投联盟主席、大象矿机创始人。</w:t>
      </w:r>
    </w:p>
    <w:p w:rsidR="00FE1B74" w:rsidRDefault="00986097">
      <w:pPr>
        <w:spacing w:line="400" w:lineRule="exact"/>
      </w:pPr>
      <w:r>
        <w:rPr>
          <w:rFonts w:hint="eastAsia"/>
        </w:rPr>
        <w:t>蔡文胜，知名投资人，美图秀秀董事长、隆领资本创始人。</w:t>
      </w:r>
    </w:p>
    <w:p w:rsidR="00FE1B74" w:rsidRDefault="00986097">
      <w:pPr>
        <w:spacing w:line="400" w:lineRule="exact"/>
        <w:ind w:left="1470" w:hangingChars="700" w:hanging="1470"/>
      </w:pPr>
      <w:r>
        <w:rPr>
          <w:rFonts w:hint="eastAsia"/>
        </w:rPr>
        <w:t>高西庆，教授：</w:t>
      </w:r>
      <w:r>
        <w:rPr>
          <w:rFonts w:hint="eastAsia"/>
        </w:rPr>
        <w:t> </w:t>
      </w:r>
      <w:r>
        <w:rPr>
          <w:rFonts w:hint="eastAsia"/>
        </w:rPr>
        <w:t>清华大学法学院教授、原证监会中国证券监督管理委员会副主席、原中国投资有限责任公司党委副书记、副董事长、总经理兼首席投资官。</w:t>
      </w:r>
    </w:p>
    <w:p w:rsidR="00FE1B74" w:rsidRDefault="00986097">
      <w:pPr>
        <w:spacing w:line="400" w:lineRule="exact"/>
      </w:pPr>
      <w:r>
        <w:rPr>
          <w:rFonts w:hint="eastAsia"/>
        </w:rPr>
        <w:t>陈志武，教授：经济学家，北京大学经济学院特聘教授，耶鲁大学金融经济学教授。</w:t>
      </w:r>
    </w:p>
    <w:p w:rsidR="00FE1B74" w:rsidRDefault="00986097">
      <w:pPr>
        <w:spacing w:line="400" w:lineRule="exact"/>
        <w:ind w:left="1470" w:hangingChars="700" w:hanging="1470"/>
      </w:pPr>
      <w:r>
        <w:rPr>
          <w:rFonts w:hint="eastAsia"/>
        </w:rPr>
        <w:t>宋</w:t>
      </w:r>
      <w:r>
        <w:rPr>
          <w:rFonts w:hint="eastAsia"/>
        </w:rPr>
        <w:t>   </w:t>
      </w:r>
      <w:r>
        <w:rPr>
          <w:rFonts w:hint="eastAsia"/>
        </w:rPr>
        <w:t>敏，教授：经济学家、北京大学经济学院教授、金融系主任，曾荣登</w:t>
      </w:r>
      <w:r>
        <w:rPr>
          <w:rFonts w:hint="eastAsia"/>
        </w:rPr>
        <w:t>2002</w:t>
      </w:r>
      <w:r>
        <w:rPr>
          <w:rFonts w:hint="eastAsia"/>
        </w:rPr>
        <w:t>年世界</w:t>
      </w:r>
      <w:r>
        <w:rPr>
          <w:rFonts w:hint="eastAsia"/>
        </w:rPr>
        <w:t>500</w:t>
      </w:r>
      <w:r>
        <w:rPr>
          <w:rFonts w:hint="eastAsia"/>
        </w:rPr>
        <w:t>名顶尖经济学家的排名榜。</w:t>
      </w:r>
    </w:p>
    <w:p w:rsidR="00FE1B74" w:rsidRDefault="00986097">
      <w:pPr>
        <w:spacing w:line="400" w:lineRule="exact"/>
        <w:ind w:left="1470" w:hangingChars="700" w:hanging="1470"/>
      </w:pPr>
      <w:r>
        <w:rPr>
          <w:rFonts w:hint="eastAsia"/>
        </w:rPr>
        <w:t>张亚光，教授：现任北京大学经济学院副院长、党委委员，博士生导师，北京大学人文社会科学研究院工作委员会委员。</w:t>
      </w:r>
    </w:p>
    <w:p w:rsidR="00FE1B74" w:rsidRDefault="00986097">
      <w:pPr>
        <w:spacing w:line="400" w:lineRule="exact"/>
      </w:pPr>
      <w:r>
        <w:rPr>
          <w:rFonts w:hint="eastAsia"/>
        </w:rPr>
        <w:t>邢春晓，教授：中国电子学会区块链专委会副主任委员、清华大学教授。</w:t>
      </w:r>
    </w:p>
    <w:p w:rsidR="00FE1B74" w:rsidRDefault="00986097">
      <w:pPr>
        <w:spacing w:line="400" w:lineRule="exact"/>
      </w:pPr>
      <w:r>
        <w:rPr>
          <w:rFonts w:hint="eastAsia"/>
        </w:rPr>
        <w:t>尹</w:t>
      </w:r>
      <w:r>
        <w:rPr>
          <w:rFonts w:hint="eastAsia"/>
        </w:rPr>
        <w:t xml:space="preserve">   </w:t>
      </w:r>
      <w:r>
        <w:rPr>
          <w:rFonts w:hint="eastAsia"/>
        </w:rPr>
        <w:t>浩，教授：中国电子学会区块链专委会副主任委员清华大学教授。</w:t>
      </w:r>
    </w:p>
    <w:p w:rsidR="00FE1B74" w:rsidRDefault="00986097">
      <w:pPr>
        <w:spacing w:line="400" w:lineRule="exact"/>
      </w:pPr>
      <w:r>
        <w:rPr>
          <w:rFonts w:hint="eastAsia"/>
        </w:rPr>
        <w:t>蔡维德，教授：</w:t>
      </w:r>
      <w:r>
        <w:rPr>
          <w:rFonts w:hint="eastAsia"/>
        </w:rPr>
        <w:t> </w:t>
      </w:r>
      <w:r>
        <w:rPr>
          <w:rFonts w:hint="eastAsia"/>
        </w:rPr>
        <w:t>北京航空航天大学数字社会与区块链实验室主任。清华大学长江讲座教授、美国亚利桑那州立大学终身荣誉教授、英国伦敦大学学院</w:t>
      </w:r>
      <w:r>
        <w:rPr>
          <w:rFonts w:hint="eastAsia"/>
        </w:rPr>
        <w:t> (UCL) </w:t>
      </w:r>
      <w:r>
        <w:rPr>
          <w:rFonts w:hint="eastAsia"/>
        </w:rPr>
        <w:t>区块链研究中心科学顾问等职务。</w:t>
      </w:r>
    </w:p>
    <w:p w:rsidR="00FE1B74" w:rsidRDefault="00FE1B74"/>
    <w:p w:rsidR="00FE1B74" w:rsidRDefault="00FE1B74"/>
    <w:p w:rsidR="00FE1B74" w:rsidRDefault="00FE1B74"/>
    <w:p w:rsidR="00FE1B74" w:rsidRDefault="00FE1B74"/>
    <w:p w:rsidR="00FE1B74" w:rsidRDefault="00FE1B74"/>
    <w:p w:rsidR="00FE1B74" w:rsidRDefault="00FE1B74"/>
    <w:p w:rsidR="00FE1B74" w:rsidRDefault="00FE1B74"/>
    <w:p w:rsidR="00FE1B74" w:rsidRDefault="00FE1B74"/>
    <w:p w:rsidR="00FE1B74" w:rsidRDefault="00FE1B74"/>
    <w:p w:rsidR="00FE1B74" w:rsidRDefault="00FE1B74"/>
    <w:p w:rsidR="00FE1B74" w:rsidRDefault="00FE1B74"/>
    <w:p w:rsidR="00FE1B74" w:rsidRDefault="00FE1B74"/>
    <w:p w:rsidR="00FE1B74" w:rsidRDefault="00986097">
      <w:pPr>
        <w:spacing w:line="360" w:lineRule="exact"/>
      </w:pPr>
      <w:r>
        <w:rPr>
          <w:rFonts w:hint="eastAsia"/>
          <w:color w:val="C00000"/>
        </w:rPr>
        <w:t xml:space="preserve"> |</w:t>
      </w:r>
      <w:r>
        <w:rPr>
          <w:rFonts w:hint="eastAsia"/>
          <w:color w:val="C00000"/>
        </w:rPr>
        <w:t>海外核心师资</w:t>
      </w:r>
      <w:r>
        <w:rPr>
          <w:rFonts w:hint="eastAsia"/>
        </w:rPr>
        <w:t> </w:t>
      </w:r>
    </w:p>
    <w:p w:rsidR="00FE1B74" w:rsidRDefault="00986097">
      <w:pPr>
        <w:spacing w:line="360" w:lineRule="exact"/>
      </w:pPr>
      <w:r>
        <w:rPr>
          <w:rFonts w:hint="eastAsia"/>
        </w:rPr>
        <w:t>Eric Tao</w:t>
      </w:r>
      <w:r>
        <w:rPr>
          <w:rFonts w:hint="eastAsia"/>
        </w:rPr>
        <w:t>，美国加州商业大学校长，加州大学蒙特利湾分校杰出终身教授、工程学院院长</w:t>
      </w:r>
    </w:p>
    <w:p w:rsidR="00FE1B74" w:rsidRDefault="00986097">
      <w:pPr>
        <w:spacing w:line="360" w:lineRule="exact"/>
      </w:pPr>
      <w:r>
        <w:rPr>
          <w:rFonts w:hint="eastAsia"/>
        </w:rPr>
        <w:t>Nicholas Hope,</w:t>
      </w:r>
      <w:r>
        <w:rPr>
          <w:rFonts w:hint="eastAsia"/>
        </w:rPr>
        <w:t>美国著名经济学家，斯坦福大学国际发展中心主任，中国政府国家智库美国专家，美国加州商业大学特聘教授</w:t>
      </w:r>
    </w:p>
    <w:p w:rsidR="00FE1B74" w:rsidRDefault="00986097">
      <w:pPr>
        <w:spacing w:line="360" w:lineRule="exact"/>
      </w:pPr>
      <w:r>
        <w:rPr>
          <w:rFonts w:hint="eastAsia"/>
        </w:rPr>
        <w:t>Matthew Le Merle,</w:t>
      </w:r>
      <w:r>
        <w:rPr>
          <w:rFonts w:hint="eastAsia"/>
        </w:rPr>
        <w:t>美国著名金融家，斯坦福大学特聘教授、世界最大超级天使投资公司创始人、美国著名投资战略顾问、</w:t>
      </w:r>
      <w:r>
        <w:rPr>
          <w:rFonts w:hint="eastAsia"/>
        </w:rPr>
        <w:t>Keiretsu Capital</w:t>
      </w:r>
      <w:r>
        <w:rPr>
          <w:rFonts w:hint="eastAsia"/>
        </w:rPr>
        <w:t>创始人，美国加州商业大学特聘教授</w:t>
      </w:r>
    </w:p>
    <w:p w:rsidR="00FE1B74" w:rsidRDefault="00986097">
      <w:pPr>
        <w:spacing w:line="360" w:lineRule="exact"/>
      </w:pPr>
      <w:r>
        <w:rPr>
          <w:rFonts w:hint="eastAsia"/>
        </w:rPr>
        <w:t xml:space="preserve">Franklin </w:t>
      </w:r>
      <w:proofErr w:type="spellStart"/>
      <w:r>
        <w:rPr>
          <w:rFonts w:hint="eastAsia"/>
        </w:rPr>
        <w:t>Urteaga</w:t>
      </w:r>
      <w:proofErr w:type="spellEnd"/>
      <w:r>
        <w:rPr>
          <w:rFonts w:hint="eastAsia"/>
        </w:rPr>
        <w:t>,</w:t>
      </w:r>
      <w:r>
        <w:rPr>
          <w:rFonts w:hint="eastAsia"/>
        </w:rPr>
        <w:t>美国前总统克林顿、奥巴马总统科技创新顾问，斯坦福大学客座教授，美国加州商业大学特聘教授</w:t>
      </w:r>
    </w:p>
    <w:p w:rsidR="00FE1B74" w:rsidRDefault="00986097">
      <w:pPr>
        <w:spacing w:line="360" w:lineRule="exact"/>
      </w:pPr>
      <w:r>
        <w:rPr>
          <w:rFonts w:hint="eastAsia"/>
        </w:rPr>
        <w:t xml:space="preserve">Martha </w:t>
      </w:r>
      <w:proofErr w:type="spellStart"/>
      <w:r>
        <w:rPr>
          <w:rFonts w:hint="eastAsia"/>
        </w:rPr>
        <w:t>Olner</w:t>
      </w:r>
      <w:proofErr w:type="spellEnd"/>
      <w:r>
        <w:rPr>
          <w:rFonts w:hint="eastAsia"/>
        </w:rPr>
        <w:t>，美国著名经济学家，加州大学伯克利分校经济学院院长，美国加州商业大学特聘教授</w:t>
      </w:r>
    </w:p>
    <w:p w:rsidR="00FE1B74" w:rsidRDefault="00986097">
      <w:pPr>
        <w:spacing w:line="360" w:lineRule="exact"/>
      </w:pPr>
      <w:r>
        <w:rPr>
          <w:rFonts w:hint="eastAsia"/>
        </w:rPr>
        <w:t>Gregory Blanc,</w:t>
      </w:r>
      <w:r>
        <w:rPr>
          <w:rFonts w:hint="eastAsia"/>
        </w:rPr>
        <w:t>美国著名金融家，加州大学伯克利分校哈斯商学院著名教授，美国加州商业大学特聘教授</w:t>
      </w:r>
    </w:p>
    <w:p w:rsidR="00FE1B74" w:rsidRDefault="00986097">
      <w:pPr>
        <w:spacing w:line="360" w:lineRule="exact"/>
      </w:pPr>
      <w:r>
        <w:rPr>
          <w:rFonts w:hint="eastAsia"/>
        </w:rPr>
        <w:t xml:space="preserve">Garth </w:t>
      </w:r>
      <w:proofErr w:type="spellStart"/>
      <w:r>
        <w:rPr>
          <w:rFonts w:hint="eastAsia"/>
        </w:rPr>
        <w:t>Saloner</w:t>
      </w:r>
      <w:proofErr w:type="spellEnd"/>
      <w:r>
        <w:rPr>
          <w:rFonts w:hint="eastAsia"/>
        </w:rPr>
        <w:t>,</w:t>
      </w:r>
      <w:r>
        <w:rPr>
          <w:rFonts w:hint="eastAsia"/>
        </w:rPr>
        <w:t>斯坦福大学商学院院长，美国加州商业大学特聘教授，一直担任多家世界知名公司战略顾问</w:t>
      </w:r>
    </w:p>
    <w:p w:rsidR="00FE1B74" w:rsidRDefault="00986097">
      <w:pPr>
        <w:spacing w:line="360" w:lineRule="exact"/>
      </w:pPr>
      <w:r>
        <w:rPr>
          <w:rFonts w:hint="eastAsia"/>
        </w:rPr>
        <w:t>Rosemary Coates,</w:t>
      </w:r>
      <w:r>
        <w:rPr>
          <w:rFonts w:hint="eastAsia"/>
        </w:rPr>
        <w:t>美国白宫咨询顾问，加州大学伯克利分校教授，斯坦福大学特聘教授，美国加州商业大学特聘教授</w:t>
      </w:r>
    </w:p>
    <w:p w:rsidR="00FE1B74" w:rsidRDefault="00986097">
      <w:pPr>
        <w:spacing w:line="360" w:lineRule="exact"/>
      </w:pPr>
      <w:r>
        <w:rPr>
          <w:rFonts w:hint="eastAsia"/>
        </w:rPr>
        <w:t xml:space="preserve">Greg </w:t>
      </w:r>
      <w:proofErr w:type="spellStart"/>
      <w:r>
        <w:rPr>
          <w:rFonts w:hint="eastAsia"/>
        </w:rPr>
        <w:t>Stoller</w:t>
      </w:r>
      <w:proofErr w:type="spellEnd"/>
      <w:r>
        <w:rPr>
          <w:rFonts w:hint="eastAsia"/>
        </w:rPr>
        <w:t>,</w:t>
      </w:r>
      <w:r>
        <w:rPr>
          <w:rFonts w:hint="eastAsia"/>
        </w:rPr>
        <w:t>哈佛大学教授，波士顿大学知名教授</w:t>
      </w:r>
      <w:r>
        <w:rPr>
          <w:rFonts w:hint="eastAsia"/>
        </w:rPr>
        <w:t>,</w:t>
      </w:r>
      <w:r>
        <w:rPr>
          <w:rFonts w:hint="eastAsia"/>
        </w:rPr>
        <w:t>美国加州商业大学特聘教授</w:t>
      </w:r>
    </w:p>
    <w:p w:rsidR="00FE1B74" w:rsidRDefault="00986097">
      <w:pPr>
        <w:spacing w:line="360" w:lineRule="exact"/>
      </w:pPr>
      <w:proofErr w:type="spellStart"/>
      <w:r>
        <w:rPr>
          <w:rFonts w:hint="eastAsia"/>
        </w:rPr>
        <w:t>Robert.Fal</w:t>
      </w:r>
      <w:proofErr w:type="spellEnd"/>
      <w:r>
        <w:rPr>
          <w:rFonts w:hint="eastAsia"/>
        </w:rPr>
        <w:t>,</w:t>
      </w:r>
      <w:r>
        <w:rPr>
          <w:rFonts w:hint="eastAsia"/>
        </w:rPr>
        <w:t>教授，英国著名科学家、剑桥大学著名教授</w:t>
      </w:r>
    </w:p>
    <w:p w:rsidR="00FE1B74" w:rsidRDefault="00986097">
      <w:pPr>
        <w:spacing w:line="360" w:lineRule="exact"/>
      </w:pPr>
      <w:r>
        <w:rPr>
          <w:rFonts w:hint="eastAsia"/>
        </w:rPr>
        <w:t>Jean-Philippe</w:t>
      </w:r>
      <w:r>
        <w:rPr>
          <w:rFonts w:hint="eastAsia"/>
        </w:rPr>
        <w:t>，法国巴黎高等商学院著名教授</w:t>
      </w:r>
    </w:p>
    <w:p w:rsidR="00FE1B74" w:rsidRDefault="00986097">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186055</wp:posOffset>
            </wp:positionV>
            <wp:extent cx="2501900" cy="264795"/>
            <wp:effectExtent l="0" t="0" r="12700" b="1905"/>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cstate="print"/>
                    <a:stretch>
                      <a:fillRect/>
                    </a:stretch>
                  </pic:blipFill>
                  <pic:spPr>
                    <a:xfrm>
                      <a:off x="0" y="0"/>
                      <a:ext cx="2501900" cy="264795"/>
                    </a:xfrm>
                    <a:prstGeom prst="rect">
                      <a:avLst/>
                    </a:prstGeom>
                    <a:noFill/>
                    <a:ln w="9525">
                      <a:noFill/>
                    </a:ln>
                  </pic:spPr>
                </pic:pic>
              </a:graphicData>
            </a:graphic>
          </wp:anchor>
        </w:drawing>
      </w:r>
    </w:p>
    <w:p w:rsidR="00FE1B74" w:rsidRDefault="00FE1B74">
      <w:pPr>
        <w:spacing w:line="320" w:lineRule="exact"/>
        <w:rPr>
          <w:color w:val="C00000"/>
        </w:rPr>
      </w:pPr>
    </w:p>
    <w:p w:rsidR="00FE1B74" w:rsidRDefault="00FE1B74">
      <w:pPr>
        <w:spacing w:line="420" w:lineRule="exact"/>
        <w:rPr>
          <w:color w:val="C00000"/>
        </w:rPr>
      </w:pPr>
    </w:p>
    <w:p w:rsidR="00FE1B74" w:rsidRDefault="00986097">
      <w:pPr>
        <w:spacing w:line="420" w:lineRule="exact"/>
        <w:rPr>
          <w:color w:val="C00000"/>
        </w:rPr>
      </w:pPr>
      <w:r>
        <w:rPr>
          <w:rFonts w:hint="eastAsia"/>
          <w:color w:val="C00000"/>
        </w:rPr>
        <w:t>亲爱的同学：</w:t>
      </w:r>
    </w:p>
    <w:p w:rsidR="00FE1B74" w:rsidRDefault="00986097">
      <w:pPr>
        <w:spacing w:line="420" w:lineRule="exact"/>
      </w:pPr>
      <w:r>
        <w:rPr>
          <w:rFonts w:hint="eastAsia"/>
        </w:rPr>
        <w:t>我很高兴地欢迎你来到美国加州商业大学。我很荣幸与你分享这段新的旅程</w:t>
      </w:r>
      <w:r>
        <w:rPr>
          <w:rFonts w:hint="eastAsia"/>
        </w:rPr>
        <w:t xml:space="preserve"> </w:t>
      </w:r>
      <w:r>
        <w:rPr>
          <w:rFonts w:hint="eastAsia"/>
        </w:rPr>
        <w:t>。</w:t>
      </w:r>
    </w:p>
    <w:p w:rsidR="00FE1B74" w:rsidRDefault="00986097">
      <w:pPr>
        <w:spacing w:line="420" w:lineRule="exact"/>
      </w:pPr>
      <w:r>
        <w:rPr>
          <w:rFonts w:hint="eastAsia"/>
        </w:rPr>
        <w:t>美国加州商业大学秉持大学使命，通过独特的、高度接触的学习方式，激发个人转型，帮助学生实现专业领域的卓越。作为美国加州商业大学的学生，你将在课堂上与教授的真实交往中丰富对话和学习活动，从而体验这种转变。在这个过程中，你会发现解决问题的新途径，因为你会接受来自不同教授和学生群体的众多想法。你在学习旅途中获得的技能和工具将使你准备好迎接所选专业的现实挑战。</w:t>
      </w:r>
    </w:p>
    <w:p w:rsidR="00FE1B74" w:rsidRDefault="00986097">
      <w:pPr>
        <w:spacing w:line="420" w:lineRule="exact"/>
      </w:pPr>
      <w:r>
        <w:rPr>
          <w:rFonts w:hint="eastAsia"/>
        </w:rPr>
        <w:t>作为校董会主席，我的目标是确保一个安全和包容的环境，让你最大限度地发挥你的个人和专业潜力。我将作为你的倡导者，同时确保遵守校园政策，并将你与适当的资源连接起来，从而实现你的成功。此外，我还与美国加州商业大学的其他成员合作，开发以学生为中心的课程和活动，以提高你的大学总体体验。</w:t>
      </w:r>
    </w:p>
    <w:p w:rsidR="00FE1B74" w:rsidRDefault="00986097">
      <w:pPr>
        <w:spacing w:line="420" w:lineRule="exact"/>
      </w:pPr>
      <w:r>
        <w:rPr>
          <w:rFonts w:hint="eastAsia"/>
        </w:rPr>
        <w:t>当然，你在校学习的过程中，你的承诺，以及对个人和学术卓越的追求，将会受到挑战。同时，这些挑战也将成为个人和职业发展的巨大机遇。我鼓励你利用美国加州商业大学的所有资源来帮助你一路走来。</w:t>
      </w:r>
    </w:p>
    <w:p w:rsidR="00FE1B74" w:rsidRDefault="00986097">
      <w:pPr>
        <w:spacing w:line="420" w:lineRule="exact"/>
      </w:pPr>
      <w:r>
        <w:rPr>
          <w:rFonts w:hint="eastAsia"/>
        </w:rPr>
        <w:t>美国加州商业大学毕业生将继续以快乐的生活、学习方式影响你的个人、你的家庭，以及社会和组织。我期待在你拥抱这个惊喜不断的旅程中，实现你的学术和个人成功！</w:t>
      </w:r>
    </w:p>
    <w:p w:rsidR="00FE1B74" w:rsidRDefault="00986097">
      <w:pPr>
        <w:spacing w:line="420" w:lineRule="exact"/>
      </w:pPr>
      <w:r>
        <w:rPr>
          <w:rFonts w:hint="eastAsia"/>
        </w:rPr>
        <w:t>你最忠诚的</w:t>
      </w:r>
    </w:p>
    <w:p w:rsidR="00FE1B74" w:rsidRDefault="00986097">
      <w:pPr>
        <w:spacing w:line="420" w:lineRule="exact"/>
      </w:pPr>
      <w:r>
        <w:rPr>
          <w:rFonts w:hint="eastAsia"/>
        </w:rPr>
        <w:t>Eric Tao</w:t>
      </w:r>
    </w:p>
    <w:p w:rsidR="00FE1B74" w:rsidRDefault="00986097">
      <w:pPr>
        <w:spacing w:line="420" w:lineRule="exact"/>
      </w:pPr>
      <w:r>
        <w:rPr>
          <w:rFonts w:hint="eastAsia"/>
        </w:rPr>
        <w:t>美国加州商业大学校董会主席</w:t>
      </w:r>
    </w:p>
    <w:p w:rsidR="007A4F7B" w:rsidRDefault="007A4F7B">
      <w:pPr>
        <w:spacing w:line="420" w:lineRule="exact"/>
      </w:pPr>
    </w:p>
    <w:p w:rsidR="007A4F7B" w:rsidRDefault="007A4F7B">
      <w:pPr>
        <w:spacing w:line="420" w:lineRule="exact"/>
      </w:pPr>
    </w:p>
    <w:p w:rsidR="007A4F7B" w:rsidRDefault="007A4F7B" w:rsidP="007A4F7B">
      <w:r>
        <w:rPr>
          <w:noProof/>
        </w:rPr>
        <w:lastRenderedPageBreak/>
        <w:drawing>
          <wp:anchor distT="0" distB="0" distL="114300" distR="114300" simplePos="0" relativeHeight="251677696" behindDoc="1" locked="0" layoutInCell="1" allowOverlap="1">
            <wp:simplePos x="0" y="0"/>
            <wp:positionH relativeFrom="column">
              <wp:posOffset>-1140460</wp:posOffset>
            </wp:positionH>
            <wp:positionV relativeFrom="paragraph">
              <wp:posOffset>-829310</wp:posOffset>
            </wp:positionV>
            <wp:extent cx="7577455" cy="2447290"/>
            <wp:effectExtent l="19050" t="0" r="4445" b="0"/>
            <wp:wrapTight wrapText="bothSides">
              <wp:wrapPolygon edited="0">
                <wp:start x="-54" y="0"/>
                <wp:lineTo x="-54" y="21353"/>
                <wp:lineTo x="21613" y="21353"/>
                <wp:lineTo x="21613" y="0"/>
                <wp:lineTo x="-54" y="0"/>
              </wp:wrapPolygon>
            </wp:wrapTight>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cstate="print"/>
                    <a:srcRect/>
                    <a:stretch>
                      <a:fillRect/>
                    </a:stretch>
                  </pic:blipFill>
                  <pic:spPr bwMode="auto">
                    <a:xfrm>
                      <a:off x="0" y="0"/>
                      <a:ext cx="7577455" cy="2447290"/>
                    </a:xfrm>
                    <a:prstGeom prst="rect">
                      <a:avLst/>
                    </a:prstGeom>
                    <a:noFill/>
                  </pic:spPr>
                </pic:pic>
              </a:graphicData>
            </a:graphic>
          </wp:anchor>
        </w:drawing>
      </w:r>
    </w:p>
    <w:p w:rsidR="007A4F7B" w:rsidRDefault="007A4F7B" w:rsidP="007A4F7B">
      <w:pPr>
        <w:jc w:val="center"/>
        <w:rPr>
          <w:rFonts w:ascii="宋体" w:hAnsi="宋体"/>
          <w:b/>
          <w:sz w:val="36"/>
          <w:szCs w:val="36"/>
        </w:rPr>
      </w:pPr>
      <w:r>
        <w:rPr>
          <w:rFonts w:ascii="宋体" w:hAnsi="宋体" w:hint="eastAsia"/>
          <w:b/>
          <w:sz w:val="36"/>
          <w:szCs w:val="36"/>
        </w:rPr>
        <w:t xml:space="preserve">申请方向：2019年  第  期 </w:t>
      </w:r>
    </w:p>
    <w:p w:rsidR="007A4F7B" w:rsidRDefault="007A4F7B" w:rsidP="007A4F7B">
      <w:pPr>
        <w:shd w:val="clear" w:color="auto" w:fill="FFFFFF"/>
        <w:jc w:val="center"/>
        <w:rPr>
          <w:rFonts w:ascii="宋体" w:hAnsi="宋体" w:cs="Arial Unicode MS"/>
          <w:color w:val="FF0000"/>
          <w:sz w:val="36"/>
        </w:rPr>
      </w:pPr>
      <w:r>
        <w:rPr>
          <w:rFonts w:ascii="宋体" w:hAnsi="宋体" w:hint="eastAsia"/>
          <w:b/>
          <w:bCs/>
          <w:color w:val="FF0000"/>
          <w:sz w:val="36"/>
        </w:rPr>
        <w:t>Ⅰ. 个人基本信息</w:t>
      </w:r>
    </w:p>
    <w:p w:rsidR="007A4F7B" w:rsidRDefault="007A4F7B" w:rsidP="00324FC2">
      <w:pPr>
        <w:spacing w:afterLines="50" w:line="520" w:lineRule="exact"/>
        <w:rPr>
          <w:rFonts w:ascii="宋体" w:hAnsi="宋体" w:cs="Times New Roman"/>
          <w:u w:val="single"/>
        </w:rPr>
      </w:pPr>
      <w:r>
        <w:rPr>
          <w:rFonts w:ascii="宋体" w:hAnsi="宋体" w:hint="eastAsia"/>
        </w:rPr>
        <w:t>姓    名</w:t>
      </w:r>
      <w:r>
        <w:rPr>
          <w:rFonts w:ascii="宋体" w:hAnsi="宋体" w:hint="eastAsia"/>
          <w:u w:val="single"/>
        </w:rPr>
        <w:t xml:space="preserve">                             </w:t>
      </w:r>
      <w:r>
        <w:rPr>
          <w:rFonts w:ascii="宋体" w:hAnsi="宋体" w:hint="eastAsia"/>
        </w:rPr>
        <w:t>性    别</w:t>
      </w:r>
      <w:r>
        <w:rPr>
          <w:rFonts w:ascii="宋体" w:hAnsi="宋体" w:hint="eastAsia"/>
          <w:u w:val="single"/>
        </w:rPr>
        <w:t xml:space="preserve">       </w:t>
      </w:r>
      <w:r>
        <w:rPr>
          <w:rFonts w:ascii="宋体" w:hAnsi="宋体" w:hint="eastAsia"/>
        </w:rPr>
        <w:t xml:space="preserve"> 出生年月</w:t>
      </w:r>
      <w:r>
        <w:rPr>
          <w:rFonts w:ascii="宋体" w:hAnsi="宋体" w:hint="eastAsia"/>
          <w:u w:val="single"/>
        </w:rPr>
        <w:t xml:space="preserve">           </w:t>
      </w:r>
    </w:p>
    <w:p w:rsidR="007A4F7B" w:rsidRDefault="007A4F7B" w:rsidP="00324FC2">
      <w:pPr>
        <w:spacing w:afterLines="50" w:line="520" w:lineRule="exact"/>
        <w:rPr>
          <w:rFonts w:ascii="宋体" w:hAnsi="宋体"/>
          <w:u w:val="single"/>
        </w:rPr>
      </w:pPr>
      <w:r>
        <w:rPr>
          <w:rFonts w:ascii="宋体" w:hAnsi="宋体" w:hint="eastAsia"/>
        </w:rPr>
        <w:t>姓    名</w:t>
      </w:r>
      <w:r>
        <w:rPr>
          <w:rFonts w:ascii="宋体" w:hAnsi="宋体" w:hint="eastAsia"/>
          <w:u w:val="single"/>
        </w:rPr>
        <w:t xml:space="preserve">（英文姓名）                  </w:t>
      </w:r>
      <w:r>
        <w:rPr>
          <w:rFonts w:ascii="宋体" w:hAnsi="宋体" w:hint="eastAsia"/>
        </w:rPr>
        <w:t>护照号码</w:t>
      </w:r>
      <w:r>
        <w:rPr>
          <w:rFonts w:ascii="宋体" w:hAnsi="宋体" w:hint="eastAsia"/>
          <w:u w:val="single"/>
        </w:rPr>
        <w:t xml:space="preserve">                         </w:t>
      </w:r>
      <w:r>
        <w:rPr>
          <w:rFonts w:ascii="宋体" w:hAnsi="宋体" w:hint="eastAsia"/>
        </w:rPr>
        <w:t xml:space="preserve"> </w:t>
      </w:r>
    </w:p>
    <w:p w:rsidR="007A4F7B" w:rsidRDefault="007A4F7B" w:rsidP="00324FC2">
      <w:pPr>
        <w:spacing w:afterLines="50" w:line="520" w:lineRule="exact"/>
        <w:rPr>
          <w:rFonts w:ascii="宋体" w:hAnsi="宋体"/>
        </w:rPr>
      </w:pPr>
      <w:r>
        <w:rPr>
          <w:rFonts w:ascii="宋体" w:hAnsi="宋体" w:hint="eastAsia"/>
        </w:rPr>
        <w:t>身份证号</w:t>
      </w:r>
      <w:r>
        <w:rPr>
          <w:rFonts w:ascii="宋体" w:hAnsi="宋体" w:hint="eastAsia"/>
        </w:rPr>
        <w:softHyphen/>
      </w:r>
      <w:r>
        <w:rPr>
          <w:rFonts w:ascii="宋体" w:hAnsi="宋体" w:hint="eastAsia"/>
        </w:rPr>
        <w:softHyphen/>
      </w:r>
      <w:r>
        <w:rPr>
          <w:rFonts w:ascii="宋体" w:hAnsi="宋体" w:hint="eastAsia"/>
          <w:u w:val="single"/>
        </w:rPr>
        <w:t xml:space="preserve">                                                                </w:t>
      </w:r>
    </w:p>
    <w:p w:rsidR="007A4F7B" w:rsidRDefault="007A4F7B" w:rsidP="007A4F7B">
      <w:pPr>
        <w:spacing w:line="520" w:lineRule="exact"/>
        <w:rPr>
          <w:rFonts w:ascii="宋体" w:hAnsi="宋体"/>
        </w:rPr>
      </w:pPr>
      <w:r>
        <w:rPr>
          <w:rFonts w:ascii="宋体" w:hAnsi="宋体" w:hint="eastAsia"/>
        </w:rPr>
        <w:t>国    籍（包括港澳台地区）</w:t>
      </w:r>
      <w:r>
        <w:rPr>
          <w:rFonts w:ascii="宋体" w:hAnsi="宋体" w:hint="eastAsia"/>
          <w:u w:val="single"/>
        </w:rPr>
        <w:t xml:space="preserve">                   </w:t>
      </w:r>
      <w:r>
        <w:rPr>
          <w:rFonts w:ascii="宋体" w:hAnsi="宋体" w:hint="eastAsia"/>
        </w:rPr>
        <w:t xml:space="preserve">   民     族 </w:t>
      </w:r>
      <w:r>
        <w:rPr>
          <w:rFonts w:ascii="宋体" w:hAnsi="宋体" w:hint="eastAsia"/>
          <w:u w:val="single"/>
        </w:rPr>
        <w:t xml:space="preserve">             </w:t>
      </w:r>
      <w:r>
        <w:rPr>
          <w:rFonts w:ascii="宋体" w:hAnsi="宋体" w:hint="eastAsia"/>
        </w:rPr>
        <w:t xml:space="preserve"> </w:t>
      </w:r>
    </w:p>
    <w:p w:rsidR="007A4F7B" w:rsidRDefault="007A4F7B" w:rsidP="007A4F7B">
      <w:pPr>
        <w:spacing w:line="520" w:lineRule="exact"/>
        <w:rPr>
          <w:rFonts w:ascii="宋体" w:hAnsi="宋体"/>
        </w:rPr>
      </w:pPr>
      <w:r>
        <w:rPr>
          <w:rFonts w:ascii="宋体" w:hAnsi="宋体" w:hint="eastAsia"/>
        </w:rPr>
        <w:t xml:space="preserve">婚姻状况           □已婚        □ 单身  </w:t>
      </w:r>
    </w:p>
    <w:p w:rsidR="007A4F7B" w:rsidRDefault="007A4F7B" w:rsidP="007A4F7B">
      <w:pPr>
        <w:spacing w:line="520" w:lineRule="exact"/>
        <w:rPr>
          <w:rFonts w:ascii="宋体" w:hAnsi="宋体"/>
        </w:rPr>
      </w:pPr>
      <w:r>
        <w:rPr>
          <w:rFonts w:ascii="宋体" w:hAnsi="宋体" w:hint="eastAsia"/>
        </w:rPr>
        <w:t>政治面貌</w:t>
      </w:r>
      <w:r>
        <w:rPr>
          <w:rFonts w:ascii="宋体" w:hAnsi="宋体" w:hint="eastAsia"/>
          <w:u w:val="single"/>
        </w:rPr>
        <w:t xml:space="preserve">     </w:t>
      </w:r>
      <w:r>
        <w:rPr>
          <w:rFonts w:ascii="宋体" w:hAnsi="宋体" w:hint="eastAsia"/>
        </w:rPr>
        <w:t>籍贯</w:t>
      </w:r>
      <w:r>
        <w:rPr>
          <w:rFonts w:ascii="宋体" w:hAnsi="宋体" w:hint="eastAsia"/>
          <w:u w:val="single"/>
        </w:rPr>
        <w:t xml:space="preserve">         </w:t>
      </w:r>
      <w:r>
        <w:rPr>
          <w:rFonts w:ascii="宋体" w:hAnsi="宋体" w:hint="eastAsia"/>
        </w:rPr>
        <w:t xml:space="preserve"> 省（自治区/直辖市）</w:t>
      </w:r>
      <w:r>
        <w:rPr>
          <w:rFonts w:ascii="宋体" w:hAnsi="宋体" w:hint="eastAsia"/>
          <w:u w:val="single"/>
        </w:rPr>
        <w:t xml:space="preserve">                   </w:t>
      </w:r>
      <w:r>
        <w:rPr>
          <w:rFonts w:ascii="宋体" w:hAnsi="宋体" w:hint="eastAsia"/>
        </w:rPr>
        <w:t>市（县）</w:t>
      </w:r>
    </w:p>
    <w:p w:rsidR="007A4F7B" w:rsidRDefault="007A4F7B" w:rsidP="007A4F7B">
      <w:pPr>
        <w:spacing w:line="520" w:lineRule="exact"/>
        <w:rPr>
          <w:rFonts w:ascii="宋体" w:hAnsi="宋体"/>
        </w:rPr>
      </w:pPr>
      <w:r>
        <w:rPr>
          <w:rFonts w:ascii="宋体" w:hAnsi="宋体" w:hint="eastAsia"/>
        </w:rPr>
        <w:t>通信地址</w:t>
      </w:r>
      <w:r>
        <w:rPr>
          <w:rFonts w:ascii="宋体" w:hAnsi="宋体" w:hint="eastAsia"/>
          <w:u w:val="single"/>
        </w:rPr>
        <w:t xml:space="preserve">_                                                               </w:t>
      </w:r>
    </w:p>
    <w:p w:rsidR="007A4F7B" w:rsidRDefault="007A4F7B" w:rsidP="007A4F7B">
      <w:pPr>
        <w:spacing w:line="520" w:lineRule="exact"/>
        <w:rPr>
          <w:rFonts w:ascii="宋体" w:hAnsi="宋体"/>
        </w:rPr>
      </w:pPr>
      <w:r>
        <w:rPr>
          <w:rFonts w:ascii="宋体" w:hAnsi="宋体" w:hint="eastAsia"/>
        </w:rPr>
        <w:t>手    机__</w:t>
      </w:r>
      <w:r>
        <w:rPr>
          <w:rFonts w:ascii="宋体" w:hAnsi="宋体" w:hint="eastAsia"/>
          <w:u w:val="single"/>
        </w:rPr>
        <w:t xml:space="preserve">           </w:t>
      </w:r>
      <w:r>
        <w:rPr>
          <w:rFonts w:ascii="宋体" w:hAnsi="宋体" w:hint="eastAsia"/>
        </w:rPr>
        <w:t>_____</w:t>
      </w:r>
      <w:r>
        <w:rPr>
          <w:rFonts w:ascii="宋体" w:hAnsi="宋体" w:hint="eastAsia"/>
          <w:u w:val="single"/>
        </w:rPr>
        <w:t xml:space="preserve">    </w:t>
      </w:r>
      <w:r>
        <w:rPr>
          <w:rFonts w:ascii="宋体" w:hAnsi="宋体" w:hint="eastAsia"/>
        </w:rPr>
        <w:t>电子信箱（必填、准确）____</w:t>
      </w:r>
      <w:r>
        <w:rPr>
          <w:rFonts w:ascii="宋体" w:hAnsi="宋体" w:hint="eastAsia"/>
          <w:u w:val="single"/>
        </w:rPr>
        <w:t xml:space="preserve">                </w:t>
      </w:r>
    </w:p>
    <w:p w:rsidR="007A4F7B" w:rsidRDefault="007A4F7B" w:rsidP="007A4F7B">
      <w:pPr>
        <w:spacing w:line="520" w:lineRule="exact"/>
        <w:rPr>
          <w:rFonts w:ascii="宋体" w:hAnsi="宋体"/>
          <w:u w:val="single"/>
        </w:rPr>
      </w:pPr>
      <w:r>
        <w:rPr>
          <w:rFonts w:ascii="宋体" w:hAnsi="宋体" w:hint="eastAsia"/>
        </w:rPr>
        <w:t xml:space="preserve">请您指定一位紧急 </w:t>
      </w:r>
      <w:r>
        <w:rPr>
          <w:rFonts w:ascii="宋体" w:hAnsi="宋体" w:hint="eastAsia"/>
          <w:u w:val="single"/>
        </w:rPr>
        <w:t xml:space="preserve">           </w:t>
      </w:r>
      <w:r>
        <w:rPr>
          <w:rFonts w:ascii="宋体" w:hAnsi="宋体" w:hint="eastAsia"/>
        </w:rPr>
        <w:t xml:space="preserve">（先生）   电话/手机 </w:t>
      </w:r>
      <w:r>
        <w:rPr>
          <w:rFonts w:ascii="宋体" w:hAnsi="宋体" w:hint="eastAsia"/>
          <w:u w:val="single"/>
        </w:rPr>
        <w:t xml:space="preserve">                       </w:t>
      </w:r>
    </w:p>
    <w:p w:rsidR="007A4F7B" w:rsidRDefault="007A4F7B" w:rsidP="007A4F7B">
      <w:pPr>
        <w:spacing w:line="520" w:lineRule="exact"/>
        <w:rPr>
          <w:rFonts w:ascii="宋体" w:hAnsi="宋体"/>
          <w:u w:val="single"/>
        </w:rPr>
      </w:pPr>
      <w:r>
        <w:rPr>
          <w:rFonts w:ascii="宋体" w:hAnsi="宋体" w:hint="eastAsia"/>
        </w:rPr>
        <w:t>您的子女信息：姓名</w:t>
      </w:r>
      <w:r>
        <w:rPr>
          <w:rFonts w:ascii="宋体" w:hAnsi="宋体" w:hint="eastAsia"/>
        </w:rPr>
        <w:softHyphen/>
      </w:r>
      <w:r>
        <w:rPr>
          <w:rFonts w:ascii="宋体" w:hAnsi="宋体" w:hint="eastAsia"/>
        </w:rPr>
        <w:softHyphen/>
      </w:r>
      <w:r>
        <w:rPr>
          <w:rFonts w:ascii="宋体" w:hAnsi="宋体" w:hint="eastAsia"/>
        </w:rPr>
        <w:softHyphen/>
      </w:r>
      <w:r>
        <w:rPr>
          <w:rFonts w:ascii="宋体" w:hAnsi="宋体" w:hint="eastAsia"/>
        </w:rPr>
        <w:softHyphen/>
      </w:r>
      <w:r>
        <w:rPr>
          <w:rFonts w:ascii="宋体" w:hAnsi="宋体" w:hint="eastAsia"/>
        </w:rPr>
        <w:softHyphen/>
      </w:r>
      <w:r>
        <w:rPr>
          <w:rFonts w:ascii="宋体" w:hAnsi="宋体" w:hint="eastAsia"/>
          <w:u w:val="single"/>
        </w:rPr>
        <w:t xml:space="preserve">             </w:t>
      </w:r>
      <w:r>
        <w:rPr>
          <w:rFonts w:ascii="宋体" w:hAnsi="宋体" w:hint="eastAsia"/>
        </w:rPr>
        <w:t>性别</w:t>
      </w:r>
      <w:r>
        <w:rPr>
          <w:rFonts w:ascii="宋体" w:hAnsi="宋体" w:hint="eastAsia"/>
          <w:u w:val="single"/>
        </w:rPr>
        <w:t xml:space="preserve">         </w:t>
      </w:r>
      <w:r>
        <w:rPr>
          <w:rFonts w:ascii="宋体" w:hAnsi="宋体" w:hint="eastAsia"/>
        </w:rPr>
        <w:t xml:space="preserve">   出生年月 </w:t>
      </w:r>
      <w:r>
        <w:rPr>
          <w:rFonts w:ascii="宋体" w:hAnsi="宋体" w:hint="eastAsia"/>
          <w:u w:val="single"/>
        </w:rPr>
        <w:t xml:space="preserve">                </w:t>
      </w:r>
    </w:p>
    <w:p w:rsidR="007A4F7B" w:rsidRDefault="007A4F7B" w:rsidP="007A4F7B">
      <w:pPr>
        <w:spacing w:line="520" w:lineRule="exact"/>
        <w:rPr>
          <w:rFonts w:ascii="宋体" w:hAnsi="宋体"/>
          <w:u w:val="single"/>
        </w:rPr>
      </w:pPr>
      <w:r>
        <w:rPr>
          <w:rFonts w:ascii="宋体" w:hAnsi="宋体" w:hint="eastAsia"/>
        </w:rPr>
        <w:t>公司名称（中文）</w:t>
      </w:r>
      <w:r>
        <w:rPr>
          <w:rFonts w:ascii="宋体" w:hAnsi="宋体" w:hint="eastAsia"/>
          <w:u w:val="single"/>
        </w:rPr>
        <w:t xml:space="preserve">_        </w:t>
      </w:r>
      <w:r>
        <w:rPr>
          <w:rFonts w:ascii="宋体" w:hAnsi="宋体" w:hint="eastAsia"/>
        </w:rPr>
        <w:t>____________________</w:t>
      </w:r>
      <w:r>
        <w:rPr>
          <w:rFonts w:ascii="宋体" w:hAnsi="宋体" w:hint="eastAsia"/>
          <w:u w:val="single"/>
        </w:rPr>
        <w:t xml:space="preserve">                           </w:t>
      </w:r>
    </w:p>
    <w:p w:rsidR="007A4F7B" w:rsidRDefault="007A4F7B" w:rsidP="007A4F7B">
      <w:pPr>
        <w:spacing w:line="520" w:lineRule="exact"/>
        <w:rPr>
          <w:rFonts w:ascii="宋体" w:hAnsi="宋体"/>
          <w:u w:val="single"/>
        </w:rPr>
      </w:pPr>
      <w:r>
        <w:rPr>
          <w:rFonts w:ascii="宋体" w:hAnsi="宋体" w:hint="eastAsia"/>
        </w:rPr>
        <w:t>公司英文名称（美国、欧洲签证邀请函用）</w:t>
      </w:r>
      <w:r>
        <w:rPr>
          <w:rFonts w:ascii="宋体" w:hAnsi="宋体" w:hint="eastAsia"/>
          <w:u w:val="single"/>
        </w:rPr>
        <w:t xml:space="preserve">                                  </w:t>
      </w:r>
    </w:p>
    <w:p w:rsidR="007A4F7B" w:rsidRDefault="007A4F7B" w:rsidP="007A4F7B">
      <w:pPr>
        <w:spacing w:line="520" w:lineRule="exact"/>
        <w:rPr>
          <w:rFonts w:ascii="宋体" w:hAnsi="宋体"/>
          <w:u w:val="single"/>
        </w:rPr>
      </w:pPr>
      <w:r>
        <w:rPr>
          <w:rFonts w:ascii="宋体" w:hAnsi="宋体" w:hint="eastAsia"/>
        </w:rPr>
        <w:t>公司主要经营范围</w:t>
      </w:r>
      <w:r>
        <w:rPr>
          <w:rFonts w:ascii="宋体" w:hAnsi="宋体" w:hint="eastAsia"/>
          <w:u w:val="single"/>
        </w:rPr>
        <w:t xml:space="preserve">                                                        </w:t>
      </w:r>
    </w:p>
    <w:p w:rsidR="007A4F7B" w:rsidRDefault="007A4F7B" w:rsidP="007A4F7B">
      <w:pPr>
        <w:spacing w:line="520" w:lineRule="exact"/>
        <w:ind w:left="5460" w:hangingChars="2600" w:hanging="5460"/>
        <w:rPr>
          <w:rFonts w:ascii="宋体" w:hAnsi="宋体"/>
        </w:rPr>
      </w:pPr>
      <w:r>
        <w:rPr>
          <w:rFonts w:ascii="宋体" w:hAnsi="宋体" w:hint="eastAsia"/>
        </w:rPr>
        <w:t>公司总资产</w:t>
      </w:r>
      <w:r>
        <w:rPr>
          <w:rFonts w:ascii="宋体" w:hAnsi="宋体" w:hint="eastAsia"/>
          <w:u w:val="single"/>
        </w:rPr>
        <w:t xml:space="preserve">  </w:t>
      </w:r>
      <w:r>
        <w:rPr>
          <w:rFonts w:ascii="宋体" w:hAnsi="宋体" w:hint="eastAsia"/>
          <w:szCs w:val="21"/>
          <w:u w:val="single"/>
        </w:rPr>
        <w:t xml:space="preserve">              </w:t>
      </w:r>
      <w:r>
        <w:rPr>
          <w:rFonts w:ascii="宋体" w:hAnsi="宋体" w:hint="eastAsia"/>
        </w:rPr>
        <w:t xml:space="preserve"> 年度销售额</w:t>
      </w:r>
      <w:r>
        <w:rPr>
          <w:rFonts w:ascii="宋体" w:hAnsi="宋体" w:hint="eastAsia"/>
          <w:u w:val="single"/>
        </w:rPr>
        <w:t xml:space="preserve">              </w:t>
      </w:r>
      <w:r>
        <w:rPr>
          <w:rFonts w:ascii="宋体" w:hAnsi="宋体" w:hint="eastAsia"/>
        </w:rPr>
        <w:t>管理工作经验</w:t>
      </w:r>
      <w:r>
        <w:rPr>
          <w:rFonts w:ascii="宋体" w:hAnsi="宋体" w:hint="eastAsia"/>
          <w:u w:val="single"/>
        </w:rPr>
        <w:t xml:space="preserve">        </w:t>
      </w:r>
      <w:r>
        <w:rPr>
          <w:rFonts w:ascii="宋体" w:hAnsi="宋体" w:hint="eastAsia"/>
        </w:rPr>
        <w:t>年</w:t>
      </w:r>
    </w:p>
    <w:p w:rsidR="007A4F7B" w:rsidRDefault="007A4F7B" w:rsidP="007A4F7B">
      <w:pPr>
        <w:spacing w:line="520" w:lineRule="exact"/>
        <w:ind w:rightChars="100" w:right="210"/>
        <w:rPr>
          <w:rFonts w:ascii="宋体" w:hAnsi="宋体"/>
          <w:u w:val="single"/>
        </w:rPr>
      </w:pPr>
      <w:r>
        <w:rPr>
          <w:rFonts w:ascii="宋体" w:hAnsi="宋体" w:hint="eastAsia"/>
        </w:rPr>
        <w:t>职    位</w:t>
      </w:r>
      <w:r>
        <w:rPr>
          <w:rFonts w:ascii="宋体" w:hAnsi="宋体" w:hint="eastAsia"/>
          <w:u w:val="single"/>
        </w:rPr>
        <w:t xml:space="preserve">___ _______       </w:t>
      </w:r>
      <w:r>
        <w:rPr>
          <w:rFonts w:ascii="宋体" w:hAnsi="宋体" w:hint="eastAsia"/>
        </w:rPr>
        <w:t xml:space="preserve"> 员工人数</w:t>
      </w:r>
      <w:r>
        <w:rPr>
          <w:rFonts w:ascii="宋体" w:hAnsi="宋体" w:hint="eastAsia"/>
          <w:u w:val="single"/>
        </w:rPr>
        <w:t xml:space="preserve">               </w:t>
      </w:r>
      <w:r>
        <w:rPr>
          <w:rFonts w:ascii="宋体" w:hAnsi="宋体" w:hint="eastAsia"/>
        </w:rPr>
        <w:t>__单位类型</w:t>
      </w:r>
      <w:r>
        <w:rPr>
          <w:rFonts w:ascii="宋体" w:hAnsi="宋体" w:hint="eastAsia"/>
          <w:u w:val="single"/>
        </w:rPr>
        <w:t xml:space="preserve">            </w:t>
      </w:r>
    </w:p>
    <w:p w:rsidR="007A4F7B" w:rsidRDefault="007A4F7B" w:rsidP="007A4F7B">
      <w:pPr>
        <w:jc w:val="center"/>
        <w:rPr>
          <w:rFonts w:ascii="宋体" w:hAnsi="宋体"/>
          <w:b/>
          <w:bCs/>
          <w:color w:val="0000FF"/>
          <w:sz w:val="36"/>
          <w:shd w:val="pct10" w:color="auto" w:fill="FFFFFF"/>
        </w:rPr>
      </w:pPr>
    </w:p>
    <w:p w:rsidR="007A4F7B" w:rsidRDefault="007A4F7B" w:rsidP="007A4F7B">
      <w:pPr>
        <w:jc w:val="center"/>
        <w:rPr>
          <w:rFonts w:ascii="宋体" w:hAnsi="宋体"/>
          <w:b/>
          <w:bCs/>
          <w:color w:val="0000FF"/>
          <w:sz w:val="36"/>
          <w:shd w:val="pct10" w:color="auto" w:fill="FFFFFF"/>
        </w:rPr>
      </w:pPr>
    </w:p>
    <w:p w:rsidR="007A4F7B" w:rsidRDefault="007A4F7B" w:rsidP="007A4F7B">
      <w:pPr>
        <w:jc w:val="center"/>
        <w:rPr>
          <w:rFonts w:ascii="宋体" w:hAnsi="宋体"/>
          <w:b/>
          <w:bCs/>
          <w:color w:val="FF0000"/>
          <w:sz w:val="36"/>
        </w:rPr>
      </w:pPr>
      <w:r>
        <w:rPr>
          <w:rFonts w:ascii="宋体" w:hAnsi="宋体" w:hint="eastAsia"/>
          <w:b/>
          <w:bCs/>
          <w:color w:val="FF0000"/>
          <w:sz w:val="36"/>
        </w:rPr>
        <w:t>Ⅱ. 个人爱好</w:t>
      </w:r>
    </w:p>
    <w:p w:rsidR="007A4F7B" w:rsidRDefault="007A4F7B" w:rsidP="007A4F7B">
      <w:pPr>
        <w:jc w:val="center"/>
        <w:rPr>
          <w:rFonts w:ascii="宋体" w:hAnsi="宋体"/>
          <w:b/>
          <w:bCs/>
          <w:color w:val="0000FF"/>
          <w:sz w:val="36"/>
          <w:shd w:val="pct10" w:color="auto" w:fill="FFFFFF"/>
        </w:rPr>
      </w:pPr>
    </w:p>
    <w:p w:rsidR="007A4F7B" w:rsidRDefault="007A4F7B" w:rsidP="007A4F7B">
      <w:pPr>
        <w:rPr>
          <w:rFonts w:ascii="宋体" w:hAnsi="宋体"/>
          <w:b/>
          <w:bCs/>
          <w:color w:val="000000"/>
          <w:szCs w:val="21"/>
        </w:rPr>
      </w:pPr>
      <w:r>
        <w:rPr>
          <w:rFonts w:ascii="宋体" w:hAnsi="宋体" w:hint="eastAsia"/>
          <w:b/>
          <w:bCs/>
          <w:color w:val="000000"/>
          <w:szCs w:val="21"/>
        </w:rPr>
        <w:lastRenderedPageBreak/>
        <w:t>您体育运动爱好</w:t>
      </w:r>
    </w:p>
    <w:p w:rsidR="007A4F7B" w:rsidRDefault="007A4F7B" w:rsidP="007A4F7B">
      <w:pPr>
        <w:rPr>
          <w:rFonts w:ascii="宋体" w:hAnsi="宋体"/>
          <w:szCs w:val="21"/>
        </w:rPr>
      </w:pPr>
      <w:r>
        <w:rPr>
          <w:rFonts w:ascii="宋体" w:hAnsi="宋体" w:hint="eastAsia"/>
          <w:szCs w:val="21"/>
        </w:rPr>
        <w:t>□高尔夫球  □网球   □保龄球  □乒乓球  □篮球  □足球  □排球   □极限运动</w:t>
      </w:r>
    </w:p>
    <w:p w:rsidR="007A4F7B" w:rsidRDefault="007A4F7B" w:rsidP="007A4F7B">
      <w:pPr>
        <w:rPr>
          <w:rFonts w:ascii="宋体" w:hAnsi="宋体"/>
          <w:szCs w:val="21"/>
          <w:u w:val="single"/>
        </w:rPr>
      </w:pPr>
      <w:r>
        <w:rPr>
          <w:rFonts w:ascii="宋体" w:hAnsi="宋体" w:hint="eastAsia"/>
          <w:szCs w:val="21"/>
        </w:rPr>
        <w:t>□其他，请注明</w:t>
      </w:r>
      <w:r>
        <w:rPr>
          <w:rFonts w:ascii="宋体" w:hAnsi="宋体" w:hint="eastAsia"/>
          <w:szCs w:val="21"/>
          <w:u w:val="single"/>
        </w:rPr>
        <w:t xml:space="preserve">                                                              </w:t>
      </w:r>
    </w:p>
    <w:p w:rsidR="007A4F7B" w:rsidRDefault="007A4F7B" w:rsidP="007A4F7B">
      <w:pPr>
        <w:rPr>
          <w:rFonts w:ascii="宋体" w:hAnsi="宋体"/>
          <w:b/>
          <w:bCs/>
          <w:color w:val="000000"/>
          <w:szCs w:val="21"/>
        </w:rPr>
      </w:pPr>
      <w:r>
        <w:rPr>
          <w:rFonts w:ascii="宋体" w:hAnsi="宋体" w:hint="eastAsia"/>
          <w:b/>
          <w:bCs/>
          <w:color w:val="000000"/>
          <w:szCs w:val="21"/>
        </w:rPr>
        <w:t>您的饮茶爱好</w:t>
      </w:r>
    </w:p>
    <w:p w:rsidR="007A4F7B" w:rsidRDefault="007A4F7B" w:rsidP="007A4F7B">
      <w:pPr>
        <w:rPr>
          <w:rFonts w:ascii="宋体" w:hAnsi="宋体"/>
          <w:szCs w:val="21"/>
        </w:rPr>
      </w:pPr>
      <w:r>
        <w:rPr>
          <w:rFonts w:ascii="宋体" w:hAnsi="宋体" w:hint="eastAsia"/>
          <w:szCs w:val="21"/>
        </w:rPr>
        <w:t xml:space="preserve">□红茶  □绿茶  □花茶  □保健茶  □水果茶  □普洱茶  □巴黎水 □气泡水 </w:t>
      </w:r>
    </w:p>
    <w:p w:rsidR="007A4F7B" w:rsidRDefault="007A4F7B" w:rsidP="007A4F7B">
      <w:pPr>
        <w:rPr>
          <w:rFonts w:ascii="宋体" w:hAnsi="宋体"/>
          <w:szCs w:val="21"/>
          <w:u w:val="single"/>
        </w:rPr>
      </w:pPr>
      <w:r>
        <w:rPr>
          <w:rFonts w:ascii="宋体" w:hAnsi="宋体" w:hint="eastAsia"/>
          <w:szCs w:val="21"/>
        </w:rPr>
        <w:t>□其他，请注明（如茶叶原产地）</w:t>
      </w:r>
      <w:r>
        <w:rPr>
          <w:rFonts w:ascii="宋体" w:hAnsi="宋体" w:hint="eastAsia"/>
          <w:szCs w:val="21"/>
          <w:u w:val="single"/>
        </w:rPr>
        <w:t xml:space="preserve">                                              </w:t>
      </w:r>
    </w:p>
    <w:p w:rsidR="007A4F7B" w:rsidRDefault="007A4F7B" w:rsidP="007A4F7B">
      <w:pPr>
        <w:rPr>
          <w:rFonts w:ascii="宋体" w:hAnsi="宋体"/>
          <w:b/>
          <w:bCs/>
          <w:color w:val="000000"/>
          <w:szCs w:val="21"/>
        </w:rPr>
      </w:pPr>
      <w:r>
        <w:rPr>
          <w:rFonts w:ascii="宋体" w:hAnsi="宋体" w:hint="eastAsia"/>
          <w:b/>
          <w:bCs/>
          <w:color w:val="000000"/>
          <w:szCs w:val="21"/>
        </w:rPr>
        <w:t>您的饮酒爱好</w:t>
      </w:r>
    </w:p>
    <w:p w:rsidR="007A4F7B" w:rsidRDefault="007A4F7B" w:rsidP="007A4F7B">
      <w:pPr>
        <w:rPr>
          <w:rFonts w:ascii="宋体" w:hAnsi="宋体"/>
          <w:szCs w:val="21"/>
        </w:rPr>
      </w:pPr>
      <w:r>
        <w:rPr>
          <w:rFonts w:ascii="宋体" w:hAnsi="宋体" w:hint="eastAsia"/>
          <w:szCs w:val="21"/>
        </w:rPr>
        <w:t xml:space="preserve">□白酒  □啤酒  □红葡萄酒  □白葡萄酒  □洋酒    </w:t>
      </w:r>
    </w:p>
    <w:p w:rsidR="007A4F7B" w:rsidRDefault="007A4F7B" w:rsidP="007A4F7B">
      <w:pPr>
        <w:rPr>
          <w:rFonts w:ascii="宋体" w:hAnsi="宋体"/>
          <w:szCs w:val="21"/>
          <w:u w:val="single"/>
        </w:rPr>
      </w:pPr>
      <w:r>
        <w:rPr>
          <w:rFonts w:ascii="宋体" w:hAnsi="宋体" w:hint="eastAsia"/>
          <w:szCs w:val="21"/>
        </w:rPr>
        <w:t>□其他，请注明（如品牌）</w:t>
      </w:r>
      <w:r>
        <w:rPr>
          <w:rFonts w:ascii="宋体" w:hAnsi="宋体" w:hint="eastAsia"/>
          <w:szCs w:val="21"/>
          <w:u w:val="single"/>
        </w:rPr>
        <w:t xml:space="preserve">                                                    </w:t>
      </w:r>
    </w:p>
    <w:p w:rsidR="007A4F7B" w:rsidRDefault="007A4F7B" w:rsidP="007A4F7B">
      <w:pPr>
        <w:rPr>
          <w:rFonts w:ascii="宋体" w:hAnsi="宋体"/>
          <w:b/>
          <w:bCs/>
          <w:color w:val="000000"/>
          <w:szCs w:val="21"/>
        </w:rPr>
      </w:pPr>
      <w:r>
        <w:rPr>
          <w:rFonts w:ascii="宋体" w:hAnsi="宋体" w:hint="eastAsia"/>
          <w:b/>
          <w:bCs/>
          <w:color w:val="000000"/>
          <w:szCs w:val="21"/>
        </w:rPr>
        <w:t>您的烟草爱好</w:t>
      </w:r>
    </w:p>
    <w:p w:rsidR="007A4F7B" w:rsidRDefault="007A4F7B" w:rsidP="007A4F7B">
      <w:pPr>
        <w:rPr>
          <w:rFonts w:ascii="宋体" w:hAnsi="宋体"/>
          <w:szCs w:val="21"/>
        </w:rPr>
      </w:pPr>
      <w:r>
        <w:rPr>
          <w:rFonts w:ascii="宋体" w:hAnsi="宋体" w:hint="eastAsia"/>
          <w:szCs w:val="21"/>
        </w:rPr>
        <w:t xml:space="preserve">□国产卷烟  □进口卷烟  □雪茄   </w:t>
      </w:r>
    </w:p>
    <w:p w:rsidR="007A4F7B" w:rsidRDefault="007A4F7B" w:rsidP="007A4F7B">
      <w:pPr>
        <w:rPr>
          <w:rFonts w:ascii="宋体" w:hAnsi="宋体"/>
          <w:szCs w:val="21"/>
          <w:u w:val="single"/>
        </w:rPr>
      </w:pPr>
      <w:r>
        <w:rPr>
          <w:rFonts w:ascii="宋体" w:hAnsi="宋体" w:hint="eastAsia"/>
          <w:szCs w:val="21"/>
        </w:rPr>
        <w:t>□其他，请注明（如品牌）</w:t>
      </w:r>
      <w:r>
        <w:rPr>
          <w:rFonts w:ascii="宋体" w:hAnsi="宋体" w:hint="eastAsia"/>
          <w:szCs w:val="21"/>
          <w:u w:val="single"/>
        </w:rPr>
        <w:t xml:space="preserve">                                                    </w:t>
      </w:r>
    </w:p>
    <w:p w:rsidR="007A4F7B" w:rsidRDefault="007A4F7B" w:rsidP="007A4F7B">
      <w:pPr>
        <w:rPr>
          <w:rFonts w:ascii="宋体" w:hAnsi="宋体"/>
          <w:b/>
          <w:bCs/>
          <w:color w:val="000000"/>
          <w:szCs w:val="21"/>
        </w:rPr>
      </w:pPr>
      <w:r>
        <w:rPr>
          <w:rFonts w:ascii="宋体" w:hAnsi="宋体" w:hint="eastAsia"/>
          <w:b/>
          <w:bCs/>
          <w:color w:val="000000"/>
          <w:szCs w:val="21"/>
        </w:rPr>
        <w:t>您的饮食爱好</w:t>
      </w:r>
    </w:p>
    <w:p w:rsidR="007A4F7B" w:rsidRDefault="007A4F7B" w:rsidP="007A4F7B">
      <w:pPr>
        <w:rPr>
          <w:rFonts w:ascii="宋体" w:hAnsi="宋体"/>
          <w:szCs w:val="21"/>
        </w:rPr>
      </w:pPr>
      <w:r>
        <w:rPr>
          <w:rFonts w:ascii="宋体" w:hAnsi="宋体" w:hint="eastAsia"/>
          <w:szCs w:val="21"/>
        </w:rPr>
        <w:t xml:space="preserve">□甜点  □咸味  □麻辣  □清淡  </w:t>
      </w:r>
    </w:p>
    <w:p w:rsidR="007A4F7B" w:rsidRDefault="007A4F7B" w:rsidP="007A4F7B">
      <w:pPr>
        <w:rPr>
          <w:rFonts w:ascii="宋体" w:hAnsi="宋体"/>
          <w:szCs w:val="21"/>
          <w:u w:val="single"/>
        </w:rPr>
      </w:pPr>
      <w:r>
        <w:rPr>
          <w:rFonts w:ascii="宋体" w:hAnsi="宋体" w:hint="eastAsia"/>
          <w:szCs w:val="21"/>
        </w:rPr>
        <w:t>□其他，请注明（如菜系、忌口）</w:t>
      </w:r>
      <w:r>
        <w:rPr>
          <w:rFonts w:ascii="宋体" w:hAnsi="宋体" w:hint="eastAsia"/>
          <w:szCs w:val="21"/>
          <w:u w:val="single"/>
        </w:rPr>
        <w:t xml:space="preserve">                                              </w:t>
      </w:r>
    </w:p>
    <w:p w:rsidR="007A4F7B" w:rsidRDefault="007A4F7B" w:rsidP="007A4F7B">
      <w:pPr>
        <w:rPr>
          <w:rFonts w:ascii="宋体" w:hAnsi="宋体"/>
          <w:b/>
          <w:bCs/>
          <w:color w:val="000000"/>
          <w:szCs w:val="21"/>
        </w:rPr>
      </w:pPr>
      <w:r>
        <w:rPr>
          <w:rFonts w:ascii="宋体" w:hAnsi="宋体" w:hint="eastAsia"/>
          <w:b/>
          <w:bCs/>
          <w:color w:val="000000"/>
          <w:szCs w:val="21"/>
        </w:rPr>
        <w:t>您的艺术爱好</w:t>
      </w:r>
    </w:p>
    <w:p w:rsidR="007A4F7B" w:rsidRDefault="007A4F7B" w:rsidP="007A4F7B">
      <w:pPr>
        <w:rPr>
          <w:rFonts w:ascii="宋体" w:hAnsi="宋体"/>
          <w:szCs w:val="21"/>
        </w:rPr>
      </w:pPr>
      <w:r>
        <w:rPr>
          <w:rFonts w:ascii="宋体" w:hAnsi="宋体" w:hint="eastAsia"/>
          <w:szCs w:val="21"/>
        </w:rPr>
        <w:t xml:space="preserve">□古董艺术品  □现代艺术品  □油画  □书法 □山水画  □艺术收藏  □汽车收藏  </w:t>
      </w:r>
    </w:p>
    <w:p w:rsidR="007A4F7B" w:rsidRDefault="007A4F7B" w:rsidP="007A4F7B">
      <w:pPr>
        <w:rPr>
          <w:rFonts w:ascii="宋体" w:hAnsi="宋体"/>
          <w:szCs w:val="21"/>
          <w:u w:val="single"/>
        </w:rPr>
      </w:pPr>
      <w:r>
        <w:rPr>
          <w:rFonts w:ascii="宋体" w:hAnsi="宋体" w:hint="eastAsia"/>
          <w:szCs w:val="21"/>
        </w:rPr>
        <w:t>□音乐会  □歌剧   □舞台剧，□其他，请注明</w:t>
      </w:r>
      <w:r>
        <w:rPr>
          <w:rFonts w:ascii="宋体" w:hAnsi="宋体" w:hint="eastAsia"/>
          <w:szCs w:val="21"/>
          <w:u w:val="single"/>
        </w:rPr>
        <w:t xml:space="preserve">                                 </w:t>
      </w:r>
    </w:p>
    <w:p w:rsidR="007A4F7B" w:rsidRDefault="007A4F7B" w:rsidP="007A4F7B">
      <w:pPr>
        <w:spacing w:line="360" w:lineRule="auto"/>
        <w:jc w:val="center"/>
        <w:rPr>
          <w:rFonts w:ascii="宋体" w:hAnsi="宋体"/>
          <w:b/>
          <w:bCs/>
          <w:color w:val="FF0000"/>
          <w:sz w:val="36"/>
        </w:rPr>
      </w:pPr>
      <w:r>
        <w:rPr>
          <w:rFonts w:ascii="宋体" w:hAnsi="宋体" w:hint="eastAsia"/>
          <w:b/>
          <w:bCs/>
          <w:color w:val="FF0000"/>
          <w:sz w:val="36"/>
        </w:rPr>
        <w:t>Ⅲ.教育背景</w:t>
      </w:r>
    </w:p>
    <w:p w:rsidR="007A4F7B" w:rsidRDefault="007A4F7B" w:rsidP="007A4F7B">
      <w:pPr>
        <w:spacing w:line="360" w:lineRule="auto"/>
        <w:ind w:firstLineChars="350" w:firstLine="738"/>
        <w:rPr>
          <w:rFonts w:ascii="宋体" w:hAnsi="宋体"/>
          <w:b/>
        </w:rPr>
      </w:pPr>
      <w:r>
        <w:rPr>
          <w:rFonts w:ascii="宋体" w:hAnsi="宋体" w:hint="eastAsia"/>
          <w:b/>
        </w:rPr>
        <w:t>（请在下面的空格中填写您所接受的教育背景，只填写您的最高学历）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134"/>
        <w:gridCol w:w="1276"/>
        <w:gridCol w:w="1417"/>
        <w:gridCol w:w="1134"/>
      </w:tblGrid>
      <w:tr w:rsidR="007A4F7B" w:rsidTr="007A4F7B">
        <w:trPr>
          <w:trHeight w:val="451"/>
        </w:trPr>
        <w:tc>
          <w:tcPr>
            <w:tcW w:w="3652" w:type="dxa"/>
            <w:tcBorders>
              <w:top w:val="single" w:sz="4" w:space="0" w:color="auto"/>
              <w:left w:val="single" w:sz="4" w:space="0" w:color="auto"/>
              <w:bottom w:val="single" w:sz="4" w:space="0" w:color="auto"/>
              <w:right w:val="single" w:sz="4" w:space="0" w:color="auto"/>
            </w:tcBorders>
            <w:hideMark/>
          </w:tcPr>
          <w:p w:rsidR="007A4F7B" w:rsidRDefault="007A4F7B">
            <w:pPr>
              <w:spacing w:line="360" w:lineRule="auto"/>
              <w:jc w:val="center"/>
              <w:rPr>
                <w:rFonts w:ascii="宋体" w:hAnsi="宋体"/>
                <w:u w:val="single"/>
              </w:rPr>
            </w:pPr>
            <w:r>
              <w:rPr>
                <w:rFonts w:ascii="宋体" w:hAnsi="宋体" w:hint="eastAsia"/>
              </w:rPr>
              <w:t>学校或教育机构名称</w:t>
            </w:r>
          </w:p>
        </w:tc>
        <w:tc>
          <w:tcPr>
            <w:tcW w:w="1134" w:type="dxa"/>
            <w:tcBorders>
              <w:top w:val="single" w:sz="4" w:space="0" w:color="auto"/>
              <w:left w:val="single" w:sz="4" w:space="0" w:color="auto"/>
              <w:bottom w:val="single" w:sz="4" w:space="0" w:color="auto"/>
              <w:right w:val="single" w:sz="4" w:space="0" w:color="auto"/>
            </w:tcBorders>
            <w:hideMark/>
          </w:tcPr>
          <w:p w:rsidR="007A4F7B" w:rsidRDefault="007A4F7B">
            <w:pPr>
              <w:spacing w:line="360" w:lineRule="auto"/>
              <w:jc w:val="center"/>
              <w:rPr>
                <w:rFonts w:ascii="宋体" w:hAnsi="宋体"/>
                <w:u w:val="single"/>
              </w:rPr>
            </w:pPr>
            <w:r>
              <w:rPr>
                <w:rFonts w:ascii="宋体" w:hAnsi="宋体" w:hint="eastAsia"/>
              </w:rPr>
              <w:t>起止日期</w:t>
            </w:r>
          </w:p>
        </w:tc>
        <w:tc>
          <w:tcPr>
            <w:tcW w:w="1276" w:type="dxa"/>
            <w:tcBorders>
              <w:top w:val="single" w:sz="4" w:space="0" w:color="auto"/>
              <w:left w:val="single" w:sz="4" w:space="0" w:color="auto"/>
              <w:bottom w:val="single" w:sz="4" w:space="0" w:color="auto"/>
              <w:right w:val="single" w:sz="4" w:space="0" w:color="auto"/>
            </w:tcBorders>
            <w:hideMark/>
          </w:tcPr>
          <w:p w:rsidR="007A4F7B" w:rsidRDefault="007A4F7B">
            <w:pPr>
              <w:spacing w:line="360" w:lineRule="auto"/>
              <w:jc w:val="center"/>
              <w:rPr>
                <w:rFonts w:ascii="宋体" w:hAnsi="宋体"/>
                <w:u w:val="single"/>
              </w:rPr>
            </w:pPr>
            <w:r>
              <w:rPr>
                <w:rFonts w:ascii="宋体" w:hAnsi="宋体" w:hint="eastAsia"/>
              </w:rPr>
              <w:t>专业</w:t>
            </w:r>
          </w:p>
        </w:tc>
        <w:tc>
          <w:tcPr>
            <w:tcW w:w="1417" w:type="dxa"/>
            <w:tcBorders>
              <w:top w:val="single" w:sz="4" w:space="0" w:color="auto"/>
              <w:left w:val="single" w:sz="4" w:space="0" w:color="auto"/>
              <w:bottom w:val="single" w:sz="4" w:space="0" w:color="auto"/>
              <w:right w:val="single" w:sz="4" w:space="0" w:color="auto"/>
            </w:tcBorders>
            <w:hideMark/>
          </w:tcPr>
          <w:p w:rsidR="007A4F7B" w:rsidRDefault="007A4F7B">
            <w:pPr>
              <w:spacing w:line="360" w:lineRule="auto"/>
              <w:jc w:val="center"/>
              <w:rPr>
                <w:rFonts w:ascii="宋体" w:hAnsi="宋体"/>
                <w:u w:val="single"/>
              </w:rPr>
            </w:pPr>
            <w:r>
              <w:rPr>
                <w:rFonts w:ascii="宋体" w:hAnsi="宋体" w:hint="eastAsia"/>
              </w:rPr>
              <w:t>学位/证书</w:t>
            </w:r>
          </w:p>
        </w:tc>
        <w:tc>
          <w:tcPr>
            <w:tcW w:w="1134" w:type="dxa"/>
            <w:tcBorders>
              <w:top w:val="single" w:sz="4" w:space="0" w:color="auto"/>
              <w:left w:val="single" w:sz="4" w:space="0" w:color="auto"/>
              <w:bottom w:val="single" w:sz="4" w:space="0" w:color="auto"/>
              <w:right w:val="single" w:sz="4" w:space="0" w:color="auto"/>
            </w:tcBorders>
            <w:hideMark/>
          </w:tcPr>
          <w:p w:rsidR="007A4F7B" w:rsidRDefault="007A4F7B">
            <w:pPr>
              <w:spacing w:line="360" w:lineRule="auto"/>
              <w:jc w:val="center"/>
              <w:rPr>
                <w:rFonts w:ascii="宋体" w:hAnsi="宋体"/>
                <w:u w:val="single"/>
              </w:rPr>
            </w:pPr>
            <w:r>
              <w:rPr>
                <w:rFonts w:ascii="宋体" w:hAnsi="宋体" w:hint="eastAsia"/>
              </w:rPr>
              <w:t>学习模式</w:t>
            </w:r>
          </w:p>
        </w:tc>
      </w:tr>
      <w:tr w:rsidR="007A4F7B" w:rsidTr="007A4F7B">
        <w:tc>
          <w:tcPr>
            <w:tcW w:w="3652" w:type="dxa"/>
            <w:tcBorders>
              <w:top w:val="single" w:sz="4" w:space="0" w:color="auto"/>
              <w:left w:val="single" w:sz="4" w:space="0" w:color="auto"/>
              <w:bottom w:val="single" w:sz="4" w:space="0" w:color="auto"/>
              <w:right w:val="single" w:sz="4" w:space="0" w:color="auto"/>
            </w:tcBorders>
          </w:tcPr>
          <w:p w:rsidR="007A4F7B" w:rsidRDefault="007A4F7B">
            <w:pPr>
              <w:spacing w:line="480" w:lineRule="auto"/>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rsidR="007A4F7B" w:rsidRDefault="007A4F7B">
            <w:pPr>
              <w:spacing w:line="48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7A4F7B" w:rsidRDefault="007A4F7B">
            <w:pPr>
              <w:spacing w:line="480" w:lineRule="auto"/>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rsidR="007A4F7B" w:rsidRDefault="007A4F7B">
            <w:pPr>
              <w:spacing w:line="480" w:lineRule="auto"/>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rsidR="007A4F7B" w:rsidRDefault="007A4F7B">
            <w:pPr>
              <w:spacing w:line="480" w:lineRule="auto"/>
              <w:rPr>
                <w:rFonts w:ascii="宋体" w:hAnsi="宋体"/>
              </w:rPr>
            </w:pPr>
          </w:p>
        </w:tc>
      </w:tr>
    </w:tbl>
    <w:p w:rsidR="007A4F7B" w:rsidRDefault="007A4F7B" w:rsidP="007A4F7B">
      <w:pPr>
        <w:spacing w:line="360" w:lineRule="auto"/>
        <w:rPr>
          <w:rFonts w:ascii="宋体" w:hAnsi="宋体" w:cs="Times New Roman"/>
          <w:b/>
          <w:bCs/>
          <w:color w:val="0000FF"/>
          <w:szCs w:val="21"/>
          <w:shd w:val="pct10" w:color="auto" w:fill="FFFFFF"/>
        </w:rPr>
      </w:pPr>
    </w:p>
    <w:p w:rsidR="007A4F7B" w:rsidRDefault="007A4F7B" w:rsidP="007A4F7B">
      <w:pPr>
        <w:spacing w:line="360" w:lineRule="auto"/>
        <w:ind w:firstLineChars="850" w:firstLine="3072"/>
        <w:rPr>
          <w:rFonts w:ascii="宋体" w:hAnsi="宋体"/>
          <w:b/>
          <w:bCs/>
          <w:color w:val="FF0000"/>
          <w:sz w:val="36"/>
        </w:rPr>
      </w:pPr>
      <w:r>
        <w:rPr>
          <w:rFonts w:ascii="宋体" w:hAnsi="宋体" w:hint="eastAsia"/>
          <w:b/>
          <w:bCs/>
          <w:color w:val="FF0000"/>
          <w:sz w:val="36"/>
        </w:rPr>
        <w:t>Ⅳ.工作背景</w:t>
      </w:r>
    </w:p>
    <w:p w:rsidR="007A4F7B" w:rsidRDefault="007A4F7B" w:rsidP="007A4F7B">
      <w:pPr>
        <w:spacing w:line="360" w:lineRule="auto"/>
        <w:ind w:firstLineChars="1345" w:firstLine="2836"/>
        <w:rPr>
          <w:rFonts w:ascii="宋体" w:hAnsi="宋体"/>
          <w:b/>
          <w:bCs/>
          <w:color w:val="000000"/>
          <w:szCs w:val="21"/>
        </w:rPr>
      </w:pPr>
      <w:r>
        <w:rPr>
          <w:rFonts w:ascii="宋体" w:hAnsi="宋体" w:hint="eastAsia"/>
          <w:b/>
          <w:bCs/>
          <w:color w:val="000000"/>
          <w:szCs w:val="21"/>
        </w:rPr>
        <w:t>（最近5年内的工作情况）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275"/>
        <w:gridCol w:w="1276"/>
        <w:gridCol w:w="1559"/>
      </w:tblGrid>
      <w:tr w:rsidR="007A4F7B" w:rsidTr="007A4F7B">
        <w:trPr>
          <w:cantSplit/>
        </w:trPr>
        <w:tc>
          <w:tcPr>
            <w:tcW w:w="4503" w:type="dxa"/>
            <w:tcBorders>
              <w:top w:val="single" w:sz="4" w:space="0" w:color="auto"/>
              <w:left w:val="single" w:sz="4" w:space="0" w:color="auto"/>
              <w:bottom w:val="single" w:sz="4" w:space="0" w:color="auto"/>
              <w:right w:val="single" w:sz="4" w:space="0" w:color="auto"/>
            </w:tcBorders>
            <w:vAlign w:val="center"/>
            <w:hideMark/>
          </w:tcPr>
          <w:p w:rsidR="007A4F7B" w:rsidRDefault="007A4F7B">
            <w:pPr>
              <w:spacing w:line="360" w:lineRule="auto"/>
              <w:jc w:val="center"/>
              <w:rPr>
                <w:rFonts w:ascii="宋体" w:hAnsi="宋体"/>
              </w:rPr>
            </w:pPr>
            <w:r>
              <w:rPr>
                <w:rFonts w:ascii="宋体" w:hAnsi="宋体" w:hint="eastAsia"/>
              </w:rPr>
              <w:t>单位名称</w:t>
            </w:r>
          </w:p>
        </w:tc>
        <w:tc>
          <w:tcPr>
            <w:tcW w:w="1275" w:type="dxa"/>
            <w:tcBorders>
              <w:top w:val="single" w:sz="4" w:space="0" w:color="auto"/>
              <w:left w:val="single" w:sz="4" w:space="0" w:color="auto"/>
              <w:bottom w:val="single" w:sz="4" w:space="0" w:color="auto"/>
              <w:right w:val="single" w:sz="4" w:space="0" w:color="auto"/>
            </w:tcBorders>
            <w:vAlign w:val="center"/>
            <w:hideMark/>
          </w:tcPr>
          <w:p w:rsidR="007A4F7B" w:rsidRDefault="007A4F7B">
            <w:pPr>
              <w:spacing w:line="360" w:lineRule="auto"/>
              <w:jc w:val="center"/>
              <w:rPr>
                <w:rFonts w:ascii="宋体" w:hAnsi="宋体"/>
              </w:rPr>
            </w:pPr>
            <w:r>
              <w:rPr>
                <w:rFonts w:ascii="宋体" w:hAnsi="宋体" w:hint="eastAsia"/>
              </w:rPr>
              <w:t>起止日期</w:t>
            </w:r>
          </w:p>
        </w:tc>
        <w:tc>
          <w:tcPr>
            <w:tcW w:w="1276" w:type="dxa"/>
            <w:tcBorders>
              <w:top w:val="single" w:sz="4" w:space="0" w:color="auto"/>
              <w:left w:val="single" w:sz="4" w:space="0" w:color="auto"/>
              <w:bottom w:val="single" w:sz="4" w:space="0" w:color="auto"/>
              <w:right w:val="single" w:sz="4" w:space="0" w:color="auto"/>
            </w:tcBorders>
            <w:vAlign w:val="center"/>
            <w:hideMark/>
          </w:tcPr>
          <w:p w:rsidR="007A4F7B" w:rsidRDefault="007A4F7B">
            <w:pPr>
              <w:spacing w:line="360" w:lineRule="auto"/>
              <w:jc w:val="center"/>
              <w:rPr>
                <w:rFonts w:ascii="宋体" w:hAnsi="宋体"/>
              </w:rPr>
            </w:pPr>
            <w:r>
              <w:rPr>
                <w:rFonts w:ascii="宋体" w:hAnsi="宋体" w:hint="eastAsia"/>
              </w:rPr>
              <w:t>部门</w:t>
            </w:r>
          </w:p>
        </w:tc>
        <w:tc>
          <w:tcPr>
            <w:tcW w:w="1559" w:type="dxa"/>
            <w:tcBorders>
              <w:top w:val="single" w:sz="4" w:space="0" w:color="auto"/>
              <w:left w:val="single" w:sz="4" w:space="0" w:color="auto"/>
              <w:bottom w:val="single" w:sz="4" w:space="0" w:color="auto"/>
              <w:right w:val="single" w:sz="4" w:space="0" w:color="auto"/>
            </w:tcBorders>
            <w:vAlign w:val="center"/>
            <w:hideMark/>
          </w:tcPr>
          <w:p w:rsidR="007A4F7B" w:rsidRDefault="007A4F7B">
            <w:pPr>
              <w:spacing w:line="360" w:lineRule="auto"/>
              <w:jc w:val="center"/>
              <w:rPr>
                <w:rFonts w:ascii="宋体" w:hAnsi="宋体"/>
              </w:rPr>
            </w:pPr>
            <w:r>
              <w:rPr>
                <w:rFonts w:ascii="宋体" w:hAnsi="宋体" w:hint="eastAsia"/>
              </w:rPr>
              <w:t>职务</w:t>
            </w:r>
          </w:p>
        </w:tc>
      </w:tr>
      <w:tr w:rsidR="007A4F7B" w:rsidTr="007A4F7B">
        <w:trPr>
          <w:cantSplit/>
        </w:trPr>
        <w:tc>
          <w:tcPr>
            <w:tcW w:w="4503" w:type="dxa"/>
            <w:tcBorders>
              <w:top w:val="single" w:sz="4" w:space="0" w:color="auto"/>
              <w:left w:val="single" w:sz="4" w:space="0" w:color="auto"/>
              <w:bottom w:val="single" w:sz="4" w:space="0" w:color="auto"/>
              <w:right w:val="single" w:sz="4" w:space="0" w:color="auto"/>
            </w:tcBorders>
            <w:vAlign w:val="center"/>
          </w:tcPr>
          <w:p w:rsidR="007A4F7B" w:rsidRDefault="007A4F7B">
            <w:pPr>
              <w:spacing w:line="480" w:lineRule="auto"/>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rsidR="007A4F7B" w:rsidRDefault="007A4F7B">
            <w:pPr>
              <w:spacing w:line="48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rsidR="007A4F7B" w:rsidRDefault="007A4F7B">
            <w:pPr>
              <w:spacing w:line="48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7A4F7B" w:rsidRDefault="007A4F7B">
            <w:pPr>
              <w:spacing w:line="480" w:lineRule="auto"/>
              <w:rPr>
                <w:rFonts w:ascii="宋体" w:hAnsi="宋体"/>
              </w:rPr>
            </w:pPr>
          </w:p>
        </w:tc>
      </w:tr>
      <w:tr w:rsidR="007A4F7B" w:rsidTr="007A4F7B">
        <w:trPr>
          <w:cantSplit/>
        </w:trPr>
        <w:tc>
          <w:tcPr>
            <w:tcW w:w="4503" w:type="dxa"/>
            <w:tcBorders>
              <w:top w:val="single" w:sz="4" w:space="0" w:color="auto"/>
              <w:left w:val="single" w:sz="4" w:space="0" w:color="auto"/>
              <w:bottom w:val="single" w:sz="4" w:space="0" w:color="auto"/>
              <w:right w:val="single" w:sz="4" w:space="0" w:color="auto"/>
            </w:tcBorders>
            <w:vAlign w:val="center"/>
          </w:tcPr>
          <w:p w:rsidR="007A4F7B" w:rsidRDefault="007A4F7B">
            <w:pPr>
              <w:spacing w:line="480" w:lineRule="auto"/>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rsidR="007A4F7B" w:rsidRDefault="007A4F7B">
            <w:pPr>
              <w:spacing w:line="48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rsidR="007A4F7B" w:rsidRDefault="007A4F7B">
            <w:pPr>
              <w:spacing w:line="480" w:lineRule="auto"/>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rsidR="007A4F7B" w:rsidRDefault="007A4F7B">
            <w:pPr>
              <w:spacing w:line="480" w:lineRule="auto"/>
              <w:rPr>
                <w:rFonts w:ascii="宋体" w:hAnsi="宋体"/>
              </w:rPr>
            </w:pPr>
          </w:p>
        </w:tc>
      </w:tr>
    </w:tbl>
    <w:p w:rsidR="007A4F7B" w:rsidRDefault="007A4F7B" w:rsidP="007A4F7B">
      <w:pPr>
        <w:spacing w:line="360" w:lineRule="auto"/>
        <w:rPr>
          <w:rFonts w:ascii="宋体" w:hAnsi="宋体" w:cs="Times New Roman"/>
        </w:rPr>
      </w:pPr>
    </w:p>
    <w:p w:rsidR="007A4F7B" w:rsidRDefault="007A4F7B" w:rsidP="007A4F7B">
      <w:pPr>
        <w:ind w:firstLineChars="845" w:firstLine="3054"/>
        <w:rPr>
          <w:rFonts w:ascii="宋体" w:hAnsi="宋体"/>
          <w:b/>
          <w:bCs/>
          <w:color w:val="0000FF"/>
          <w:sz w:val="36"/>
          <w:shd w:val="pct10" w:color="auto" w:fill="FFFFFF"/>
        </w:rPr>
      </w:pPr>
    </w:p>
    <w:p w:rsidR="007A4F7B" w:rsidRDefault="007A4F7B" w:rsidP="007A4F7B">
      <w:pPr>
        <w:ind w:firstLineChars="845" w:firstLine="3054"/>
        <w:rPr>
          <w:rFonts w:ascii="宋体" w:hAnsi="宋体"/>
          <w:b/>
          <w:bCs/>
          <w:color w:val="FF0000"/>
          <w:sz w:val="36"/>
        </w:rPr>
      </w:pPr>
      <w:r>
        <w:rPr>
          <w:rFonts w:ascii="宋体" w:hAnsi="宋体" w:hint="eastAsia"/>
          <w:b/>
          <w:bCs/>
          <w:color w:val="FF0000"/>
          <w:sz w:val="36"/>
        </w:rPr>
        <w:t>Ⅴ.个人论述</w:t>
      </w:r>
    </w:p>
    <w:p w:rsidR="007A4F7B" w:rsidRDefault="007A4F7B" w:rsidP="00324FC2">
      <w:pPr>
        <w:spacing w:beforeLines="100" w:line="360" w:lineRule="auto"/>
        <w:ind w:firstLineChars="200" w:firstLine="422"/>
        <w:rPr>
          <w:rFonts w:ascii="宋体" w:hAnsi="宋体"/>
          <w:b/>
        </w:rPr>
      </w:pPr>
      <w:r>
        <w:rPr>
          <w:rFonts w:ascii="宋体" w:hAnsi="宋体" w:hint="eastAsia"/>
          <w:b/>
        </w:rPr>
        <w:t>以下问题是为了帮助我们和学籍委员会更好地了解您的学术水平、工作能力、工作业绩等，请简要回答，如文字较多，请另附纸。（答案无对错，最好详细而有创意）</w:t>
      </w:r>
    </w:p>
    <w:p w:rsidR="007A4F7B" w:rsidRDefault="007A4F7B" w:rsidP="007A4F7B">
      <w:pPr>
        <w:numPr>
          <w:ilvl w:val="0"/>
          <w:numId w:val="2"/>
        </w:numPr>
        <w:spacing w:line="360" w:lineRule="auto"/>
        <w:rPr>
          <w:rFonts w:ascii="宋体" w:hAnsi="宋体"/>
        </w:rPr>
      </w:pPr>
      <w:r>
        <w:rPr>
          <w:rFonts w:ascii="宋体" w:hAnsi="宋体" w:hint="eastAsia"/>
        </w:rPr>
        <w:t>您为什么要读金融EMBA国际学位班?</w:t>
      </w:r>
    </w:p>
    <w:p w:rsidR="007A4F7B" w:rsidRDefault="007A4F7B" w:rsidP="007A4F7B">
      <w:pPr>
        <w:spacing w:line="360" w:lineRule="auto"/>
        <w:rPr>
          <w:rFonts w:ascii="宋体" w:hAnsi="宋体"/>
        </w:rPr>
      </w:pPr>
    </w:p>
    <w:p w:rsidR="007A4F7B" w:rsidRDefault="007A4F7B" w:rsidP="007A4F7B">
      <w:pPr>
        <w:spacing w:line="360" w:lineRule="auto"/>
        <w:rPr>
          <w:rFonts w:ascii="宋体" w:hAnsi="宋体"/>
        </w:rPr>
      </w:pPr>
    </w:p>
    <w:p w:rsidR="007A4F7B" w:rsidRDefault="007A4F7B" w:rsidP="007A4F7B">
      <w:pPr>
        <w:spacing w:line="360" w:lineRule="auto"/>
        <w:rPr>
          <w:rFonts w:ascii="宋体" w:hAnsi="宋体"/>
        </w:rPr>
      </w:pPr>
    </w:p>
    <w:p w:rsidR="007A4F7B" w:rsidRDefault="007A4F7B" w:rsidP="007A4F7B">
      <w:pPr>
        <w:spacing w:line="360" w:lineRule="auto"/>
        <w:rPr>
          <w:rFonts w:ascii="宋体" w:hAnsi="宋体"/>
        </w:rPr>
      </w:pPr>
    </w:p>
    <w:p w:rsidR="007A4F7B" w:rsidRDefault="007A4F7B" w:rsidP="007A4F7B">
      <w:pPr>
        <w:spacing w:line="360" w:lineRule="auto"/>
        <w:rPr>
          <w:rFonts w:ascii="宋体" w:hAnsi="宋体"/>
        </w:rPr>
      </w:pPr>
      <w:r>
        <w:rPr>
          <w:rFonts w:ascii="宋体" w:hAnsi="宋体" w:hint="eastAsia"/>
        </w:rPr>
        <w:t xml:space="preserve"> </w:t>
      </w:r>
    </w:p>
    <w:p w:rsidR="007A4F7B" w:rsidRDefault="007A4F7B" w:rsidP="007A4F7B">
      <w:pPr>
        <w:spacing w:line="360" w:lineRule="auto"/>
        <w:rPr>
          <w:rFonts w:ascii="宋体" w:hAnsi="宋体"/>
        </w:rPr>
      </w:pPr>
    </w:p>
    <w:p w:rsidR="007A4F7B" w:rsidRDefault="007A4F7B" w:rsidP="007A4F7B">
      <w:pPr>
        <w:numPr>
          <w:ilvl w:val="0"/>
          <w:numId w:val="3"/>
        </w:numPr>
        <w:spacing w:line="360" w:lineRule="auto"/>
        <w:rPr>
          <w:rFonts w:ascii="宋体" w:hAnsi="宋体"/>
        </w:rPr>
      </w:pPr>
      <w:r>
        <w:rPr>
          <w:rFonts w:ascii="宋体" w:hAnsi="宋体" w:hint="eastAsia"/>
        </w:rPr>
        <w:t>您认为自己有哪些突出的强项及弱项？您认为作为一个成功的企业家，应该具备</w:t>
      </w:r>
    </w:p>
    <w:p w:rsidR="007A4F7B" w:rsidRDefault="007A4F7B" w:rsidP="007A4F7B">
      <w:pPr>
        <w:spacing w:line="360" w:lineRule="auto"/>
        <w:ind w:leftChars="200" w:left="420"/>
        <w:rPr>
          <w:rFonts w:ascii="宋体" w:hAnsi="宋体"/>
        </w:rPr>
      </w:pPr>
      <w:r>
        <w:rPr>
          <w:rFonts w:ascii="宋体" w:hAnsi="宋体" w:hint="eastAsia"/>
        </w:rPr>
        <w:t>哪些基本素质？</w:t>
      </w:r>
    </w:p>
    <w:p w:rsidR="007A4F7B" w:rsidRDefault="007A4F7B" w:rsidP="007A4F7B">
      <w:pPr>
        <w:spacing w:line="360" w:lineRule="auto"/>
        <w:rPr>
          <w:rFonts w:ascii="宋体" w:hAnsi="宋体"/>
        </w:rPr>
      </w:pPr>
    </w:p>
    <w:p w:rsidR="007A4F7B" w:rsidRDefault="007A4F7B" w:rsidP="007A4F7B">
      <w:pPr>
        <w:spacing w:line="360" w:lineRule="auto"/>
        <w:rPr>
          <w:rFonts w:ascii="宋体" w:hAnsi="宋体"/>
        </w:rPr>
      </w:pPr>
    </w:p>
    <w:p w:rsidR="007A4F7B" w:rsidRDefault="007A4F7B" w:rsidP="007A4F7B">
      <w:pPr>
        <w:spacing w:line="360" w:lineRule="auto"/>
        <w:rPr>
          <w:rFonts w:ascii="宋体" w:hAnsi="宋体"/>
        </w:rPr>
      </w:pPr>
    </w:p>
    <w:p w:rsidR="007A4F7B" w:rsidRDefault="007A4F7B" w:rsidP="007A4F7B">
      <w:pPr>
        <w:spacing w:line="360" w:lineRule="auto"/>
        <w:rPr>
          <w:rFonts w:ascii="宋体" w:hAnsi="宋体"/>
        </w:rPr>
      </w:pPr>
    </w:p>
    <w:p w:rsidR="007A4F7B" w:rsidRDefault="007A4F7B" w:rsidP="007A4F7B">
      <w:pPr>
        <w:spacing w:line="360" w:lineRule="auto"/>
        <w:rPr>
          <w:rFonts w:ascii="宋体" w:hAnsi="宋体"/>
        </w:rPr>
      </w:pPr>
    </w:p>
    <w:p w:rsidR="007A4F7B" w:rsidRDefault="007A4F7B" w:rsidP="007A4F7B">
      <w:pPr>
        <w:spacing w:line="360" w:lineRule="auto"/>
        <w:rPr>
          <w:rFonts w:ascii="宋体" w:hAnsi="宋体"/>
        </w:rPr>
      </w:pPr>
    </w:p>
    <w:p w:rsidR="007A4F7B" w:rsidRDefault="007A4F7B" w:rsidP="007A4F7B">
      <w:pPr>
        <w:spacing w:line="360" w:lineRule="auto"/>
        <w:rPr>
          <w:rFonts w:ascii="宋体" w:hAnsi="宋体"/>
        </w:rPr>
      </w:pPr>
    </w:p>
    <w:p w:rsidR="007A4F7B" w:rsidRDefault="007A4F7B" w:rsidP="007A4F7B">
      <w:pPr>
        <w:numPr>
          <w:ilvl w:val="0"/>
          <w:numId w:val="3"/>
        </w:numPr>
        <w:spacing w:line="360" w:lineRule="auto"/>
        <w:rPr>
          <w:rFonts w:ascii="宋体" w:hAnsi="宋体"/>
        </w:rPr>
      </w:pPr>
      <w:r>
        <w:rPr>
          <w:rFonts w:ascii="宋体" w:hAnsi="宋体" w:hint="eastAsia"/>
        </w:rPr>
        <w:t>您在目前及以前所从事的工作中取得过什么样的较为突出的成绩？您所遇到过的最具挑战性的管理难题是什么？您是怎样解决它的？</w:t>
      </w:r>
    </w:p>
    <w:p w:rsidR="007A4F7B" w:rsidRDefault="007A4F7B" w:rsidP="007A4F7B">
      <w:pPr>
        <w:spacing w:line="360" w:lineRule="auto"/>
        <w:rPr>
          <w:rFonts w:ascii="宋体" w:hAnsi="宋体"/>
          <w:color w:val="0000FF"/>
        </w:rPr>
      </w:pPr>
    </w:p>
    <w:p w:rsidR="007A4F7B" w:rsidRDefault="007A4F7B" w:rsidP="007A4F7B">
      <w:pPr>
        <w:spacing w:line="360" w:lineRule="auto"/>
        <w:rPr>
          <w:rFonts w:ascii="宋体" w:hAnsi="宋体"/>
          <w:color w:val="0000FF"/>
        </w:rPr>
      </w:pPr>
    </w:p>
    <w:p w:rsidR="007A4F7B" w:rsidRDefault="007A4F7B" w:rsidP="007A4F7B">
      <w:pPr>
        <w:spacing w:line="360" w:lineRule="auto"/>
        <w:ind w:firstLineChars="895" w:firstLine="3235"/>
        <w:rPr>
          <w:rFonts w:ascii="宋体" w:hAnsi="宋体"/>
          <w:b/>
          <w:bCs/>
          <w:color w:val="0000FF"/>
          <w:sz w:val="36"/>
          <w:shd w:val="pct10" w:color="auto" w:fill="FFFFFF"/>
        </w:rPr>
      </w:pPr>
    </w:p>
    <w:p w:rsidR="007A4F7B" w:rsidRDefault="007A4F7B" w:rsidP="007A4F7B">
      <w:pPr>
        <w:spacing w:line="360" w:lineRule="auto"/>
        <w:ind w:firstLineChars="895" w:firstLine="3235"/>
        <w:rPr>
          <w:rFonts w:ascii="宋体" w:hAnsi="宋体"/>
          <w:b/>
          <w:bCs/>
          <w:color w:val="0000FF"/>
          <w:sz w:val="36"/>
          <w:shd w:val="pct10" w:color="auto" w:fill="FFFFFF"/>
        </w:rPr>
      </w:pPr>
    </w:p>
    <w:p w:rsidR="007A4F7B" w:rsidRDefault="007A4F7B" w:rsidP="007A4F7B">
      <w:pPr>
        <w:spacing w:line="360" w:lineRule="auto"/>
        <w:ind w:firstLineChars="895" w:firstLine="3235"/>
        <w:rPr>
          <w:rFonts w:ascii="宋体" w:hAnsi="宋体"/>
          <w:b/>
          <w:bCs/>
          <w:color w:val="0000FF"/>
          <w:sz w:val="36"/>
          <w:shd w:val="pct10" w:color="auto" w:fill="FFFFFF"/>
        </w:rPr>
      </w:pPr>
    </w:p>
    <w:p w:rsidR="007A4F7B" w:rsidRDefault="007A4F7B" w:rsidP="007A4F7B">
      <w:pPr>
        <w:spacing w:line="360" w:lineRule="auto"/>
        <w:rPr>
          <w:rFonts w:ascii="宋体" w:hAnsi="宋体"/>
          <w:b/>
          <w:bCs/>
          <w:color w:val="0000FF"/>
          <w:sz w:val="36"/>
          <w:shd w:val="pct10" w:color="auto" w:fill="FFFFFF"/>
        </w:rPr>
      </w:pPr>
    </w:p>
    <w:p w:rsidR="007A4F7B" w:rsidRDefault="007A4F7B" w:rsidP="007A4F7B">
      <w:pPr>
        <w:spacing w:line="360" w:lineRule="auto"/>
        <w:ind w:firstLineChars="895" w:firstLine="3235"/>
        <w:rPr>
          <w:rFonts w:ascii="宋体" w:hAnsi="宋体"/>
          <w:color w:val="FF0000"/>
          <w:szCs w:val="21"/>
        </w:rPr>
      </w:pPr>
      <w:r>
        <w:rPr>
          <w:rFonts w:ascii="宋体" w:hAnsi="宋体" w:hint="eastAsia"/>
          <w:b/>
          <w:bCs/>
          <w:color w:val="FF0000"/>
          <w:sz w:val="36"/>
        </w:rPr>
        <w:t>Ⅵ.推荐人</w:t>
      </w:r>
    </w:p>
    <w:p w:rsidR="007A4F7B" w:rsidRDefault="007A4F7B" w:rsidP="00324FC2">
      <w:pPr>
        <w:spacing w:beforeLines="50" w:afterLines="50" w:line="360" w:lineRule="auto"/>
        <w:rPr>
          <w:rFonts w:ascii="宋体" w:hAnsi="宋体"/>
          <w:b/>
        </w:rPr>
      </w:pPr>
      <w:r>
        <w:rPr>
          <w:rFonts w:ascii="宋体" w:hAnsi="宋体" w:hint="eastAsia"/>
          <w:b/>
        </w:rPr>
        <w:t>请您提供一位推荐人的信息（如有，请提供；或者由美国CBC大学引荐国内教授作为您的推荐人），推荐人也可以是其他权威人士或者同学、朋友等。</w:t>
      </w:r>
    </w:p>
    <w:p w:rsidR="007A4F7B" w:rsidRDefault="007A4F7B" w:rsidP="007A4F7B">
      <w:pPr>
        <w:spacing w:line="360" w:lineRule="auto"/>
        <w:rPr>
          <w:rFonts w:ascii="宋体" w:hAnsi="宋体"/>
        </w:rPr>
      </w:pPr>
      <w:r>
        <w:rPr>
          <w:rFonts w:ascii="宋体" w:hAnsi="宋体" w:hint="eastAsia"/>
        </w:rPr>
        <w:t>◆推荐人（推荐信附后）</w:t>
      </w:r>
    </w:p>
    <w:p w:rsidR="007A4F7B" w:rsidRDefault="007A4F7B" w:rsidP="007A4F7B">
      <w:pPr>
        <w:spacing w:line="360" w:lineRule="auto"/>
        <w:rPr>
          <w:rFonts w:ascii="宋体" w:hAnsi="宋体"/>
        </w:rPr>
      </w:pPr>
      <w:r>
        <w:rPr>
          <w:rFonts w:ascii="宋体" w:hAnsi="宋体" w:hint="eastAsia"/>
        </w:rPr>
        <w:t>姓名_______________                    电子邮件</w:t>
      </w:r>
      <w:r>
        <w:rPr>
          <w:rFonts w:ascii="宋体" w:hAnsi="宋体" w:hint="eastAsia"/>
          <w:u w:val="single"/>
        </w:rPr>
        <w:t xml:space="preserve">                         </w:t>
      </w:r>
    </w:p>
    <w:p w:rsidR="007A4F7B" w:rsidRDefault="007A4F7B" w:rsidP="007A4F7B">
      <w:pPr>
        <w:spacing w:line="360" w:lineRule="auto"/>
        <w:rPr>
          <w:rFonts w:ascii="宋体" w:hAnsi="宋体"/>
        </w:rPr>
      </w:pPr>
      <w:r>
        <w:rPr>
          <w:rFonts w:ascii="宋体" w:hAnsi="宋体" w:hint="eastAsia"/>
        </w:rPr>
        <w:t>单位_____________________________       部门_____________________________</w:t>
      </w:r>
    </w:p>
    <w:p w:rsidR="007A4F7B" w:rsidRDefault="007A4F7B" w:rsidP="007A4F7B">
      <w:pPr>
        <w:spacing w:line="360" w:lineRule="auto"/>
        <w:rPr>
          <w:rFonts w:ascii="宋体" w:hAnsi="宋体"/>
        </w:rPr>
      </w:pPr>
      <w:r>
        <w:rPr>
          <w:rFonts w:ascii="宋体" w:hAnsi="宋体" w:hint="eastAsia"/>
        </w:rPr>
        <w:t>职务_____________________________       手机_____________________________</w:t>
      </w:r>
    </w:p>
    <w:p w:rsidR="007A4F7B" w:rsidRDefault="007A4F7B" w:rsidP="00324FC2">
      <w:pPr>
        <w:spacing w:beforeLines="100" w:afterLines="50"/>
        <w:rPr>
          <w:rFonts w:ascii="宋体" w:hAnsi="宋体"/>
          <w:b/>
          <w:color w:val="0000FF"/>
          <w:spacing w:val="-4"/>
          <w:szCs w:val="21"/>
        </w:rPr>
      </w:pPr>
      <w:r>
        <w:rPr>
          <w:rFonts w:ascii="宋体" w:hAnsi="宋体" w:hint="eastAsia"/>
          <w:b/>
          <w:color w:val="0000FF"/>
          <w:spacing w:val="-4"/>
          <w:szCs w:val="21"/>
        </w:rPr>
        <w:t>备注：我们将在学习期间为国际金融EMBA学员们组织丰富多彩的交流活动，</w:t>
      </w:r>
      <w:r>
        <w:rPr>
          <w:rFonts w:ascii="宋体" w:hAnsi="宋体" w:hint="eastAsia"/>
          <w:b/>
          <w:color w:val="FF0000"/>
          <w:spacing w:val="-4"/>
          <w:szCs w:val="21"/>
        </w:rPr>
        <w:t>请您务必</w:t>
      </w:r>
      <w:r>
        <w:rPr>
          <w:rFonts w:ascii="宋体" w:hAnsi="宋体" w:hint="eastAsia"/>
          <w:b/>
          <w:color w:val="0000FF"/>
          <w:spacing w:val="-4"/>
          <w:szCs w:val="21"/>
        </w:rPr>
        <w:t>告诉我们您的个人爱好，我</w:t>
      </w:r>
      <w:r>
        <w:rPr>
          <w:rFonts w:ascii="宋体" w:hAnsi="宋体" w:hint="eastAsia"/>
          <w:b/>
          <w:color w:val="0000FF"/>
          <w:spacing w:val="-4"/>
          <w:szCs w:val="21"/>
        </w:rPr>
        <w:lastRenderedPageBreak/>
        <w:t>们将尽我所能为您提供最贴心的私人订制服务。</w:t>
      </w:r>
    </w:p>
    <w:p w:rsidR="007A4F7B" w:rsidRDefault="007A4F7B" w:rsidP="007A4F7B">
      <w:pPr>
        <w:spacing w:line="360" w:lineRule="auto"/>
        <w:rPr>
          <w:rFonts w:ascii="宋体" w:hAnsi="宋体"/>
          <w:b/>
          <w:sz w:val="30"/>
          <w:szCs w:val="30"/>
        </w:rPr>
      </w:pPr>
      <w:r>
        <w:rPr>
          <w:rFonts w:ascii="宋体" w:hAnsi="宋体" w:hint="eastAsia"/>
          <w:b/>
          <w:sz w:val="30"/>
          <w:szCs w:val="30"/>
        </w:rPr>
        <w:t>请您再次仔细核对报名资料是否齐全：</w:t>
      </w:r>
    </w:p>
    <w:p w:rsidR="007A4F7B" w:rsidRDefault="007A4F7B" w:rsidP="007A4F7B">
      <w:pPr>
        <w:spacing w:line="600" w:lineRule="exact"/>
        <w:rPr>
          <w:rFonts w:ascii="宋体" w:hAnsi="宋体"/>
          <w:szCs w:val="21"/>
        </w:rPr>
      </w:pPr>
      <w:r>
        <w:rPr>
          <w:rFonts w:ascii="宋体" w:hAnsi="宋体" w:hint="eastAsia"/>
          <w:szCs w:val="21"/>
        </w:rPr>
        <w:t>1、□ 国际E</w:t>
      </w:r>
      <w:r>
        <w:rPr>
          <w:rFonts w:ascii="宋体" w:hAnsi="宋体" w:hint="eastAsia"/>
          <w:bCs/>
          <w:szCs w:val="21"/>
        </w:rPr>
        <w:t>MBA学位班</w:t>
      </w:r>
      <w:r>
        <w:rPr>
          <w:rFonts w:ascii="宋体" w:hAnsi="宋体" w:hint="eastAsia"/>
          <w:szCs w:val="21"/>
        </w:rPr>
        <w:t>申请表</w:t>
      </w:r>
    </w:p>
    <w:p w:rsidR="007A4F7B" w:rsidRDefault="007A4F7B" w:rsidP="007A4F7B">
      <w:pPr>
        <w:spacing w:line="600" w:lineRule="exact"/>
        <w:rPr>
          <w:rFonts w:ascii="宋体" w:hAnsi="宋体"/>
          <w:szCs w:val="21"/>
        </w:rPr>
      </w:pPr>
      <w:r>
        <w:rPr>
          <w:rFonts w:ascii="宋体" w:hAnsi="宋体" w:hint="eastAsia"/>
          <w:szCs w:val="21"/>
        </w:rPr>
        <w:t>2、□ 身份证复印件或者护照复印件(或者扫描件)</w:t>
      </w:r>
    </w:p>
    <w:p w:rsidR="007A4F7B" w:rsidRDefault="007A4F7B" w:rsidP="007A4F7B">
      <w:pPr>
        <w:spacing w:line="600" w:lineRule="exact"/>
        <w:rPr>
          <w:rFonts w:ascii="宋体" w:hAnsi="宋体"/>
          <w:szCs w:val="21"/>
        </w:rPr>
      </w:pPr>
      <w:r>
        <w:rPr>
          <w:rFonts w:ascii="宋体" w:hAnsi="宋体" w:hint="eastAsia"/>
          <w:szCs w:val="21"/>
        </w:rPr>
        <w:t>3、□ 学历、学位证书复印件（</w:t>
      </w:r>
      <w:r>
        <w:rPr>
          <w:rFonts w:ascii="宋体" w:hAnsi="宋体" w:hint="eastAsia"/>
          <w:szCs w:val="21"/>
          <w:u w:val="single"/>
        </w:rPr>
        <w:t>如有，请提供</w:t>
      </w:r>
      <w:r>
        <w:rPr>
          <w:rFonts w:ascii="宋体" w:hAnsi="宋体" w:hint="eastAsia"/>
          <w:szCs w:val="21"/>
        </w:rPr>
        <w:t>）</w:t>
      </w:r>
    </w:p>
    <w:p w:rsidR="007A4F7B" w:rsidRDefault="007A4F7B" w:rsidP="007A4F7B">
      <w:pPr>
        <w:spacing w:line="600" w:lineRule="exact"/>
        <w:rPr>
          <w:rFonts w:ascii="宋体" w:hAnsi="宋体"/>
          <w:szCs w:val="21"/>
        </w:rPr>
      </w:pPr>
      <w:r>
        <w:rPr>
          <w:rFonts w:ascii="宋体" w:hAnsi="宋体" w:hint="eastAsia"/>
          <w:szCs w:val="21"/>
        </w:rPr>
        <w:t>4、□ 名片扫描件或者照片（</w:t>
      </w:r>
      <w:r>
        <w:rPr>
          <w:rFonts w:ascii="宋体" w:hAnsi="宋体" w:hint="eastAsia"/>
          <w:szCs w:val="21"/>
          <w:u w:val="single"/>
        </w:rPr>
        <w:t>如有，请提供</w:t>
      </w:r>
      <w:r>
        <w:rPr>
          <w:rFonts w:ascii="宋体" w:hAnsi="宋体" w:hint="eastAsia"/>
          <w:szCs w:val="21"/>
        </w:rPr>
        <w:t>）</w:t>
      </w:r>
    </w:p>
    <w:p w:rsidR="007A4F7B" w:rsidRDefault="007A4F7B" w:rsidP="007A4F7B">
      <w:pPr>
        <w:spacing w:line="600" w:lineRule="exact"/>
        <w:rPr>
          <w:rFonts w:ascii="宋体" w:hAnsi="宋体"/>
          <w:szCs w:val="21"/>
        </w:rPr>
      </w:pPr>
      <w:r>
        <w:rPr>
          <w:rFonts w:ascii="宋体" w:hAnsi="宋体" w:hint="eastAsia"/>
          <w:szCs w:val="21"/>
        </w:rPr>
        <w:t>5、□ 二寸白底证件照（5X5cm）（电子版）</w:t>
      </w:r>
    </w:p>
    <w:p w:rsidR="007A4F7B" w:rsidRDefault="007A4F7B" w:rsidP="007A4F7B">
      <w:pPr>
        <w:spacing w:line="600" w:lineRule="exact"/>
        <w:rPr>
          <w:rFonts w:ascii="宋体" w:hAnsi="宋体"/>
          <w:b/>
          <w:szCs w:val="21"/>
        </w:rPr>
      </w:pPr>
      <w:r>
        <w:rPr>
          <w:rFonts w:ascii="宋体" w:hAnsi="宋体" w:hint="eastAsia"/>
          <w:b/>
          <w:szCs w:val="21"/>
        </w:rPr>
        <w:t>为方便顺利通过申请，以上五项请您尽早提供(个别资料没有提供，如果需要，美国CBC大学中国代表处将为您提供必要的帮助。)</w:t>
      </w:r>
    </w:p>
    <w:p w:rsidR="007A4F7B" w:rsidRDefault="007A4F7B">
      <w:pPr>
        <w:spacing w:line="420" w:lineRule="exact"/>
      </w:pPr>
    </w:p>
    <w:sectPr w:rsidR="007A4F7B" w:rsidSect="00FE1B74">
      <w:pgSz w:w="11906" w:h="16838"/>
      <w:pgMar w:top="720" w:right="890" w:bottom="720" w:left="89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AA7" w:rsidRDefault="006C3AA7" w:rsidP="00324FC2">
      <w:r>
        <w:separator/>
      </w:r>
    </w:p>
  </w:endnote>
  <w:endnote w:type="continuationSeparator" w:id="0">
    <w:p w:rsidR="006C3AA7" w:rsidRDefault="006C3AA7" w:rsidP="00324FC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AA7" w:rsidRDefault="006C3AA7" w:rsidP="00324FC2">
      <w:r>
        <w:separator/>
      </w:r>
    </w:p>
  </w:footnote>
  <w:footnote w:type="continuationSeparator" w:id="0">
    <w:p w:rsidR="006C3AA7" w:rsidRDefault="006C3AA7" w:rsidP="00324F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25D9B48"/>
    <w:multiLevelType w:val="singleLevel"/>
    <w:tmpl w:val="D25D9B48"/>
    <w:lvl w:ilvl="0">
      <w:start w:val="9"/>
      <w:numFmt w:val="decimal"/>
      <w:suff w:val="nothing"/>
      <w:lvlText w:val="%1、"/>
      <w:lvlJc w:val="left"/>
    </w:lvl>
  </w:abstractNum>
  <w:abstractNum w:abstractNumId="1">
    <w:nsid w:val="118300DC"/>
    <w:multiLevelType w:val="multilevel"/>
    <w:tmpl w:val="118300D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14540E45"/>
    <w:multiLevelType w:val="multilevel"/>
    <w:tmpl w:val="14540E45"/>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E1B74"/>
    <w:rsid w:val="00324FC2"/>
    <w:rsid w:val="006C3AA7"/>
    <w:rsid w:val="007A4F7B"/>
    <w:rsid w:val="00986097"/>
    <w:rsid w:val="00D15DE0"/>
    <w:rsid w:val="00FE1B74"/>
    <w:rsid w:val="056D598E"/>
    <w:rsid w:val="06762B95"/>
    <w:rsid w:val="07193C11"/>
    <w:rsid w:val="098A3806"/>
    <w:rsid w:val="0E87443F"/>
    <w:rsid w:val="0F7E2C9C"/>
    <w:rsid w:val="127830E1"/>
    <w:rsid w:val="14CE54C5"/>
    <w:rsid w:val="1A5B69ED"/>
    <w:rsid w:val="1F5630D5"/>
    <w:rsid w:val="206564AF"/>
    <w:rsid w:val="213A4305"/>
    <w:rsid w:val="213A4BD5"/>
    <w:rsid w:val="27824DFF"/>
    <w:rsid w:val="2A2715DD"/>
    <w:rsid w:val="2DA5521D"/>
    <w:rsid w:val="3B587205"/>
    <w:rsid w:val="3F773A1F"/>
    <w:rsid w:val="4CFF4E3E"/>
    <w:rsid w:val="4DF4017D"/>
    <w:rsid w:val="52C064C6"/>
    <w:rsid w:val="54C1104F"/>
    <w:rsid w:val="575B3BC7"/>
    <w:rsid w:val="5B64762A"/>
    <w:rsid w:val="64996A64"/>
    <w:rsid w:val="652971F3"/>
    <w:rsid w:val="6AEE6AEB"/>
    <w:rsid w:val="6C4B5704"/>
    <w:rsid w:val="732076F6"/>
    <w:rsid w:val="7A6D3B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1B74"/>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FE1B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Char"/>
    <w:rsid w:val="00324F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324FC2"/>
    <w:rPr>
      <w:rFonts w:asciiTheme="minorHAnsi" w:eastAsiaTheme="minorEastAsia" w:hAnsiTheme="minorHAnsi" w:cstheme="minorBidi"/>
      <w:kern w:val="2"/>
      <w:sz w:val="18"/>
      <w:szCs w:val="18"/>
    </w:rPr>
  </w:style>
  <w:style w:type="paragraph" w:styleId="a5">
    <w:name w:val="footer"/>
    <w:basedOn w:val="a"/>
    <w:link w:val="Char0"/>
    <w:rsid w:val="00324FC2"/>
    <w:pPr>
      <w:tabs>
        <w:tab w:val="center" w:pos="4153"/>
        <w:tab w:val="right" w:pos="8306"/>
      </w:tabs>
      <w:snapToGrid w:val="0"/>
      <w:jc w:val="left"/>
    </w:pPr>
    <w:rPr>
      <w:sz w:val="18"/>
      <w:szCs w:val="18"/>
    </w:rPr>
  </w:style>
  <w:style w:type="character" w:customStyle="1" w:styleId="Char0">
    <w:name w:val="页脚 Char"/>
    <w:basedOn w:val="a0"/>
    <w:link w:val="a5"/>
    <w:rsid w:val="00324FC2"/>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727847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1257</Words>
  <Characters>7171</Characters>
  <Application>Microsoft Office Word</Application>
  <DocSecurity>0</DocSecurity>
  <Lines>59</Lines>
  <Paragraphs>16</Paragraphs>
  <ScaleCrop>false</ScaleCrop>
  <Company/>
  <LinksUpToDate>false</LinksUpToDate>
  <CharactersWithSpaces>8412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tianmq</dc:creator>
  <cp:lastModifiedBy>Administrator</cp:lastModifiedBy>
  <cp:revision>2</cp:revision>
  <dcterms:created xsi:type="dcterms:W3CDTF">2019-07-25T01:51:00Z</dcterms:created>
  <dcterms:modified xsi:type="dcterms:W3CDTF">2019-07-25T01:51:00Z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