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彭亨教育基金大学高级心理学硕士学位课程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学制短  费用低  免答辩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大学介绍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彭亨教育基金大学学院（University College of Yayasan Pahang，简称：UCYP） 位于马来西亚彭亨州首府关丹，是马来西亚其 中一所优秀评级的大学学院，为彭亨州教育基 金会于1992年发起成立，曾用名为IKIP/KYP， 现任马来西亚王后为学校荣誉校长。UCYP提供 文、商、理、工、农、创意、设计及资讯科技 等课程，涵盖文凭课程、学士、硕士、博士等 多层次课程。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资质与排名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马来西亚高等教育机构级别评估中被评为五星级院校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列入《中华人民共和国教育部教育涉外监管信息网》名单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列为“中华人民共和国教育部”所认证大学，其学位和学历受两国互认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马来西亚王后为荣誉校长的院校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政府背景的私立大学，彭亨教育基金会强大支持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项目目标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课程旨在让学生获得心理学的基本理论、基本知识和实证研究方法，掌握相关的统计、测量方法， 具有综合分析、数据处理和计算机应用的能力；了解相近专业的一般原理和知识，具有综合分析和解决心 理学专业领域问题的能力。培养研究生掌握扎实的心理学理论、方法和技术，使之成为能够独立从事心理 与行为科学工作的高级人才。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通过研究行为和心理过程，产生和增加具有批判性思维的人才。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培养具有较强心理学思维的人才。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培养和加强研究生的心理学研究方法和统计学知识。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协助学生进行良好的研究，科学地分析事实。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协助学生在自我、职业和个性发展方面快速成长和发展。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可以应用知识并为繁荣的个人和社会做出贡献。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项目优势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01、方式灵活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首家面向多国多院校构建学分累计 、转换与评价的在线学习平台 。直播与录播相结合， 线上与线下相结合 ，混合式的学习方式 ，“ 随机性 ，碎片化 ” ， 方便 、 灵 活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02、路径便利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创新学习路径 ， “ 零存整取 、互通互兑 ” 。学生可以 “ 先择校 ， 后学习 ” 或者 “ 先学习 ，后择校 ” 。平台有完善的数字化辅助学习系统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03、性价比高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国际项目均有高性价比 ：打破传统教育模式 ，改变产业链结构 ，通过项目独家或与院校共建中国中心等形式 ，去掉中间环节 ， 降低成本 ，惠及同学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04、学分互认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完善学分的有效性和可靠性 ； 学习过程的可追溯 、完善的评价体系及高标准的学术管理被多所签约国际院校认可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05、实战教学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学习是为了更好的出发 ，面向企业在职管理者 ，创新学习管理与学科认证方式 ； 国际课程与本土化营理相结合 ；主修课程与第二课堂相结合 ；理论与实战相结合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06、学术严谨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每学科满分100分，其中 ：学习总时长权重40% ，作业完质量权重60% 。 撰写论文 ， 在线答辩 ， 成绩合作 ， 申请毕业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07、国际化师资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学生师从国内外权威实战型专家 ， 师资均来自知名学府及领域资深教授 ， 具备丰富的实务经验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08、全球化资源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平台院校 、 师资 、校友来自全球各地 ，学生可以根据企业发展需要 ， 依托平台全球化的社会资源 ， 助力个人和企业发展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课程规划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BF1A21"/>
          <w:u w:val="none"/>
          <w:bdr w:val="none" w:color="auto" w:sz="0" w:space="0"/>
        </w:rPr>
        <w:drawing>
          <wp:inline distT="0" distB="0" distL="114300" distR="114300">
            <wp:extent cx="6351905" cy="7258685"/>
            <wp:effectExtent l="0" t="0" r="10795" b="18415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1905" cy="7258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学业管理与联合培养方案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入学管理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A. 拥护中国共产党的领导，坚决贯 彻执行党的基本路线、方针和国家 的法律法令，热爱社会主义祖国， 努力为人民服务，勇于开拓，有良 好的思想修养和职业道德，遵纪守 法；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B. 企事业单位中高层管理人员；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C. 大专以上学历，5年以上工作经历。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学生在平台上完成学习，核心课程 通过直播与录播相结合的形式，结 合线下研讨与交流，传授前沿实用 的经营理念和管理方法，帮助管理 者理顺架构，提升战略思考能力、 创新能力和实践能力。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学制管理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自收到申请院校《录取通知书》之日 起，计入正式学习周期，学习时长一 般不超过 18 个月（详见学业规划 表），因个人原因延迟学业，最长不 超过36个月内需要完成学业，否则将 可能会被录取院校取消学籍，所交费 用不退。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A. 学生以直播为主、录播为辅的方式 进行学习；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B. 学生以企业或职岗为背景完成每门 学科作业，要求参考不少于 3 本书 籍或高品质文献；完成后通过平台 提交，教授对作业进行修改、反馈； 不符合要求或未通过审核者将重写。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C. 作业占学科成绩的60%；课程学习 占学科成绩的40%。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论文撰写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论文撰写： 学生按要求，在规定的 时间内完成论文撰写（一般不超过6 个月)。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毕业管理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课程学习结束、完成毕业论文，成绩 合格者，院校授予相关学位证书及成 绩单。学生可参加校方组织的毕业典 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学习费用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报名申请费：人民币2000元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学籍注册费：人民币8000元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学费：</w:t>
      </w:r>
      <w:r>
        <w:rPr>
          <w:color w:val="FF0000"/>
          <w:bdr w:val="none" w:color="auto" w:sz="0" w:space="0"/>
        </w:rPr>
        <w:t>人民币29800元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说明：论文辅导/翻译/印刷费/答辩费、毕业典礼/签证手续费、考察/游学期间的食宿/交通费等自理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学习流程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u w:val="none"/>
          <w:bdr w:val="none" w:color="auto" w:sz="0" w:space="0"/>
        </w:rPr>
        <w:drawing>
          <wp:inline distT="0" distB="0" distL="114300" distR="114300">
            <wp:extent cx="4949190" cy="2737485"/>
            <wp:effectExtent l="0" t="0" r="3810" b="5715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7B0C142E"/>
    <w:rsid w:val="7B0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2023-09-01T00:15:00Z</dcterms:created>
  <dc:creator>冰冰⊙▽⊙＊</dc:creator>
  <cp:lastModifiedBy>冰冰⊙▽⊙＊</cp:lastModifiedBy>
  <dcterms:modified xsi:type="dcterms:W3CDTF">2023-09-01T00:16:10Z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BD2AE3FE10CF4E3E9C68FC22840469AC_11</vt:lpwstr>
  </property>
</Properties>
</file>