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891" w:firstLineChars="700"/>
        <w:rPr>
          <w:rFonts w:hint="eastAsia" w:ascii="微软雅黑" w:hAnsi="微软雅黑" w:eastAsia="微软雅黑" w:cs="微软雅黑"/>
          <w:b/>
          <w:bCs/>
          <w:i w:val="0"/>
          <w:iCs w:val="0"/>
          <w:caps w:val="0"/>
          <w:color w:val="000000"/>
          <w:spacing w:val="0"/>
          <w:sz w:val="27"/>
          <w:szCs w:val="27"/>
          <w:shd w:val="clear" w:fill="FFFFFF"/>
          <w:lang w:val="en-US" w:eastAsia="zh-CN"/>
        </w:rPr>
      </w:pPr>
      <w:r>
        <w:rPr>
          <w:rFonts w:ascii="微软雅黑" w:hAnsi="微软雅黑" w:eastAsia="微软雅黑" w:cs="微软雅黑"/>
          <w:b/>
          <w:bCs/>
          <w:i w:val="0"/>
          <w:iCs w:val="0"/>
          <w:caps w:val="0"/>
          <w:color w:val="000000"/>
          <w:spacing w:val="0"/>
          <w:sz w:val="27"/>
          <w:szCs w:val="27"/>
          <w:shd w:val="clear" w:fill="FFFFFF"/>
        </w:rPr>
        <w:t>武藏野美术大学</w:t>
      </w:r>
      <w:r>
        <w:rPr>
          <w:rFonts w:hint="eastAsia" w:ascii="微软雅黑" w:hAnsi="微软雅黑" w:eastAsia="微软雅黑" w:cs="微软雅黑"/>
          <w:b/>
          <w:bCs/>
          <w:i w:val="0"/>
          <w:iCs w:val="0"/>
          <w:caps w:val="0"/>
          <w:color w:val="000000"/>
          <w:spacing w:val="0"/>
          <w:sz w:val="27"/>
          <w:szCs w:val="27"/>
          <w:shd w:val="clear" w:fill="FFFFFF"/>
          <w:lang w:val="en-US" w:eastAsia="zh-CN"/>
        </w:rPr>
        <w:t>海外艺术留学招生简章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firstLineChars="200"/>
        <w:jc w:val="both"/>
        <w:rPr>
          <w:rFonts w:hint="eastAsia" w:ascii="微软雅黑" w:hAnsi="微软雅黑" w:eastAsia="微软雅黑" w:cs="微软雅黑"/>
          <w:i w:val="0"/>
          <w:iCs w:val="0"/>
          <w:caps w:val="0"/>
          <w:color w:val="FE0072"/>
          <w:spacing w:val="0"/>
          <w:kern w:val="0"/>
          <w:sz w:val="21"/>
          <w:szCs w:val="21"/>
          <w:shd w:val="clear" w:fill="FFFFFF"/>
          <w:lang w:val="en-US" w:eastAsia="zh-CN" w:bidi="ar"/>
        </w:rPr>
      </w:pPr>
      <w:bookmarkStart w:id="0" w:name="_GoBack"/>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学费</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 xml:space="preserve">约￥47874/年   </w:t>
      </w: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托福</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 xml:space="preserve">N/A   </w:t>
      </w: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雅思</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 xml:space="preserve">N/A   </w:t>
      </w: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申请截止</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 xml:space="preserve">N/A   </w:t>
      </w: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申请难度</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困难</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ascii="微软雅黑" w:hAnsi="微软雅黑" w:eastAsia="微软雅黑" w:cs="微软雅黑"/>
          <w:b/>
          <w:bCs/>
          <w:i w:val="0"/>
          <w:iCs w:val="0"/>
          <w:caps w:val="0"/>
          <w:color w:val="000000"/>
          <w:spacing w:val="0"/>
          <w:sz w:val="27"/>
          <w:szCs w:val="27"/>
          <w:shd w:val="clear" w:fill="FFFFFF"/>
        </w:rPr>
      </w:pPr>
      <w:r>
        <w:rPr>
          <w:rFonts w:ascii="微软雅黑" w:hAnsi="微软雅黑" w:eastAsia="微软雅黑" w:cs="微软雅黑"/>
          <w:b/>
          <w:bCs/>
          <w:i w:val="0"/>
          <w:iCs w:val="0"/>
          <w:caps w:val="0"/>
          <w:color w:val="000000"/>
          <w:spacing w:val="0"/>
          <w:sz w:val="27"/>
          <w:szCs w:val="27"/>
          <w:shd w:val="clear" w:fill="FFFFFF"/>
        </w:rPr>
        <w:t>院校概况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ascii="微软雅黑" w:hAnsi="微软雅黑" w:eastAsia="微软雅黑" w:cs="微软雅黑"/>
          <w:b/>
          <w:bCs/>
          <w:i w:val="0"/>
          <w:iCs w:val="0"/>
          <w:caps w:val="0"/>
          <w:color w:val="666666"/>
          <w:spacing w:val="0"/>
        </w:rPr>
      </w:pPr>
      <w:r>
        <w:rPr>
          <w:rFonts w:hint="eastAsia" w:ascii="微软雅黑" w:hAnsi="微软雅黑" w:eastAsia="微软雅黑" w:cs="微软雅黑"/>
          <w:b/>
          <w:bCs/>
          <w:i w:val="0"/>
          <w:iCs w:val="0"/>
          <w:caps w:val="0"/>
          <w:color w:val="666666"/>
          <w:spacing w:val="0"/>
          <w:shd w:val="clear" w:fill="FFFFFF"/>
        </w:rPr>
        <w:t>简介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武藏野美术大学（日文假名：むさしのびじゅつだいがく，英文名：Musashino Art University、MAU）是位于东京都小平市小川町1-736的日本私立大学。建校于1962年，前身是始于1929年的帝国美术学校。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武藏野美术大学是一所美术造型艺术教育的综合性大学，共有包含美术和设计的11个学科配置（短期大学部于2003年废止）。是日本学科领域分类最多并且教育规模最大的美术专门高等学府。与东京艺术大学、多摩美术大学为日本顶级美大的御三家。也是东京五美大（多摩美术大学、武藏野美术大学、东京造型大学、女子美术大学、日本大学艺术学部）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日本全球人材推进事业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shd w:val="clear" w:fill="FFFFFF"/>
        </w:rPr>
      </w:pPr>
      <w:r>
        <w:rPr>
          <w:rFonts w:hint="eastAsia" w:ascii="微软雅黑" w:hAnsi="微软雅黑" w:eastAsia="微软雅黑" w:cs="微软雅黑"/>
          <w:i w:val="0"/>
          <w:iCs w:val="0"/>
          <w:caps w:val="0"/>
          <w:color w:val="666666"/>
          <w:spacing w:val="0"/>
          <w:sz w:val="21"/>
          <w:szCs w:val="21"/>
          <w:shd w:val="clear" w:fill="FFFFFF"/>
        </w:rPr>
        <w:t>平成24年（2012年），武藏野美术大学成功纳入日本全球人材育成推进事业计划。该计划是由日本文部科学省和日本学术振兴会共同实施的，以配合大学推进国际化教育、提升日本新一代年轻人材的国际竞争力为目的的财政支援计划。申请此次计划的日本高校共计152所，通过学校42所。武藏野美术大学作为唯一上榜的美术造型类艺术院校而倍受瞩目。一同上榜的知名大学还有：筑波大学、一桥大学、九州大学、早稲田大学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333333"/>
          <w:spacing w:val="0"/>
          <w:sz w:val="18"/>
          <w:szCs w:val="18"/>
          <w:shd w:val="clear" w:fill="FFFFFF"/>
        </w:rPr>
      </w:pPr>
      <w:r>
        <w:rPr>
          <w:rFonts w:ascii="微软雅黑" w:hAnsi="微软雅黑" w:eastAsia="微软雅黑" w:cs="微软雅黑"/>
          <w:b/>
          <w:bCs/>
          <w:i w:val="0"/>
          <w:iCs w:val="0"/>
          <w:caps w:val="0"/>
          <w:color w:val="000000"/>
          <w:spacing w:val="0"/>
          <w:sz w:val="27"/>
          <w:szCs w:val="27"/>
          <w:shd w:val="clear" w:fill="FFFFFF"/>
        </w:rPr>
        <w:t>专业设置</w:t>
      </w:r>
      <w:r>
        <w:rPr>
          <w:rFonts w:hint="eastAsia" w:ascii="微软雅黑" w:hAnsi="微软雅黑" w:eastAsia="微软雅黑" w:cs="微软雅黑"/>
          <w:i w:val="0"/>
          <w:iCs w:val="0"/>
          <w:caps w:val="0"/>
          <w:color w:val="333333"/>
          <w:spacing w:val="0"/>
          <w:sz w:val="18"/>
          <w:szCs w:val="1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ascii="微软雅黑" w:hAnsi="微软雅黑" w:eastAsia="微软雅黑" w:cs="微软雅黑"/>
          <w:b/>
          <w:bCs/>
          <w:i w:val="0"/>
          <w:iCs w:val="0"/>
          <w:caps w:val="0"/>
          <w:color w:val="666666"/>
          <w:spacing w:val="0"/>
        </w:rPr>
      </w:pPr>
      <w:r>
        <w:rPr>
          <w:rStyle w:val="6"/>
          <w:rFonts w:hint="eastAsia" w:ascii="微软雅黑" w:hAnsi="微软雅黑" w:eastAsia="微软雅黑" w:cs="微软雅黑"/>
          <w:b/>
          <w:bCs/>
          <w:i w:val="0"/>
          <w:iCs w:val="0"/>
          <w:caps w:val="0"/>
          <w:color w:val="666666"/>
          <w:spacing w:val="0"/>
          <w:sz w:val="30"/>
          <w:szCs w:val="30"/>
          <w:shd w:val="clear" w:fill="FFFFFF"/>
        </w:rPr>
        <w:t>本科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造形学部：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日本画研究系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在继承东方绘画的悠久传统的同时，又吸收了异域文化的影响，形成并发展起来的日本绘画。日本人独特的审美意识，从灵性出发的建模思想，优秀的材料和技术在世界艺术中占有独特的地位。在这个部门里，深深地思考着日本画和日本的过程，我们将通过日本画获得深刻而有吸引力的专业技术，培养开创一个新的绘画世界的能力。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油画学科[油化专攻]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通过获得反映教师作品的独特的班级和绘画技能来追求独特的绘画技巧。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绘画不仅仅是一个塑造的领域，它是通过参观想象世界和现实世界，在这个世界上发现自己的行为。 在这个部门，我们深入探索自己的内在方面，重视我们的“多样性”，可以探索包括绘画在内的各个领域的表达可能性，培养具有侵略性社会特征的人才 我会的。 我们希望能够与同一代的教师和同龄人进行“生产”，“对话”和“批评”，创造新的表达和想法。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油画学科[版画专攻]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在超越实现设施和环境和等级的工作室里，通过制作来追求印刷品的新可能性。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以浮世绘和众多历史出版物为代表的版画作品，作为超越艺术领域的“与社会相连的媒体”，已经涉足人们的生活。 在拓展版画种类的同时，向插图，图画书，照片等媒体传播，同时掌握版画的技巧，同时理解“画什么”和“为什么画”等绘画表现的本质。 我会培养能够广泛传播的表达人。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彫刻学科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学习雕塑就是想想作品是怎样形成的。 我们在专业的车间里用精良的设备来阐明艺术的本质。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“什么是雕塑?” 这是一个问题，要回答这是不正确的。 雕塑的面积还在不断扩大，不能被认定为“这里”或“这个”。 然而，不断询问雕塑从哪里来，它开发的是什么样的工作，雕塑的现在和未来应该是什么，生活将赋予雕塑生命。 在注重传统材料和技术的同时，强调以当代性为重点，以普遍探究的方式培养那些打开未知世界之门的表达者。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视觉传达设计系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切实了解设计的起源，培养设计师敏锐的敏锐性和能力，以利用各种媒体。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设计的起源是思考和实现“如何传达给人们的感受”。例如，如果你邀请朋友在家里举办派对，你会做很多让你感觉到和关注的东西，邀请房间装饰和美食到各个角落。 在视觉传达设计系，我们通过视觉，听觉，触觉，味觉和嗅觉获得发展到各种媒体的能力。 培养能够以各种形式交流消息的沟通者。 那就是视觉传达设计系。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工艺与工业设计系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与材料斗争，培养技能的重要性，培养辨别品质的眼睛。这是优秀的产品设计师的条件。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设计以人为本的生活环境和产品这个部门发展丰富的情感，广泛的知识和问题意识，实现舒适的生活方式，同时涉及到所有的人生和座右铭。 它由三种工艺组成，主要是个人创造活动的工艺活动，生活空间的内部思考，使社会更加需要的工业社会，如果需要的话，可以追求超越领域的制造的灵活的环境 我是为了。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空间设计系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让人们在空间中快乐。 培养扩大自己的感性和合作的人力资源，积极创造空间。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室内设计，环境规划，服装设计等四个环节都有不同的应对领域，但都有“我想让人快乐”的共同感觉。 设计一个空间，重要的是加深你对艺术和设计的历史，技术，新媒体和技术的理解，以及随着时间的推移向不断变化的本质学习。 通过收集个人的情感，空间将首次成立。 培养独特的表现力和丰富的创造力，培养设计师将创造美丽丰富的人类活动空间。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建筑学科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建筑的作用是创造一个高质量的环境，支持从内部到住房，各种建筑物，地区，城市，环境，景观以及所有人类交往的人类活动和行踪。在这个部门，你将学习组成空间的建筑技能，学习如何建立建筑与作为生活基础的地方和地区之间的有机联系。鼓励社会机制，掌握与创造新社会和价值相关的建筑现状，掌握历史考量的分析能力，深化文化艺术设计教育。将“设计方案”学习架构作为一个整体表达，从第三年开始分为小型工作室作为课程的核心，挑战今天的主题和类型挑战。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视觉科学系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在视觉科学系，我们从视频，声音，语言和建模四个方面学习视觉表达，并开发可自由操作的人力资源。为了夸大形象，创造新的表达，有必要了解这一技术。因此，在决定您的专业领域之前，您将体验各种图像表达的基础。我希望在视野中获得全面的知识和表达能力，了解形象的价值，增加视线和生产者的数量。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文化艺术系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作为支持我们社会的基础，艺术和设计正变得越来越重要。在这个部门，所有的表情和他们破译培养生产“理论”，一个良好的平衡“技术”为自己表达的学习。同时也滋养动机，并采取相关的人与社会，积极在国外活动的行动的能力，现代社会又但从艺术和设计的角度盯着的问题，一个专业可以提出新的愿景，生活幸福的人我会提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bCs/>
          <w:i w:val="0"/>
          <w:iCs w:val="0"/>
          <w:caps w:val="0"/>
          <w:color w:val="666666"/>
          <w:spacing w:val="0"/>
        </w:rPr>
      </w:pPr>
      <w:r>
        <w:rPr>
          <w:rStyle w:val="6"/>
          <w:rFonts w:hint="eastAsia" w:ascii="微软雅黑" w:hAnsi="微软雅黑" w:eastAsia="微软雅黑" w:cs="微软雅黑"/>
          <w:b/>
          <w:bCs/>
          <w:i w:val="0"/>
          <w:iCs w:val="0"/>
          <w:caps w:val="0"/>
          <w:color w:val="666666"/>
          <w:spacing w:val="0"/>
          <w:sz w:val="30"/>
          <w:szCs w:val="30"/>
          <w:shd w:val="clear" w:fill="FFFFFF"/>
        </w:rPr>
        <w:t>研究生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美术系包括：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日语课程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油画课程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打印课程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雕塑课程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艺术理论与艺术史课程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艺术和文化政策课程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设计系包括：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视觉传达设计课程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工艺工业设计课程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空间方向设计课程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建筑课程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基础设计课程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视觉课程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摄影课程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shd w:val="clear" w:fill="FFFFFF"/>
        </w:rPr>
      </w:pPr>
      <w:r>
        <w:rPr>
          <w:rFonts w:hint="eastAsia" w:ascii="微软雅黑" w:hAnsi="微软雅黑" w:eastAsia="微软雅黑" w:cs="微软雅黑"/>
          <w:i w:val="0"/>
          <w:iCs w:val="0"/>
          <w:caps w:val="0"/>
          <w:color w:val="666666"/>
          <w:spacing w:val="0"/>
          <w:sz w:val="21"/>
          <w:szCs w:val="21"/>
          <w:shd w:val="clear" w:fill="FFFFFF"/>
        </w:rPr>
        <w:t>设计信息学课程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ascii="微软雅黑" w:hAnsi="微软雅黑" w:eastAsia="微软雅黑" w:cs="微软雅黑"/>
          <w:b/>
          <w:bCs/>
          <w:i w:val="0"/>
          <w:iCs w:val="0"/>
          <w:caps w:val="0"/>
          <w:color w:val="000000"/>
          <w:spacing w:val="0"/>
          <w:sz w:val="27"/>
          <w:szCs w:val="27"/>
          <w:shd w:val="clear" w:fill="FFFFFF"/>
        </w:rPr>
      </w:pPr>
      <w:r>
        <w:rPr>
          <w:rFonts w:ascii="微软雅黑" w:hAnsi="微软雅黑" w:eastAsia="微软雅黑" w:cs="微软雅黑"/>
          <w:b/>
          <w:bCs/>
          <w:i w:val="0"/>
          <w:iCs w:val="0"/>
          <w:caps w:val="0"/>
          <w:color w:val="000000"/>
          <w:spacing w:val="0"/>
          <w:sz w:val="27"/>
          <w:szCs w:val="27"/>
          <w:shd w:val="clear" w:fill="FFFFFF"/>
        </w:rPr>
        <w:t>申请要求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bCs/>
        </w:rPr>
      </w:pPr>
      <w:r>
        <w:rPr>
          <w:rStyle w:val="6"/>
          <w:b/>
          <w:bCs/>
        </w:rPr>
        <w:t>本科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不持有日本国籍以及日本国永驻许可(特别永驻者在内)者，并且满足以下所有项目者：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1.在日本国以外的国家接受过该国正规教育体制下的12年课程;在考试的次年3月31日为止，持有该国大学入学资格者或者在入学期限前即将毕业者。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2.入学前满18周岁者；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3.在大学正常接受课程水平的日语能力拥有者。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bCs/>
        </w:rPr>
      </w:pPr>
      <w:r>
        <w:rPr>
          <w:rStyle w:val="6"/>
          <w:b/>
          <w:bCs/>
        </w:rPr>
        <w:t>研究生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1.大学毕业者；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2.被独立行政法人大学评价.学位授予机构授予学位者；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3.在日本国以外的国家接受过该国正规教育制度下的16年以上课程者；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4.在日本国内接受日本国以外国家的学校实行的远程教育，并且接受过该国正规教育制度下的16年以上课程者。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5.通过在日本国内的；被该国正规教育制度国外大学的课程，（只限在该国的正规教育制度下的16年课程结业者）学习文部科学大臣特别指定的内容并结业者；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6.通过专修学校的专门课程（只限修业年限在四年以上并且满足文部科学大臣制定条件的部分）学习文部科学大臣特别指定的内容并结业者；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7.文部科学大臣指定人员；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8.在本校研究生院，通过本校的特招入学审核，并且获得与等同于日本大学毕业的学业水准认可，并且已满22周岁者。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ascii="微软雅黑" w:hAnsi="微软雅黑" w:eastAsia="微软雅黑" w:cs="微软雅黑"/>
          <w:b/>
          <w:bCs/>
          <w:i w:val="0"/>
          <w:iCs w:val="0"/>
          <w:caps w:val="0"/>
          <w:color w:val="000000"/>
          <w:spacing w:val="0"/>
          <w:sz w:val="27"/>
          <w:szCs w:val="27"/>
          <w:shd w:val="clear" w:fill="FFFFFF"/>
        </w:rPr>
      </w:pPr>
      <w:r>
        <w:rPr>
          <w:rFonts w:ascii="微软雅黑" w:hAnsi="微软雅黑" w:eastAsia="微软雅黑" w:cs="微软雅黑"/>
          <w:b/>
          <w:bCs/>
          <w:i w:val="0"/>
          <w:iCs w:val="0"/>
          <w:caps w:val="0"/>
          <w:color w:val="000000"/>
          <w:spacing w:val="0"/>
          <w:sz w:val="27"/>
          <w:szCs w:val="27"/>
          <w:shd w:val="clear" w:fill="FFFFFF"/>
        </w:rPr>
        <w:t>申请攻略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rStyle w:val="6"/>
          <w:b/>
          <w:bCs/>
          <w:color w:val="666666"/>
          <w:sz w:val="21"/>
          <w:szCs w:val="21"/>
        </w:rPr>
        <w:t>留学经验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1.考过N2或N1都一样，因为大学院的考试都不需要日语成绩的，重要的是你的口语和听力，面试时和教授沟通交流无障碍就足够了。所以，就算你考了N1，面试时不能跟教授好好表达，同样是没有用的。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2.语言学校最长2年，但也有不少读了3个月或半年就考上大学院的。报考大学院的要求不是你必须读语言学校或研究生，而是你要本科毕业（16年学校教育）和学士学位。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333333"/>
          <w:spacing w:val="0"/>
          <w:sz w:val="18"/>
          <w:szCs w:val="18"/>
          <w:shd w:val="clear" w:fill="FFFFFF"/>
          <w:lang w:val="en-US" w:eastAsia="zh-CN"/>
        </w:rPr>
      </w:pPr>
    </w:p>
    <w:p>
      <w:pPr>
        <w:rPr>
          <w:rFonts w:hint="default" w:ascii="微软雅黑" w:hAnsi="微软雅黑" w:eastAsia="微软雅黑" w:cs="微软雅黑"/>
          <w:b/>
          <w:bCs/>
          <w:i w:val="0"/>
          <w:iCs w:val="0"/>
          <w:caps w:val="0"/>
          <w:color w:val="000000"/>
          <w:spacing w:val="0"/>
          <w:sz w:val="27"/>
          <w:szCs w:val="27"/>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xMTkyNmY5MDNmOGI5NWNlNjI3NTYyYjM0YzdlNTUifQ=="/>
  </w:docVars>
  <w:rsids>
    <w:rsidRoot w:val="06201204"/>
    <w:rsid w:val="03787E50"/>
    <w:rsid w:val="062012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2022-09-08T05:13:00Z</dcterms:created>
  <dc:creator>郑芸凤</dc:creator>
  <cp:lastModifiedBy>冰冰⊙▽⊙＊</cp:lastModifiedBy>
  <dcterms:modified xsi:type="dcterms:W3CDTF">2022-10-09T13:55:04Z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B6B1447A0A014688801AC2CC40157DF7</vt:lpwstr>
  </property>
</Properties>
</file>