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161" w:firstLineChars="800"/>
        <w:rPr>
          <w:rFonts w:hint="eastAsia" w:ascii="微软雅黑" w:hAnsi="微软雅黑" w:eastAsia="微软雅黑" w:cs="微软雅黑"/>
          <w:b/>
          <w:bCs/>
          <w:i w:val="0"/>
          <w:iCs w:val="0"/>
          <w:caps w:val="0"/>
          <w:color w:val="000000"/>
          <w:spacing w:val="0"/>
          <w:sz w:val="27"/>
          <w:szCs w:val="27"/>
          <w:shd w:val="clear" w:fill="FFFFFF"/>
          <w:lang w:val="en-US" w:eastAsia="zh-CN"/>
        </w:rPr>
      </w:pPr>
      <w:r>
        <w:rPr>
          <w:rFonts w:ascii="微软雅黑" w:hAnsi="微软雅黑" w:eastAsia="微软雅黑" w:cs="微软雅黑"/>
          <w:b/>
          <w:bCs/>
          <w:i w:val="0"/>
          <w:iCs w:val="0"/>
          <w:caps w:val="0"/>
          <w:color w:val="000000"/>
          <w:spacing w:val="0"/>
          <w:sz w:val="27"/>
          <w:szCs w:val="27"/>
          <w:shd w:val="clear" w:fill="FFFFFF"/>
        </w:rPr>
        <w:t>梨花女子大学</w:t>
      </w:r>
      <w:r>
        <w:rPr>
          <w:rFonts w:hint="eastAsia" w:ascii="微软雅黑" w:hAnsi="微软雅黑" w:eastAsia="微软雅黑" w:cs="微软雅黑"/>
          <w:b/>
          <w:bCs/>
          <w:i w:val="0"/>
          <w:iCs w:val="0"/>
          <w:caps w:val="0"/>
          <w:color w:val="000000"/>
          <w:spacing w:val="0"/>
          <w:sz w:val="27"/>
          <w:szCs w:val="27"/>
          <w:shd w:val="clear" w:fill="FFFFFF"/>
          <w:lang w:val="en-US" w:eastAsia="zh-CN"/>
        </w:rPr>
        <w:t>艺术留学招生简章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FE0072"/>
          <w:spacing w:val="0"/>
          <w:kern w:val="0"/>
          <w:sz w:val="21"/>
          <w:szCs w:val="21"/>
          <w:shd w:val="clear" w:fill="FFFFFF"/>
          <w:lang w:val="en-US" w:eastAsia="zh-CN" w:bidi="ar"/>
        </w:rPr>
      </w:pP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学费</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约</w:t>
      </w:r>
      <w:bookmarkStart w:id="0" w:name="_GoBack"/>
      <w:r>
        <w:rPr>
          <w:rFonts w:hint="eastAsia" w:ascii="微软雅黑" w:hAnsi="微软雅黑" w:eastAsia="微软雅黑" w:cs="微软雅黑"/>
          <w:i w:val="0"/>
          <w:iCs w:val="0"/>
          <w:caps w:val="0"/>
          <w:color w:val="FE0072"/>
          <w:spacing w:val="0"/>
          <w:kern w:val="0"/>
          <w:sz w:val="21"/>
          <w:szCs w:val="21"/>
          <w:shd w:val="clear" w:fill="FFFFFF"/>
          <w:lang w:val="en-US" w:eastAsia="zh-CN" w:bidi="ar"/>
        </w:rPr>
        <w:t>4万人民币/年</w:t>
      </w:r>
      <w:bookmarkEnd w:id="0"/>
      <w:r>
        <w:rPr>
          <w:rFonts w:hint="eastAsia" w:ascii="微软雅黑" w:hAnsi="微软雅黑" w:eastAsia="微软雅黑" w:cs="微软雅黑"/>
          <w:i w:val="0"/>
          <w:iCs w:val="0"/>
          <w:caps w:val="0"/>
          <w:color w:val="FE0072"/>
          <w:spacing w:val="0"/>
          <w:kern w:val="0"/>
          <w:sz w:val="21"/>
          <w:szCs w:val="21"/>
          <w:shd w:val="clear" w:fill="FFFFFF"/>
          <w:lang w:val="en-US" w:eastAsia="zh-CN" w:bidi="ar"/>
        </w:rPr>
        <w:t xml:space="preserve">   </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托福</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 xml:space="preserve">80   </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雅思</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 xml:space="preserve">5.5    </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申请截止</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 xml:space="preserve">2月5日   </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申请难度</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困难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8"/>
          <w:szCs w:val="18"/>
          <w:shd w:val="clear" w:fill="FFFFFF"/>
        </w:rPr>
      </w:pPr>
      <w:r>
        <w:rPr>
          <w:rFonts w:ascii="微软雅黑" w:hAnsi="微软雅黑" w:eastAsia="微软雅黑" w:cs="微软雅黑"/>
          <w:b/>
          <w:bCs/>
          <w:i w:val="0"/>
          <w:iCs w:val="0"/>
          <w:caps w:val="0"/>
          <w:color w:val="000000"/>
          <w:spacing w:val="0"/>
          <w:sz w:val="27"/>
          <w:szCs w:val="27"/>
          <w:shd w:val="clear" w:fill="FFFFFF"/>
        </w:rPr>
        <w:t>院校概况</w:t>
      </w:r>
      <w:r>
        <w:rPr>
          <w:rFonts w:hint="eastAsia" w:ascii="微软雅黑" w:hAnsi="微软雅黑" w:eastAsia="微软雅黑" w:cs="微软雅黑"/>
          <w:i w:val="0"/>
          <w:iCs w:val="0"/>
          <w:caps w:val="0"/>
          <w:color w:val="333333"/>
          <w:spacing w:val="0"/>
          <w:sz w:val="18"/>
          <w:szCs w:val="1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rPr>
      </w:pPr>
      <w:r>
        <w:rPr>
          <w:b/>
          <w:bCs/>
        </w:rPr>
        <w:t>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梨花女子大学（英语：Ewha Womans University，韩语：이화여자대학교）是韩国首尔历史最悠久的大学之一，建校于1886年，是亚洲AACSB认证大学之一。梨花女子大学原名梨花学堂，是朝鲜高宗皇帝和明成皇后为纪念当时首先在韩国开创女子教育的循道卫理会医生Scranton的太太而命名的。1948年改名为梨花女子大学。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截至2013年10月，学校有科34个，直属附属机构33个，终身教育院1个、远程终身教育院1个，附属医院1个，附属学校4个，并设学校2个，研究机构69个；校园面积546389平方米（截至2012年10月），建筑面积458963平方米（截至2012年10月）；有教职员1549人，学生20750名，本科14964名，研究生院在校生5786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2016年8月10日，韩国首尔，梨花女子大学学生们聚集在本校广场上参加集会，要求校长辞职。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rPr>
      </w:pPr>
      <w:r>
        <w:rPr>
          <w:b/>
          <w:bCs/>
        </w:rPr>
        <w:t>办学模式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学分互认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梨花女子大学与延世大学、西江大学研究生院，实行三个研究生院学分互认制度；亦与首尔大学研究生院实施学分互认制度，实现师资队伍和硬件设施方面的互补，形成开放而相互合作的学风。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网络教学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梨花国际网络校园是在韩国信息通信部的支援下设立的英文网络教育体系，于2001年第二学期开课，由学校的教学与学习开发院和国际交流处共同运营。开设的课程有韩国学及女性学等，用英语讲授，向与梨花女大有交流关系的韩国国内大学，以及韩国国外400余所大学提供学分交流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世界女性人才培养项目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EGPP</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梨花针对发展中国家的女学生设立了EGPP（Ewha Global Partnership Program）奖学金制度， 选拔有发展潜力的女性，培养21世纪全球领导人和专家。奖学金包括入学金、全额学费、校内宿舍费、生活补贴和飞机票。2006年，为纪念建校120周年而设立的EGPP奖学金制度，为来自阿富汗、土耳其、尼泊尔、老挝、马来西亚、莫桑比克、肯尼亚等34个国家的154名学生提供了就读于梨花的机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Ewha-KOICA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Ewha-KOICA是专门为发展中国家的女性研究员及公务员开设的硕士课程。自1997年起，学校国际研究生院与韩国国际合作机构（KOICA）共同选拔工作在亚洲、非洲、中东、南美、CIS等发展中国家和地区的女性公务员，提供有关“女性与发展”的专业化硕士学位课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EGEP</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EGEP（Ewha Global Empowerment Program）的宗旨是， 培养亚洲及非洲地区的非政府公益领域下一代女性活动家，为为期两周的短期寄宿学院教育课程。EGEP以梨花的女性教育历史和教育精神为基础，通过推行全球女性教育来，实现“分享与关怀”的梨花精神，履行大学的社会责任，为实现男女两性平等的社会做出贡献。以“参与式教育”和“理论与实践相结合的教育”为特色的EGEP，在建立女性活动家教育模式并打造国际品牌。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截至2013年1月，该项目已运营三期。EGEP致力于培养亚洲、非洲乃至Global South的女性活动家，从而培养她们成为为女性人权及可持续发展做出贡献的女性人才。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rPr>
      </w:pPr>
      <w:r>
        <w:rPr>
          <w:b/>
          <w:bCs/>
        </w:rPr>
        <w:t>社会评价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THE亚洲大学排名（2015）中：韩国国内大学第8位，亚洲大学第53位。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QS亚洲大学排名（2014）：亚洲第39位。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QS亚洲大学排名（2014）：亚洲第45位。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QS亚洲大学排名（2016）：亚洲第46位。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上海交大世界大学学术排名（2015）：世界401-500位，韩国国内9-12位。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rFonts w:hint="eastAsia" w:ascii="微软雅黑" w:hAnsi="微软雅黑" w:eastAsia="微软雅黑" w:cs="微软雅黑"/>
          <w:i w:val="0"/>
          <w:iCs w:val="0"/>
          <w:caps w:val="0"/>
          <w:color w:val="333333"/>
          <w:spacing w:val="0"/>
          <w:sz w:val="18"/>
          <w:szCs w:val="18"/>
          <w:shd w:val="clear" w:fill="FFFFFF"/>
        </w:rPr>
      </w:pPr>
      <w:r>
        <w:rPr>
          <w:rFonts w:ascii="微软雅黑" w:hAnsi="微软雅黑" w:eastAsia="微软雅黑" w:cs="微软雅黑"/>
          <w:b/>
          <w:bCs/>
          <w:i w:val="0"/>
          <w:iCs w:val="0"/>
          <w:caps w:val="0"/>
          <w:color w:val="000000"/>
          <w:spacing w:val="0"/>
          <w:sz w:val="27"/>
          <w:szCs w:val="27"/>
          <w:shd w:val="clear" w:fill="FFFFFF"/>
        </w:rPr>
        <w:t>专业设置</w:t>
      </w:r>
      <w:r>
        <w:rPr>
          <w:rFonts w:hint="eastAsia" w:ascii="微软雅黑" w:hAnsi="微软雅黑" w:eastAsia="微软雅黑" w:cs="微软雅黑"/>
          <w:i w:val="0"/>
          <w:iCs w:val="0"/>
          <w:caps w:val="0"/>
          <w:color w:val="333333"/>
          <w:spacing w:val="0"/>
          <w:sz w:val="18"/>
          <w:szCs w:val="1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rPr>
      </w:pPr>
      <w:r>
        <w:rPr>
          <w:rStyle w:val="6"/>
          <w:b/>
          <w:bCs/>
          <w:sz w:val="30"/>
          <w:szCs w:val="30"/>
        </w:rPr>
        <w:t>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建筑学部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建筑学专业（5年制)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建筑工程专业（4年制)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音乐学院音乐学部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键盘乐器专业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管弦乐专业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声乐专业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作曲专业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韩国音乐专业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舞蹈系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造型艺术学部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东洋画专业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西洋画专业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雕塑专业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陶瓷艺术专业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设计学部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空间设计专业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视觉设计专业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产业设计专业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互动媒体设计专业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纺织服装学部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纺织艺术专业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服装设计专业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服装学专业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rPr>
      </w:pPr>
      <w:r>
        <w:rPr>
          <w:rStyle w:val="6"/>
          <w:b/>
          <w:bCs/>
          <w:sz w:val="30"/>
          <w:szCs w:val="30"/>
        </w:rPr>
        <w:t>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设计研究生院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服装设计，纤维设计，瓷器设计，广告·品牌设计，空间·照明设计，UX(User Experience设计，设计管理，服务设计，手工艺设计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表演艺术研究生院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音乐工程，钢琴教育学，音乐艺术管理，舞蹈表演教育，舞台美术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rPr>
      </w:pPr>
      <w:r>
        <w:rPr>
          <w:rStyle w:val="6"/>
          <w:b/>
          <w:bCs/>
          <w:sz w:val="30"/>
          <w:szCs w:val="30"/>
        </w:rPr>
        <w:t>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申请者必须符合以下两种国籍/学术的其中一个要求：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1.申请人和其父母都不是韩国人。申请者必须已经完成了(或即将完成)中学教育。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2.非韩国国籍的申请者，在海外完成了12年(或超过12年)的小学和中学教育。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语音能力要求，学生必须符合下面的要求之一才能申请：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1.梨花女子大学韩国语言项目的证书。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2.韩国语能力测试证书。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3.以下测试中某一项的标准英语能力测试分数：托福、韩国TEPS考试、雅思(注：不接受托业考试)。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1.入学申请书（ 网上报名付费后打印）一份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2.自我介绍书和学习计划书一份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3.推荐书一份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4.学历查询同意书一份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5.高中毕业证明书一份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6.高中成绩证明书一份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7.外国人国籍证明书（父母及本人，公民权，居民身份证等）一份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8.家庭关系证明书（户籍复印件，出生证明书，户口本等）一份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9.出入境事实证明书及护照复印件（本人）一份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20.韩国语能力证明书一份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rPr>
      </w:pPr>
      <w:r>
        <w:rPr>
          <w:rStyle w:val="6"/>
          <w:b/>
          <w:bCs/>
          <w:sz w:val="30"/>
          <w:szCs w:val="30"/>
        </w:rPr>
        <w:t>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1.语言要求：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TOPIK 3级以上或英语能力考试TOEFL(PBT 550, CBT 210, iBT 80), IELTS 5.5, TEPS 550 以上取得者或者从用韩语或英语授课的高中或大学获得学位者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2.学历要求：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3.申请材料：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入学申请书1份，推荐信2份以上，学历调查同意书1份，奖学金申请书1份，成绩证明书，毕业(预期)证明书各1份[原件] 必交，语言能力证明材料，申请者外国人登陆证，可证明申请者与父母亲属关系的材料，实技能力证明资料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4.申请时间：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1月25日—2月5日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申请攻略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1.如果学生在申请之初没有语言成绩，可以确定那些后期可以进行补交的学校，而梨花女子大学研究生课程，只要在学校规定时间内提交上语言成绩，就不会影响学生的正常录取。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2.申请时没有语言成绩，需要确定哪些院校有自主举办的韩国语考试，俗称校内考。只要通过了校内考，也是有资格申请那个学校的相关课程的。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3.学科不同，要求提交的语言成绩也是不同的。学生在申请之初，如果没有韩语成绩，但是有雅思或者托福等公认的英语成绩，也是可以申请只要求有英语成绩的专业。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4.根据学校不同，没有语言成绩的学生，可以用想要申请学校教授承认的修学许可书代替，也就是俗称的套磁信。但是这个方法不能保证百分百成功，因为教授会由于这样那样的原因而置之不理，但是在没有其他更好方法的情况下，也是值得一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5.除此之外，韩国还有部分高校设置有GSIS项目，全英语授课，对于那些没有韩语成绩，只有英语成绩的同学来说，再合适不过了。当然，成绩也是越高越好。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rFonts w:ascii="微软雅黑" w:hAnsi="微软雅黑" w:eastAsia="微软雅黑" w:cs="微软雅黑"/>
          <w:b/>
          <w:bCs/>
          <w:i w:val="0"/>
          <w:iCs w:val="0"/>
          <w:caps w:val="0"/>
          <w:color w:val="000000"/>
          <w:spacing w:val="0"/>
          <w:sz w:val="27"/>
          <w:szCs w:val="27"/>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rFonts w:ascii="微软雅黑" w:hAnsi="微软雅黑" w:eastAsia="微软雅黑" w:cs="微软雅黑"/>
          <w:b/>
          <w:bCs/>
          <w:i w:val="0"/>
          <w:iCs w:val="0"/>
          <w:caps w:val="0"/>
          <w:color w:val="000000"/>
          <w:spacing w:val="0"/>
          <w:sz w:val="27"/>
          <w:szCs w:val="27"/>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rFonts w:hint="eastAsia" w:ascii="微软雅黑" w:hAnsi="微软雅黑" w:eastAsia="微软雅黑" w:cs="微软雅黑"/>
          <w:i w:val="0"/>
          <w:iCs w:val="0"/>
          <w:caps w:val="0"/>
          <w:color w:val="333333"/>
          <w:spacing w:val="0"/>
          <w:sz w:val="18"/>
          <w:szCs w:val="18"/>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8"/>
          <w:szCs w:val="18"/>
          <w:shd w:val="clear" w:fill="FFFFFF"/>
          <w:lang w:val="en-US" w:eastAsia="zh-CN"/>
        </w:rPr>
      </w:pPr>
    </w:p>
    <w:p>
      <w:pPr>
        <w:rPr>
          <w:rFonts w:hint="default" w:ascii="微软雅黑" w:hAnsi="微软雅黑" w:eastAsia="微软雅黑" w:cs="微软雅黑"/>
          <w:b/>
          <w:bCs/>
          <w:i w:val="0"/>
          <w:iCs w:val="0"/>
          <w:caps w:val="0"/>
          <w:color w:val="000000"/>
          <w:spacing w:val="0"/>
          <w:sz w:val="27"/>
          <w:szCs w:val="27"/>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MTkyNmY5MDNmOGI5NWNlNjI3NTYyYjM0YzdlNTUifQ=="/>
  </w:docVars>
  <w:rsids>
    <w:rsidRoot w:val="47AD285B"/>
    <w:rsid w:val="47AD285B"/>
    <w:rsid w:val="5F7F6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2022-09-08T05:35:00Z</dcterms:created>
  <dc:creator>郑芸凤</dc:creator>
  <cp:lastModifiedBy>冰冰⊙▽⊙＊</cp:lastModifiedBy>
  <dcterms:modified xsi:type="dcterms:W3CDTF">2022-10-09T13:50:49Z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F5619FA36ED547C0BE83B98A4DB53C42</vt:lpwstr>
  </property>
</Properties>
</file>