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51" w:firstLineChars="5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诺瓦艺术与设计大学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$18,500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90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早申：3月1日、常规：9月15日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诺瓦艺术与设计大学(NSCAD University) 位于加拿大东部新斯科舍省(Nova Scotia)首府哈利法克斯市(Halifax), 交通方便,是欧洲和美国进入加拿大的交汇点, 是加拿大的旅游胜地。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学校建于1887年, 迄今有120多年的建校历史. 作为北美地区建校最早的艺术类大学, 该校在视觉艺术领域在北美地区一直位于领先和核心地位, 为世界各地培养了众多的知名艺术家,包括肯尼迪家族的Garry Neill Kennedy等.由于该校在艺术领域所享有的崇高地位,每年吸引了众多来自欧洲亚洲美洲和非洲的艺术家, 学者和留学生. 我国也有知名的艺术家曾在该校深造. 原华南建设学院艺术设计系主任戴舒丰先生毕业于该校艺术设计专业，现任清华大学艺术设计系主任。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学校提供进入艺术领域的各个阶段的课程,包括艺术预科, 本科, 硕士, 博士等所有阶段的学习, 研究和创作课程. 覆盖的领域分有艺术评论, 艺术教育, 工艺, 设计, 美术, 多媒体设计等各大领域.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GarryNeillKennedy——肯尼迪家族的成员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戴舒丰——原华南建设学院艺术设计系主任，现清华大学艺术设计系主任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本科：艺术史、陶瓷、电影、摄影、纺织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研究生：纯艺术、设计学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ascii="微软雅黑" w:hAnsi="微软雅黑" w:eastAsia="微软雅黑" w:cs="微软雅黑"/>
          <w:b/>
          <w:bCs/>
          <w:i w:val="0"/>
          <w:iCs w:val="0"/>
          <w:caps w:val="0"/>
          <w:color w:val="666666"/>
          <w:spacing w:val="0"/>
          <w:sz w:val="21"/>
          <w:szCs w:val="21"/>
          <w:shd w:val="clear" w:fill="FFFFFF"/>
        </w:rPr>
        <w:t>艺术史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该专业提供艺术史、电影史、批判研究、英语文学、Queer研究、材料学、艺术教育等课程。你将学到从古代、中世纪、文艺复兴到加拿大当代艺术理论和批判理论。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陶瓷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通过有挑战性的任务、批评课程、讲座、演示、实地考察和一对一谈话，陶瓷专业的师资会帮助学生探索个人艺术强项，发展出个人声音并表达一系列经历。教授会鼓励你向前探索，在不断的探索中对这种材料有所把握。你将完全掌握揉合、建造、制模、烧制、上色及各种专业技巧，你将同时在单独及可交流的空间工作，共享工具包括使用数码图像，釉色配色，远程窑烧制。最终，通过学习，你将成为具有原创性并且技法高明的艺术家，从工作室操作到教学，制作产品，原型制作及其他3D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电影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学生可以专门研究导演、剧本创作、电影艺术、编辑或是声效其中的一个方向，但也可以综合发展。学院采用合作式教学的方式，由老师和同学组成项目组来一起完成电影视频方面的作品，一起实践、探索和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摄影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在专业学习中，你会学到成功从事创意摄影工作所必需的美学、技术、概念以及专业技巧。你会探索胶片和数码平台，以及摄影与视频、装置和设计的交叉点。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纺织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color w:val="666666"/>
          <w:sz w:val="21"/>
          <w:szCs w:val="21"/>
        </w:rPr>
      </w:pPr>
      <w:r>
        <w:rPr>
          <w:rFonts w:hint="eastAsia" w:ascii="微软雅黑" w:hAnsi="微软雅黑" w:eastAsia="微软雅黑" w:cs="微软雅黑"/>
          <w:i w:val="0"/>
          <w:iCs w:val="0"/>
          <w:caps w:val="0"/>
          <w:color w:val="666666"/>
          <w:spacing w:val="0"/>
          <w:sz w:val="21"/>
          <w:szCs w:val="21"/>
          <w:shd w:val="clear" w:fill="FFFFFF"/>
        </w:rPr>
        <w:t>课程理念的核心强调灵感和制作以及概念和过程的结合。在课程中，你将在印花，梭织，针织，缝纫和数码纺织品设计等领域进行专业的学习，而且对这些实践不局限于传统的理解。课程认为这些领域是流动且互相重叠的，这也反映了当今的纺织品设计实践逐渐跨学科的趋势。在数字进步、跨学科和环境为题的背景下，对纺织品和材料实践的重新定义是课程主要关注的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line="420" w:lineRule="atLeast"/>
        <w:ind w:left="0" w:right="0"/>
        <w:rPr>
          <w:b/>
          <w:bCs/>
        </w:rPr>
      </w:pPr>
      <w:r>
        <w:rPr>
          <w:b/>
          <w:bCs/>
          <w:i w:val="0"/>
          <w:iCs w:val="0"/>
          <w:caps w:val="0"/>
          <w:color w:val="666666"/>
          <w:spacing w:val="0"/>
          <w:shd w:val="clear" w:fill="FFFFFF"/>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纯艺术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学制一年，分为三个学期，每年5月开课，学生需要在既定的工作室、自由艺术和科学课程中修够42学分，还需要完成一个研究生项目，项目的重点以实践为导向，让每一个学生通过实践获取最新知识。项目过程学生需要公开展示自己的作品和相应的纸质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Style w:val="6"/>
          <w:rFonts w:hint="eastAsia" w:ascii="微软雅黑" w:hAnsi="微软雅黑" w:eastAsia="微软雅黑" w:cs="微软雅黑"/>
          <w:b/>
          <w:bCs/>
          <w:i w:val="0"/>
          <w:iCs w:val="0"/>
          <w:caps w:val="0"/>
          <w:color w:val="666666"/>
          <w:spacing w:val="0"/>
          <w:sz w:val="21"/>
          <w:szCs w:val="21"/>
          <w:shd w:val="clear" w:fill="FFFFFF"/>
          <w:lang w:eastAsia="zh-CN"/>
        </w:rPr>
      </w:pPr>
      <w:r>
        <w:rPr>
          <w:rStyle w:val="6"/>
          <w:rFonts w:hint="eastAsia" w:ascii="微软雅黑" w:hAnsi="微软雅黑" w:eastAsia="微软雅黑" w:cs="微软雅黑"/>
          <w:b/>
          <w:bCs/>
          <w:i w:val="0"/>
          <w:iCs w:val="0"/>
          <w:caps w:val="0"/>
          <w:color w:val="666666"/>
          <w:spacing w:val="0"/>
          <w:sz w:val="21"/>
          <w:szCs w:val="21"/>
          <w:shd w:val="clear" w:fill="FFFFFF"/>
        </w:rPr>
        <w:t>设计学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i w:val="0"/>
          <w:iCs w:val="0"/>
          <w:caps w:val="0"/>
          <w:color w:val="666666"/>
          <w:spacing w:val="0"/>
          <w:sz w:val="21"/>
          <w:szCs w:val="21"/>
          <w:shd w:val="clear" w:fill="FFFFFF"/>
        </w:rPr>
      </w:pPr>
      <w:r>
        <w:rPr>
          <w:rFonts w:hint="eastAsia" w:ascii="微软雅黑" w:hAnsi="微软雅黑" w:eastAsia="微软雅黑" w:cs="微软雅黑"/>
          <w:i w:val="0"/>
          <w:iCs w:val="0"/>
          <w:caps w:val="0"/>
          <w:color w:val="666666"/>
          <w:spacing w:val="0"/>
          <w:sz w:val="21"/>
          <w:szCs w:val="21"/>
          <w:shd w:val="clear" w:fill="FFFFFF"/>
        </w:rPr>
        <w:t>项目的目的是针对设计过程，包括西方设计公司的工作方法;创造力及视觉形式的发展对特定问题所做出的反应;有意义的信息和产品的创造;使用拉丁字母印刷的巧妙及西方设计的原理性问题，为中国的学生提供论坛进行讨论及观念的剖析。设计学硕士学制为14个月。包括2个月的英语密集语言课程。再接下来的12个月里，学生需要完成一套结合工作室及设计原理的集中课程。课程设置的最后是课题展览及短篇(15-20页)的课题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雅思6.5;托福90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高中毕业证书、成绩单、语言证明、经济证明，护照复印件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雅思7.0;托福94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本科学历证明及入学通知书、经济证明、成绩单、语言证明，护照复印件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1）申请人应具备学士学位；本科专业为美术设计及相关专业均可申请；本科无学位者需加读过渡课，如在专业领域有特殊成就或多年相关工作经验，大专学历也可以申请。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2）大学平均成绩75分以上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lang w:eastAsia="zh-CN"/>
        </w:rPr>
      </w:pPr>
      <w:r>
        <w:rPr>
          <w:rFonts w:hint="eastAsia" w:ascii="微软雅黑" w:hAnsi="微软雅黑" w:eastAsia="微软雅黑" w:cs="微软雅黑"/>
          <w:i w:val="0"/>
          <w:iCs w:val="0"/>
          <w:caps w:val="0"/>
          <w:color w:val="666666"/>
          <w:spacing w:val="0"/>
          <w:sz w:val="21"/>
          <w:szCs w:val="21"/>
          <w:shd w:val="clear" w:fill="FFFFFF"/>
        </w:rPr>
        <w:t>3）TOEFL90分或者IELTS6.5分；无英文成绩者可参加校方在中国教育服务中心举行的英文测试；如英文不能达到学习专业课要求的，可于开课前强化一段时间的语言课程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4）入学申请文件包括设计作品，英语水平的认证，一篇包括研究兴趣、文献及自传的短文。申请成功的申请者有责任配备他们自己的计算机和相应的软件。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5）通过校方代表的面试。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rFonts w:ascii="微软雅黑" w:hAnsi="微软雅黑" w:eastAsia="微软雅黑" w:cs="微软雅黑"/>
          <w:b/>
          <w:bCs/>
          <w:i w:val="0"/>
          <w:iCs w:val="0"/>
          <w:caps w:val="0"/>
          <w:color w:val="000000"/>
          <w:spacing w:val="0"/>
          <w:sz w:val="27"/>
          <w:szCs w:val="27"/>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452" w:afterAutospacing="0" w:line="420" w:lineRule="atLeast"/>
        <w:ind w:left="0" w:right="0"/>
        <w:rPr>
          <w:rFonts w:hint="eastAsia" w:ascii="微软雅黑" w:hAnsi="微软雅黑" w:eastAsia="微软雅黑" w:cs="微软雅黑"/>
          <w:b/>
          <w:bCs/>
          <w:i w:val="0"/>
          <w:iCs w:val="0"/>
          <w:caps w:val="0"/>
          <w:color w:val="000000"/>
          <w:spacing w:val="0"/>
          <w:sz w:val="27"/>
          <w:szCs w:val="27"/>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18"/>
          <w:szCs w:val="18"/>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0ACF3AAB"/>
    <w:rsid w:val="0ACF3AAB"/>
    <w:rsid w:val="5FC4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2022-09-01T05:37:00Z</dcterms:created>
  <dc:creator>郑芸凤</dc:creator>
  <cp:lastModifiedBy>冰冰⊙▽⊙＊</cp:lastModifiedBy>
  <dcterms:modified xsi:type="dcterms:W3CDTF">2022-09-15T13:40:41Z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D64DDDC5F2474F95B80FFAF7846FFFAC</vt:lpwstr>
  </property>
</Properties>
</file>