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21" w:firstLineChars="6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多伦多电影学院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18个月</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学制：约$6,250；12个月学制：约$6,200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70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5.5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p>
    <w:p>
      <w:pPr>
        <w:keepNext w:val="0"/>
        <w:keepLines w:val="0"/>
        <w:widowControl/>
        <w:suppressLineNumbers w:val="0"/>
        <w:jc w:val="left"/>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多伦多电影学院隶属于加拿大RCC技术学校（RCC Institute of Technology），是中国教育部认证的境外正规高校，同时，也是加拿大政府和安大略省教育部认证的具有招收国际学生资质的院校，成为既有中国政府也有加拿大政府教育部门承认的大学专科学校。在QS发表的世界优秀电影学院名单中被评为加拿大地区最优秀电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多伦多电影学院成立于2001年，学院在多伦多地区早已声名远扬，很多毕业生从业后成为了当地娱乐行业的佼佼者。多伦多电影学院是国内承认的一所外国高等院校。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多伦多电影学院专业包括影视制作、影视编剧、影视及戏剧表演、电子游戏设计及动漫制作、电子游戏设计及开发，时装设计、时尚及娱乐营销、平面设计及互动媒体专业。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多伦多电影学院位于拥有一流现代化设施的多伦多登打士广场（Dundas Square），这里也是多伦多的时尚中心。多伦多电影学院的校区还包括Steeles校区和Davisville校区。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在QS的TOPUNIVERSITIES网站发表的“Top Film School Around The World”名单中被评为加拿大最优秀的电影学院。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多伦多电影学院2015年1月6日开设中文官方微博，宣布将到大陆招生，并称为期18个月的课程。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影视制作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随着独立电影、加拿大娱乐业、数字电影制作和专业电视频道的爆炸式增长，电影制作专业毕业生的需求人数大大增加。一直以来，高素质、学习能力强的电影制作专业毕业生更容易获得充满创造性且精彩纷呈的职业机会。多伦多电影学院的电影制作专业涵盖了创造性培训和技能培训，毕业生能够胜任以下工作：导演、制片人、电影摄影师、 编辑、摄像师等等。具体课程涵盖从分镜头脚本到工作室具体操作等与电影制作相关的方方面面，包括创作、编辑、灯光和摄影、音效、视频格式和视频制作。在专业学习过程中，学生有机会和学院其他学生一起紧密合作，进行影视创作以及影视和戏剧表演。从第一学期开始，学生就通过亲自实践来了解摄影工作。除此之外，学院教师均为各自领域成功的专业人士，他们的指导和帮助将使学生受益良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影视及戏剧表演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多伦多是全球第三大英语戏剧最为活跃的阵地，在国际电影行业有着举足轻重的位置。无论是在舞台还是在荧屏上，接受过良好训练的表演专业毕业生能够获得很多富有创造性且精彩纷呈的工作机会。多伦多电影学院的影视和戏剧表演专业涵盖电影表演，侧重于为学生打下良好的舞台技巧基础。具体课程涉及表演领域的方方面面，包括： 动作、声音 、 镜头前表演、 即兴表演和画外音; 辅助课程包括： 电影和表演史、 脚本创作、 电影执导、 职业管理；在专业学习过程中，学生将与多伦多电影学院其它专业（电影制作专业和影视编剧专业）的学生紧密合作，在高强度的学习环境中，逐渐掌握该学科需要的知识和技能。学生在毕业时将参演一部舞台剧和一部短片。学院教师均为才华横溢且事业成功的专业人士，他们帮助和指导将使学生受益良多。本专业教职人员在东欧、美国、英国、非洲、日本和加拿大等地进行过大量培训工作，从舞台前辈那里学习了很多知识技能，在大量表演实践中积累了丰富的工作经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影视编剧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多伦多电影学院的影视编剧专业涵盖了创意、商业和技能培训，毕业生能够胜任以下工作：编剧、故事编辑、特约编剧、拓展经理、制片人、制片主管、图像编辑等。 具体课程涵盖剧本创作的方方面面，包括：情景喜剧、一小时戏剧、电视电影、故事片、新媒体、纪录片、广播新闻、商业广告和公益广告、真人秀节目。在专业学习过程中，学生将有机会和多伦多电影学院其它专业（电影制作专业以及影视和戏剧表演专业）的学生一起合作。学生将了解其作为编剧在剧本创作到制片编辑的整个电影制作过程中所扮演的角色。每一学期，学生们要在工作室内互相审阅点评彼此的作品。在最后一学期，学生们要将自己原创的文字拍摄成为真实的影片。学院教师均为才华横溢且事业成功的专业人士，他们的帮助和指导将使学生受益良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电子游戏设计及动漫制作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专业课程依据真实的电子游戏产业特征设计而成，旨在让学生充分体验从游戏概念到制作开发的全过程，涵盖领域包括角色创造、建模、角色挖掘、动作捕捉、游戏特效和制作。学生可以直接向电子游戏行业的优秀设计师们学习。学生在学习过程中，将运用诸多技能开发一系列电子游戏。该专业的学生一毕业，即成为电子游戏设计师，转型为电子游戏设计领域的一份子，并将与游戏程序员一道，胜任任何一家游戏制作商的挑战性工作。电子游戏设计制作专业是一个速成项目，让学生在短短18个月后就能够制作出符合行业标准的电子游戏。学生将学习使用专业工具，并使用Autodesk Maya、3D Studio Max、Z–brush、Unreal Engine和其它开发软件来制作游戏动画。在多伦多电影学院，学生将知识和技能应用在各种项目实践中，从而完整体验游戏设计和开发的全过程，并开发出一套电子游戏，向未来的雇主展现自身才华。小班教学保证了学生能够深入地学习吸收知识，每个人都能得到行业教师的关注和指导。这种教学安排营造了团结合作的学习环境。学院为学生提供了每一天都能够和行业领导者面对面交流的独一无二的机会。学生能够紧跟行业最新趋势，建立宝贵的人脉资源。多伦多在短期内成为全球创新和创意中心，在国际社会广受赞誉。多伦多汇聚着加拿大数量最多的小型游戏工作室，有着最为丰富的人脉资源和工作机会，并给从业者以无限启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电子游戏设计及开发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电子游戏的世界浩瀚无边。无论是家庭游戏机、电脑和移动设备，还是多人在线游戏，电子游戏开发商必须精通多平台程序设计，并不断创新以推出身临其境、惊险刺激的新游戏。多伦多电影学院的电子游戏设计开发专业课程依据真实的电子游戏产业特征设计而成，持续时间为18个月，旨在让学生充分体验从游戏概念到制作开发的全过程，涉及领域涵盖程序编写、游戏可玩性、游戏性能、游戏制作、声音效果以及基本的商业和营销知识。 本专业采用小班教学，学习节奏紧张充实，注重学生亲自实践，并且为学生、教师和业内专业人士互相交流合作创造了良好环境。学生可以直接向电子游戏行业的优秀设计师们学习。学生在学习过程中，将运用诸多技能开发一系列电子游戏。该专业的学生一毕业，即成为电子游戏设计师，转型为电子游戏设计领域的一份子，并将与游戏程序员一道，胜任任何一家游戏制作商的挑战性工作。电子游戏设计开发专业是一个速成项目，让学生在短短18个月后就能够制作出符合行业标准的电子游戏。 学生将学习使用各种专业工具，并扩展在HTML、C++、面对对象编程（OOP）等方面的知识和技能。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时装设计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过去30余年，多伦多电影学院的服装设计专业的很多毕业生成为高级时装、定制服装和时尚领域的成功人士，屡获奖项。这些设计师和企业家的足迹遍布多伦多、加拿大和全球各地。在过去6年的年度创意大赛中，多伦多电影学院学生五次打败多伦多其它时装学校的学生，赢得冠军。大量毕业生屡获各种奖项，包括：2013年Telio设计大赛、Sporting Life“黑雁服装设计大赛”，而且学生作品在2014年渥太华时装周上成为重点展示服装。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时尚营销及陈列设计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时尚营销及陈列设计的业内专业人士负责决定每季热销的时尚产品，并且围绕如何在竞争激烈的市场中胜出制定营销策略。过去30年，多伦多电影学院塑造了一批批时尚营销者，为他们进入时尚行业打下了坚实的基础。本专业的老师均为时尚界的成功人士，他们帮助设计师确定服装系列的销售方向，他们的建议及指导往往结合了敏锐的商业触觉，丰富的面料知识以及辨认消费者行为和购买欲望的能力。多伦多电影学院18个月的 时尚营销及陈列设计课程为学生提供在这个竞争激烈的行业里成功的重要工具。学生的学习内容覆盖了视觉营销，产品开发，时尚新闻写作，时尚趋势预测，造型设计以及时尚管理。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平面设计及互动媒体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从海报、宣传册、企业传播到网站、杂志和专辑封面，平面设计师已成为创意思想家。他们将各种信息转化为能够产生情感共鸣的、地球人都能一目了然的视觉图像。在平面设计和互动媒体专业学习期间，学生能够接触到设计领域的诸多学科，包括版式布局、美编、美术指导、包装、传播设计以及平面媒体和网络视频的品牌推广。本专业毕业生主要供职于平面设计、传播、广告和营销、出版和美编设计以及动态影像等领域。 多伦多电影学院平面设计和互动媒体专业课程丰富多样，鼓励学生独立思考，熟练掌握跨平台、跨媒体操作。多伦多电影学院为学生营造了一个富有创造力的友好环境，不同创意专业的学生有机会互相学习合作，共同进步。平面设计和互动媒体专业学生将与电影、时尚和电子游戏设计专业的学生一起合作，让他们有机会进入上述领域工作。多伦多电影学院尽管非常注重硬性技能的培养，但平面设计和互动媒体专业也涵盖了理论设计教学，鼓励学生进行创意构想。到学习结束时，毕业生将具备丰富的工作经验和过硬的专业技能，可以自信地在设计公司或客户公司开始自己的职业生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完成高中或同等教育水平以上的学历。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申请直接进入多伦多电影学院学习，需要提供以下其中之一的语言成绩：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托福考试(TOEFL)：iBT 70分，CBT 196分，PBT 525分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雅思考试(IELTS)：学术类5.5分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加拿大英语水平测试(CanTEST)：阅读/听力/口语4.5分，写作4.0分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密歇根英语考试(MELAB)：73分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加拿大学术英语考试(CAEL)：60分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加拿大语言基準评估测试(CLBA)：听力/口语5.0分，阅读6.0分，写作5.0分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对于无法提供上述语言成绩的申请学生，可申请“语言+专业”双录取。在进入专业课学习之前，完成由多伦多电影学院承认的ESL培训学校所提供的全日制英语培训。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1.提交在线申请表；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2.支付100加元申请费（影视制作专业500加元），不退费；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3.提交经过公证的高中或其他高等教育院校的毕业证书或文凭以及盖有学校公章的中英文成绩单；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4.提交英语为第二外语语言考试成绩。（无法提供英语为第二外语(ESL)语言考试分数或需要提升英语水平的留学生，可申请“语言+专业”双录取通知书。 在进入专业课学习之前，完成由我校的ESL Gateway英文培训专业所提供的全日制英语培训。）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b/>
          <w:bCs/>
          <w:i w:val="0"/>
          <w:iCs w:val="0"/>
          <w:caps w:val="0"/>
          <w:color w:val="000000"/>
          <w:spacing w:val="0"/>
          <w:sz w:val="27"/>
          <w:szCs w:val="27"/>
          <w:shd w:val="clear" w:fill="FFFFFF"/>
        </w:rPr>
      </w:pPr>
    </w:p>
    <w:p>
      <w:pPr>
        <w:keepNext w:val="0"/>
        <w:keepLines w:val="0"/>
        <w:widowControl/>
        <w:suppressLineNumbers w:val="0"/>
        <w:jc w:val="left"/>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1"/>
          <w:szCs w:val="21"/>
          <w:shd w:val="clear" w:fill="FFFFFF"/>
          <w:lang w:val="en-US" w:eastAsia="zh-CN"/>
        </w:rPr>
      </w:pPr>
    </w:p>
    <w:p>
      <w:pPr>
        <w:rPr>
          <w:rFonts w:hint="eastAsia" w:ascii="微软雅黑" w:hAnsi="微软雅黑" w:eastAsia="微软雅黑" w:cs="微软雅黑"/>
          <w:i w:val="0"/>
          <w:iCs w:val="0"/>
          <w:caps w:val="0"/>
          <w:color w:val="666666"/>
          <w:spacing w:val="0"/>
          <w:sz w:val="21"/>
          <w:szCs w:val="21"/>
          <w:u w:val="none"/>
          <w:shd w:val="clear" w:fill="FFFFFF"/>
          <w:lang w:val="en-US" w:eastAsia="zh-CN"/>
        </w:rPr>
      </w:pPr>
    </w:p>
    <w:p>
      <w:pPr>
        <w:rPr>
          <w:rFonts w:hint="default" w:ascii="微软雅黑" w:hAnsi="微软雅黑" w:eastAsia="微软雅黑" w:cs="微软雅黑"/>
          <w:i w:val="0"/>
          <w:iCs w:val="0"/>
          <w:caps w:val="0"/>
          <w:color w:val="666666"/>
          <w:spacing w:val="0"/>
          <w:sz w:val="21"/>
          <w:szCs w:val="21"/>
          <w:u w:val="none"/>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D1255EB"/>
    <w:rsid w:val="3D1255EB"/>
    <w:rsid w:val="645C5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2022-09-01T05:54:00Z</dcterms:created>
  <dc:creator>郑芸凤</dc:creator>
  <cp:lastModifiedBy>冰冰⊙▽⊙＊</cp:lastModifiedBy>
  <dcterms:modified xsi:type="dcterms:W3CDTF">2022-09-15T08:23:35Z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C53F8017731443C6A2001C47DF4E7588</vt:lpwstr>
  </property>
</Properties>
</file>