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ascii="仿宋" w:hAnsi="仿宋" w:eastAsia="仿宋" w:cs="仿宋"/>
          <w:bCs/>
          <w:color w:val="FF0000"/>
          <w:spacing w:val="-36"/>
          <w:w w:val="80"/>
          <w:sz w:val="84"/>
          <w:szCs w:val="84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FF0000"/>
          <w:spacing w:val="-36"/>
          <w:w w:val="80"/>
          <w:sz w:val="84"/>
          <w:szCs w:val="84"/>
        </w:rPr>
        <w:t>中国国际工程咨询协会文件</w:t>
      </w:r>
    </w:p>
    <w:p>
      <w:pPr>
        <w:adjustRightInd w:val="0"/>
        <w:snapToGrid w:val="0"/>
        <w:jc w:val="center"/>
        <w:rPr>
          <w:rFonts w:ascii="仿宋" w:hAnsi="仿宋" w:eastAsia="仿宋" w:cs="仿宋_GB2312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00" w:lineRule="exact"/>
        <w:jc w:val="center"/>
        <w:rPr>
          <w:rFonts w:ascii="仿宋_GB2312" w:hAnsi="Calibri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国咨协［2022］48号</w:t>
      </w:r>
    </w:p>
    <w:p>
      <w:pPr>
        <w:jc w:val="center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77470</wp:posOffset>
                </wp:positionV>
                <wp:extent cx="5387975" cy="1905"/>
                <wp:effectExtent l="0" t="0" r="0" b="0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575" y="2267585"/>
                          <a:ext cx="5387975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6.75pt;margin-top:6.1pt;height:0.15pt;width:424.25pt;z-index:251659264;mso-width-relative:page;mso-height-relative:page;" filled="f" stroked="t" coordsize="21600,21600" o:gfxdata="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goV41gAAAAgBAAAPAAAAAAAAAAEAIAAAACIAAABkcnMvZG93&#10;bnJldi54bWxQSwECFAAUAAAACACHTuJAvBYA3gICAAD1AwAADgAAAAAAAAABACAAAAAlAQAAZHJz&#10;L2Uyb0RvYy54bWxQSwUGAAAAAAYABgBZAQAAm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00" w:lineRule="exact"/>
        <w:rPr>
          <w:rFonts w:ascii="仿宋" w:hAnsi="仿宋" w:eastAsia="仿宋" w:cs="仿宋"/>
          <w:bCs/>
          <w:color w:val="FF0000"/>
          <w:spacing w:val="-34"/>
          <w:w w:val="85"/>
          <w:sz w:val="84"/>
          <w:szCs w:val="84"/>
        </w:rPr>
      </w:pPr>
    </w:p>
    <w:p>
      <w:pPr>
        <w:pStyle w:val="4"/>
        <w:keepNext w:val="0"/>
        <w:widowControl/>
        <w:shd w:val="clear" w:color="auto" w:fill="FFFFFF"/>
        <w:rPr>
          <w:rFonts w:ascii="仿宋" w:hAnsi="仿宋" w:eastAsia="仿宋" w:cs="仿宋"/>
          <w:b/>
          <w:bCs/>
          <w:kern w:val="0"/>
          <w:sz w:val="32"/>
          <w:szCs w:val="32"/>
          <w:shd w:val="clear" w:color="000000" w:fill="auto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000000" w:fill="auto"/>
        </w:rPr>
        <w:t>关于举办建筑领域组织变革背景下工程总承包、全过程工程咨询</w:t>
      </w:r>
    </w:p>
    <w:p>
      <w:pPr>
        <w:pStyle w:val="4"/>
        <w:keepNext w:val="0"/>
        <w:widowControl/>
        <w:shd w:val="clear" w:color="auto" w:fill="FFFFFF"/>
        <w:rPr>
          <w:rFonts w:ascii="仿宋" w:hAnsi="仿宋" w:eastAsia="仿宋" w:cs="仿宋"/>
          <w:b/>
          <w:bCs/>
          <w:kern w:val="0"/>
          <w:sz w:val="32"/>
          <w:szCs w:val="32"/>
          <w:shd w:val="clear" w:color="000000" w:fill="auto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000000" w:fill="auto"/>
        </w:rPr>
        <w:t>和建筑师负责制实务操作培训班的通知</w:t>
      </w:r>
    </w:p>
    <w:p>
      <w:pPr>
        <w:pStyle w:val="2"/>
      </w:pPr>
    </w:p>
    <w:p>
      <w:pPr>
        <w:widowControl/>
        <w:spacing w:line="440" w:lineRule="exact"/>
        <w:jc w:val="left"/>
        <w:rPr>
          <w:rFonts w:ascii="仿宋" w:hAnsi="仿宋" w:eastAsia="仿宋" w:cs="仿宋"/>
          <w:b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各有关单位：</w:t>
      </w:r>
    </w:p>
    <w:p>
      <w:pPr>
        <w:spacing w:line="42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建筑业“十四五”发展规划中提出：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支持工程总承包单位做优做强、专业承包单位做精做专，提高工程总承包单位项目管理、资源配置、风险管控等综合服务能力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加快建立全过程工程咨询服务交付标准、工作流程、合同体系和管理体系，明确权责关系，完善服务酬金计取方式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在统筹协调 设计阶段各专业和环节基础上，推行建筑师负责工程建设全 过程管理和服务。出台推行建筑师负责制指导意见，完善委托发包方式、服务标准、合同示范文本以及个人执业保险等配套制度。随着关于各项政策、规范及管理办法的陆续出台，工程总承包、全过程工程咨询和建筑师负责制模式必将成为市场的主流模式。</w:t>
      </w:r>
    </w:p>
    <w:p>
      <w:pPr>
        <w:spacing w:line="42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为促进</w:t>
      </w:r>
      <w:r>
        <w:fldChar w:fldCharType="begin"/>
      </w:r>
      <w:r>
        <w:instrText xml:space="preserve"> HYPERLINK "http://www.mingketang.com/zh/word1027.html" \o "工程项目管理培训" </w:instrText>
      </w:r>
      <w:r>
        <w:fldChar w:fldCharType="separate"/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工程项目管理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系统化、规范化，向管理要效益，提升信息化管理手段，有效提高效率，降低项目风险，强化合同管理，注重能力培养，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我会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举办“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建筑领域组织变革背景下工程总承包、全过程工程咨询和建筑师负责制实务操作培训班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本次培训班由中国国际工程咨询协会主办，北京中科领航教育咨询有限公司</w:t>
      </w: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承办，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请各单位积极派员参加，有关事项详见附件。</w:t>
      </w:r>
    </w:p>
    <w:p>
      <w:pPr>
        <w:pStyle w:val="2"/>
        <w:ind w:left="0" w:leftChars="0" w:firstLine="0" w:firstLineChars="0"/>
        <w:rPr>
          <w:rFonts w:eastAsia="仿宋"/>
          <w:b/>
          <w:bCs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一、培训受益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（一）系统学习工程总承包的全方位管理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（二）剖析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全过程工程咨询总承包存在的主要问题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（三）了解建筑师负责制的最新政策动态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（四）做好新时期的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总承包、全过程与建筑师负责制的数字化转型</w:t>
      </w:r>
    </w:p>
    <w:p>
      <w:pPr>
        <w:spacing w:line="42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二、培训内容</w:t>
      </w:r>
    </w:p>
    <w:p>
      <w:pPr>
        <w:widowControl/>
        <w:spacing w:line="420" w:lineRule="exact"/>
        <w:ind w:firstLine="602" w:firstLineChars="200"/>
        <w:jc w:val="left"/>
        <w:rPr>
          <w:rFonts w:ascii="仿宋" w:hAnsi="仿宋" w:eastAsia="仿宋" w:cs="仿宋"/>
          <w:b/>
          <w:bCs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（一）工程总承包项目管理案例实操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工程总承包项目投标实务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（1）标前决策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①投标启动阶段准备工作要点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②六大分析决策法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（2）组织投标工作要点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（3）中标工作的管理精髓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总承包的分阶段实施实务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（1）工作策划的内容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（2）设计管理核心内容及工作方法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（3）项目采购管理主要工作内容及管理要点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（4）施工管理要点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（5）项目试运行管理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（6）项目收尾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工程总承包的全方位管理实务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（1）EPC总承包项目的整合管理；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（2）EPC总承包项目的进度管理；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（3）EPC总承包项目的质量管理；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（4）EPC总承包项目的价值管理；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（5）EPC总承包项目信息化管理。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工程总承包项目合同和风险管理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（1）国内工程总承包项目合同文本的适用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①国际通行工程总承包项目合同文本简介；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②现有国内工程总承包合同文本的介绍；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③工程总承包项目合同文本关键条款的解析；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④当前国家有关工程总承包合同示范文本的修订趋势。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（2）工程总承包项目法律风险管理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①工程总承包模式的适用项目风险；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②工程总承包模式的理念转型风险；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③工程总承包模式下的设计风险；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④工程总承包模式合同文本选择所涉及到的合规性审查风险；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⑤工程总承包模式下违反国内行政监管（转包、违法分包）的风险；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⑥工程总承包模式下的联合体法律风险；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⑦工程总承包模式下的变更与索赔风险；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⑧工程总承包模式下的风险分配理念；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⑨工程总承包模式下的价格结算法律风险；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⑩工程总承包模式的争议解决机制管理。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（二）全过程工程咨询管理实务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全过程工程咨询公司开展对于设计施工总承包管理服务实操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（1）当前市场上并行推行全过程工程咨询总承包存在的主要问题；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（2）当前市场上关于“全过程工程咨询公司”管理“设计施工总承包”的强烈需求；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（3）如何进行设计施工总承包的招标和发包；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（4）如何对EPC项目进行工程规划、工程勘察与设计的管理（做法和案例）；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（5）如何结合两个“积极推广”最新法规对于EPC项目整合项目管理、采购和施工管理（做法和案例）；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（6）如何结合两个“积极推广”最新法规整合投资咨询、代理招标、工程监理和造价咨询服务（做法和案例）；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（7）全过程工程咨询服务中如何整合项目运行维护管理服务（做法和案例）。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全过程工程咨询公司管理EPC的组织、管理、法律、经济及技术理论实务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（1）全过程工程咨询负责人领导力、组织机构和团队建设（做法和案例）；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（2）全过程工程咨询组织协调中对于EPC质量进度成本管理的整合管理和范围管理（做法和案例）；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（3）全过程工程咨询公司对于EPC项目中与相关人的沟通管理（做法和案例）；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（4）EPC项目的冲突管理特点及争端解决、商务谈判、突发事故处理以及公关危机处理（做法和案例）；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（5）EPC项目特有的设计施工深度融合、平行搭接下的价值工程分析和风险管理（做法和案例）；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（6）全过程工程咨询中当前困惑的如何处理最新版EPC合同管理（解读和案例）。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（三）建筑师主导的全过程工程咨询管理实务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1.发改委、住建部最新515号文关于建筑师负责制的规定；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2.住建部关于建筑师负责制的7阶段实操；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3.雄安、上海、深圳、福建各地试点情况；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4.将来的趋势。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（四）总承包、全过程与建筑师负责制的数字化转型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1.住建部十三五信息化发展纲要中关于全过程工程咨询的信息化要求；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2.包括BIM、大数据、物联网等在内的信息技术和信息资源；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3.全过程工程的数字化、网络化和智能化发展趋势；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4.EPC项目5G通讯中的人工智能、和区块链（做法和案例）；</w:t>
      </w:r>
    </w:p>
    <w:p>
      <w:pPr>
        <w:pStyle w:val="10"/>
        <w:shd w:val="clear" w:color="auto" w:fill="FFFFFF"/>
        <w:spacing w:before="0" w:beforeAutospacing="0" w:after="0" w:afterAutospacing="0" w:line="420" w:lineRule="exact"/>
        <w:ind w:firstLine="560" w:firstLineChars="200"/>
        <w:rPr>
          <w:rFonts w:ascii="仿宋" w:hAnsi="仿宋" w:eastAsia="仿宋" w:cs="仿宋"/>
          <w:b/>
          <w:bCs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5.BIM+4D进度的最新全息眼镜HoloLens2对于建筑行业的划时代意义。</w:t>
      </w:r>
    </w:p>
    <w:p>
      <w:pPr>
        <w:spacing w:line="420" w:lineRule="exact"/>
        <w:rPr>
          <w:rFonts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三、培训对象</w:t>
      </w:r>
    </w:p>
    <w:p>
      <w:pPr>
        <w:spacing w:line="420" w:lineRule="exact"/>
        <w:ind w:firstLine="560" w:firstLineChars="200"/>
        <w:rPr>
          <w:rFonts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各地政府建设项目主管部门、从事项目管理、合同管理、工程项目建设、开发、审计等相关部门人员,各建筑施工企业、工程公司、总承包公司、设计院、成套设备公司、国际招标公司、设备材料供应商、律师事务所及各相关负责人。</w:t>
      </w:r>
    </w:p>
    <w:p>
      <w:pPr>
        <w:spacing w:line="420" w:lineRule="exact"/>
        <w:rPr>
          <w:rFonts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四、拟邀专家</w:t>
      </w:r>
    </w:p>
    <w:p>
      <w:pPr>
        <w:spacing w:line="420" w:lineRule="exact"/>
        <w:ind w:firstLine="560" w:firstLineChars="200"/>
        <w:rPr>
          <w:rFonts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拟邀请国家发改委、住建部、清华大学、中国对外工程承包商会、大型央企高层领导及具有项目管理丰富经验的实战专家现场授课，结合经典实例分析，并进行现场答疑和互动交流。</w:t>
      </w:r>
    </w:p>
    <w:p>
      <w:pPr>
        <w:spacing w:line="420" w:lineRule="exact"/>
        <w:rPr>
          <w:rFonts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五、时间地点</w:t>
      </w:r>
    </w:p>
    <w:p>
      <w:pPr>
        <w:spacing w:line="420" w:lineRule="exact"/>
        <w:ind w:firstLine="560" w:firstLineChars="200"/>
        <w:rPr>
          <w:rFonts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2022年07月08日—07月11日  成都市（08日全天报到）</w:t>
      </w:r>
    </w:p>
    <w:p>
      <w:pPr>
        <w:spacing w:line="420" w:lineRule="exact"/>
        <w:ind w:firstLine="560" w:firstLineChars="200"/>
        <w:rPr>
          <w:rFonts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2022年07月22日—07月25日  青岛市（22日全天报到）</w:t>
      </w:r>
    </w:p>
    <w:p>
      <w:pPr>
        <w:spacing w:line="420" w:lineRule="exact"/>
        <w:ind w:firstLine="560" w:firstLineChars="200"/>
        <w:rPr>
          <w:rFonts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2022年08月12日—08月15日  贵阳市（12日全天报到）</w:t>
      </w:r>
    </w:p>
    <w:p>
      <w:pPr>
        <w:spacing w:line="420" w:lineRule="exact"/>
        <w:ind w:firstLine="560" w:firstLineChars="200"/>
        <w:rPr>
          <w:rFonts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2022年08月26日—08月29日  郑州市（26日全天报到）</w:t>
      </w:r>
    </w:p>
    <w:p>
      <w:pPr>
        <w:spacing w:line="420" w:lineRule="exact"/>
        <w:ind w:firstLine="560" w:firstLineChars="200"/>
        <w:rPr>
          <w:rFonts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2022年09月16日—09月19日  西安市（16日全天报到）</w:t>
      </w:r>
    </w:p>
    <w:p>
      <w:pPr>
        <w:spacing w:line="420" w:lineRule="exact"/>
        <w:rPr>
          <w:rFonts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（因疫情采取线上线下同步授课，费用不变，线上学员2022年可免费参加线下公开课一次。）</w:t>
      </w:r>
    </w:p>
    <w:p>
      <w:pPr>
        <w:spacing w:line="420" w:lineRule="exact"/>
        <w:rPr>
          <w:rFonts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六、收费标准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B.5600元/人（含培训、资料、电子课件、场地、证书及培训期间午餐），住宿统一安排，费用自理。</w:t>
      </w:r>
    </w:p>
    <w:p>
      <w:pPr>
        <w:pStyle w:val="2"/>
        <w:tabs>
          <w:tab w:val="left" w:pos="-1440"/>
        </w:tabs>
        <w:spacing w:line="440" w:lineRule="exact"/>
        <w:ind w:firstLine="0" w:firstLineChars="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课程权益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本培训班常年举办，本人全年免费复训一次，只交资料费300元即可，赠送同主题一次网络课程；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培训结束后，经考核合格，由我会颁发《工程总包项目经理》、《项目总监》或《项目经理》证书，证书申报需提供报名回执表、二寸蓝底免冠彩色照片（电子版）、身份证（复印件）、学历证书（复印件）各一份。</w:t>
      </w:r>
    </w:p>
    <w:p>
      <w:pPr>
        <w:tabs>
          <w:tab w:val="left" w:pos="567"/>
          <w:tab w:val="left" w:pos="709"/>
        </w:tabs>
        <w:spacing w:line="420" w:lineRule="exact"/>
        <w:ind w:firstLine="562" w:firstLineChars="200"/>
        <w:textAlignment w:val="baseline"/>
        <w:outlineLvl w:val="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420" w:lineRule="exact"/>
        <w:ind w:firstLine="600" w:firstLineChars="200"/>
        <w:rPr>
          <w:rFonts w:ascii="仿宋" w:hAnsi="仿宋" w:eastAsia="仿宋" w:cs="仿宋"/>
          <w:spacing w:val="10"/>
          <w:sz w:val="28"/>
          <w:szCs w:val="28"/>
        </w:rPr>
      </w:pPr>
    </w:p>
    <w:p>
      <w:pPr>
        <w:widowControl/>
        <w:spacing w:line="420" w:lineRule="exact"/>
        <w:ind w:firstLine="562" w:firstLineChars="200"/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170815</wp:posOffset>
            </wp:positionV>
            <wp:extent cx="1452245" cy="1442720"/>
            <wp:effectExtent l="0" t="0" r="3175" b="5080"/>
            <wp:wrapNone/>
            <wp:docPr id="3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6">
                      <a:lum bright="2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  <w:ind w:firstLine="5320" w:firstLineChars="1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中国国际工程咨询协会</w:t>
      </w:r>
    </w:p>
    <w:p>
      <w:pPr>
        <w:pStyle w:val="2"/>
        <w:ind w:firstLine="5600" w:firstLineChars="2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2022年6月2日</w:t>
      </w:r>
    </w:p>
    <w:p>
      <w:pPr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</w:p>
    <w:p>
      <w:pPr>
        <w:jc w:val="center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30"/>
          <w:szCs w:val="30"/>
        </w:rPr>
      </w:pPr>
      <w:r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30"/>
          <w:szCs w:val="30"/>
        </w:rPr>
        <w:t>建筑领域组织变革背景下工程总承包、全过程工程咨询和建筑师负责制实务操作培训班报名表</w:t>
      </w:r>
    </w:p>
    <w:tbl>
      <w:tblPr>
        <w:tblStyle w:val="12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单住□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《工程总包项目经理》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《项目总监》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《项目经理》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/>
              </w:rPr>
              <w:t>单位全称: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/>
              </w:rPr>
              <w:t>北京中科领航教育咨询有限公司</w:t>
            </w:r>
          </w:p>
          <w:p>
            <w:pPr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/>
              </w:rPr>
              <w:t>开 户 行：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/>
              </w:rPr>
              <w:t>中国工商银行股份有限公司北京半壁店支行</w:t>
            </w:r>
          </w:p>
          <w:p>
            <w:pPr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/>
              </w:rPr>
              <w:t>帐    户：0200247009200076612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zh-CN"/>
              </w:rPr>
              <w:t>行    号:102100024703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pStyle w:val="2"/>
      </w:pP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757605078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561" w:firstLine="280" w:firstLineChars="10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123646267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oNotHyphenateCaps/>
  <w:evenAndOddHeaders w:val="1"/>
  <w:drawingGridHorizontalSpacing w:val="105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MTkyNmY5MDNmOGI5NWNlNjI3NTYyYjM0YzdlNTUifQ=="/>
  </w:docVars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0FA7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577F9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107E8"/>
    <w:rsid w:val="00815ADF"/>
    <w:rsid w:val="00820A4A"/>
    <w:rsid w:val="008231E0"/>
    <w:rsid w:val="00824B69"/>
    <w:rsid w:val="00826D0E"/>
    <w:rsid w:val="00841155"/>
    <w:rsid w:val="008436B6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26054A7"/>
    <w:rsid w:val="02881B40"/>
    <w:rsid w:val="029D7E0E"/>
    <w:rsid w:val="02C408FD"/>
    <w:rsid w:val="032F4101"/>
    <w:rsid w:val="0386068D"/>
    <w:rsid w:val="038A10A3"/>
    <w:rsid w:val="039C6F92"/>
    <w:rsid w:val="03AB485F"/>
    <w:rsid w:val="04487934"/>
    <w:rsid w:val="04540AED"/>
    <w:rsid w:val="048243D7"/>
    <w:rsid w:val="04AF2D6A"/>
    <w:rsid w:val="05A96AB9"/>
    <w:rsid w:val="06250D8E"/>
    <w:rsid w:val="06391792"/>
    <w:rsid w:val="069112B1"/>
    <w:rsid w:val="06A51757"/>
    <w:rsid w:val="06BE08D3"/>
    <w:rsid w:val="06E93649"/>
    <w:rsid w:val="0745441F"/>
    <w:rsid w:val="07545E0D"/>
    <w:rsid w:val="07BE65C9"/>
    <w:rsid w:val="080A04AA"/>
    <w:rsid w:val="08672E2F"/>
    <w:rsid w:val="089671CE"/>
    <w:rsid w:val="08FE697A"/>
    <w:rsid w:val="090E5A20"/>
    <w:rsid w:val="0937401C"/>
    <w:rsid w:val="096711B6"/>
    <w:rsid w:val="09916381"/>
    <w:rsid w:val="0998721B"/>
    <w:rsid w:val="0A2827EF"/>
    <w:rsid w:val="0B4A62F6"/>
    <w:rsid w:val="0B613480"/>
    <w:rsid w:val="0BF55298"/>
    <w:rsid w:val="0C892991"/>
    <w:rsid w:val="0D5B517E"/>
    <w:rsid w:val="0D821721"/>
    <w:rsid w:val="0D827406"/>
    <w:rsid w:val="0E2C2521"/>
    <w:rsid w:val="0E31529C"/>
    <w:rsid w:val="0E567760"/>
    <w:rsid w:val="0E821584"/>
    <w:rsid w:val="0EB130DD"/>
    <w:rsid w:val="0EF2253E"/>
    <w:rsid w:val="0F371065"/>
    <w:rsid w:val="0F5D3AD7"/>
    <w:rsid w:val="0FB373C2"/>
    <w:rsid w:val="10003167"/>
    <w:rsid w:val="1041456A"/>
    <w:rsid w:val="10E471C6"/>
    <w:rsid w:val="10EA107C"/>
    <w:rsid w:val="10F152D1"/>
    <w:rsid w:val="10F4167B"/>
    <w:rsid w:val="111605D9"/>
    <w:rsid w:val="111B440F"/>
    <w:rsid w:val="112C5508"/>
    <w:rsid w:val="115A4FAB"/>
    <w:rsid w:val="11DE69DD"/>
    <w:rsid w:val="11FD174D"/>
    <w:rsid w:val="12AD718F"/>
    <w:rsid w:val="12B61FEA"/>
    <w:rsid w:val="130F2055"/>
    <w:rsid w:val="13197F0F"/>
    <w:rsid w:val="13283191"/>
    <w:rsid w:val="134A3C15"/>
    <w:rsid w:val="137A3EF7"/>
    <w:rsid w:val="139F39C6"/>
    <w:rsid w:val="13FC4E27"/>
    <w:rsid w:val="148E5DF8"/>
    <w:rsid w:val="14D15D06"/>
    <w:rsid w:val="154E431F"/>
    <w:rsid w:val="15C768C5"/>
    <w:rsid w:val="161A45DE"/>
    <w:rsid w:val="16A2340F"/>
    <w:rsid w:val="16CE17BE"/>
    <w:rsid w:val="16EA2A6A"/>
    <w:rsid w:val="16F80569"/>
    <w:rsid w:val="17140C26"/>
    <w:rsid w:val="17F424AD"/>
    <w:rsid w:val="18A42CA0"/>
    <w:rsid w:val="18EE1564"/>
    <w:rsid w:val="19242C5D"/>
    <w:rsid w:val="19435793"/>
    <w:rsid w:val="19771EDF"/>
    <w:rsid w:val="19CD675B"/>
    <w:rsid w:val="19E4542B"/>
    <w:rsid w:val="19E74118"/>
    <w:rsid w:val="19FC1D3F"/>
    <w:rsid w:val="1A097045"/>
    <w:rsid w:val="1A3A2DE0"/>
    <w:rsid w:val="1A4000AE"/>
    <w:rsid w:val="1A422706"/>
    <w:rsid w:val="1AB25031"/>
    <w:rsid w:val="1AE939B8"/>
    <w:rsid w:val="1B15334C"/>
    <w:rsid w:val="1B5A41CD"/>
    <w:rsid w:val="1B7376B4"/>
    <w:rsid w:val="1D070E95"/>
    <w:rsid w:val="1D2A548F"/>
    <w:rsid w:val="1D9B0042"/>
    <w:rsid w:val="1D9D2978"/>
    <w:rsid w:val="1DF0590F"/>
    <w:rsid w:val="1E7000A9"/>
    <w:rsid w:val="1E7E1343"/>
    <w:rsid w:val="1EB2462D"/>
    <w:rsid w:val="1ED316C4"/>
    <w:rsid w:val="1ED347A2"/>
    <w:rsid w:val="1F18457B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35403A6"/>
    <w:rsid w:val="23962806"/>
    <w:rsid w:val="23C57ECD"/>
    <w:rsid w:val="23D82DB4"/>
    <w:rsid w:val="23DF0715"/>
    <w:rsid w:val="23E81CBE"/>
    <w:rsid w:val="23F9579F"/>
    <w:rsid w:val="24314B90"/>
    <w:rsid w:val="24DC3957"/>
    <w:rsid w:val="24EF05CB"/>
    <w:rsid w:val="251233D5"/>
    <w:rsid w:val="256E19BE"/>
    <w:rsid w:val="25876083"/>
    <w:rsid w:val="265B1527"/>
    <w:rsid w:val="26626FE6"/>
    <w:rsid w:val="26C04997"/>
    <w:rsid w:val="270C53C6"/>
    <w:rsid w:val="277A037D"/>
    <w:rsid w:val="27FD3EE7"/>
    <w:rsid w:val="283A066B"/>
    <w:rsid w:val="287A7468"/>
    <w:rsid w:val="289555AD"/>
    <w:rsid w:val="29016B29"/>
    <w:rsid w:val="2913394C"/>
    <w:rsid w:val="292245AF"/>
    <w:rsid w:val="294C71F8"/>
    <w:rsid w:val="294E0CE7"/>
    <w:rsid w:val="29704A9E"/>
    <w:rsid w:val="298375FA"/>
    <w:rsid w:val="2985625A"/>
    <w:rsid w:val="29A50E6A"/>
    <w:rsid w:val="2A240791"/>
    <w:rsid w:val="2A580245"/>
    <w:rsid w:val="2A93577C"/>
    <w:rsid w:val="2AC22611"/>
    <w:rsid w:val="2AE10E59"/>
    <w:rsid w:val="2AEB1D70"/>
    <w:rsid w:val="2BD925D7"/>
    <w:rsid w:val="2BDE2C88"/>
    <w:rsid w:val="2C044BF3"/>
    <w:rsid w:val="2C107E20"/>
    <w:rsid w:val="2C5F31F7"/>
    <w:rsid w:val="2C734FC8"/>
    <w:rsid w:val="2C9D2DF8"/>
    <w:rsid w:val="2CF94A29"/>
    <w:rsid w:val="2D002450"/>
    <w:rsid w:val="2D5312DF"/>
    <w:rsid w:val="2D896D0C"/>
    <w:rsid w:val="2DC62D1E"/>
    <w:rsid w:val="2E101A7E"/>
    <w:rsid w:val="2E180DE8"/>
    <w:rsid w:val="2E3D1ACA"/>
    <w:rsid w:val="2E6B579D"/>
    <w:rsid w:val="2E793A4E"/>
    <w:rsid w:val="309472A4"/>
    <w:rsid w:val="318A4283"/>
    <w:rsid w:val="32026033"/>
    <w:rsid w:val="323922EC"/>
    <w:rsid w:val="32994C24"/>
    <w:rsid w:val="32C450D5"/>
    <w:rsid w:val="335D5DA9"/>
    <w:rsid w:val="33AA0E82"/>
    <w:rsid w:val="33BA6FAA"/>
    <w:rsid w:val="33C11557"/>
    <w:rsid w:val="34DC0820"/>
    <w:rsid w:val="35BF7EF1"/>
    <w:rsid w:val="36375C62"/>
    <w:rsid w:val="36417CF8"/>
    <w:rsid w:val="36725439"/>
    <w:rsid w:val="36B61B60"/>
    <w:rsid w:val="36D840B5"/>
    <w:rsid w:val="36DB00E9"/>
    <w:rsid w:val="36E75057"/>
    <w:rsid w:val="37875F11"/>
    <w:rsid w:val="37A24A6E"/>
    <w:rsid w:val="381B3A7D"/>
    <w:rsid w:val="386E12AA"/>
    <w:rsid w:val="396709C4"/>
    <w:rsid w:val="39936674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477772"/>
    <w:rsid w:val="3D642B8D"/>
    <w:rsid w:val="3DAD65CC"/>
    <w:rsid w:val="3DB50077"/>
    <w:rsid w:val="3E276C01"/>
    <w:rsid w:val="3EC67AC6"/>
    <w:rsid w:val="3F384684"/>
    <w:rsid w:val="3F55424E"/>
    <w:rsid w:val="3FE864ED"/>
    <w:rsid w:val="3FFF7618"/>
    <w:rsid w:val="40524679"/>
    <w:rsid w:val="41570631"/>
    <w:rsid w:val="41786E1E"/>
    <w:rsid w:val="41B41965"/>
    <w:rsid w:val="41C02E47"/>
    <w:rsid w:val="41C62049"/>
    <w:rsid w:val="41EF4EBE"/>
    <w:rsid w:val="41F32C74"/>
    <w:rsid w:val="42225FD9"/>
    <w:rsid w:val="423C570B"/>
    <w:rsid w:val="42615FC5"/>
    <w:rsid w:val="42967E42"/>
    <w:rsid w:val="42A7059E"/>
    <w:rsid w:val="42FF3043"/>
    <w:rsid w:val="432A1040"/>
    <w:rsid w:val="437C2ED6"/>
    <w:rsid w:val="439C63DF"/>
    <w:rsid w:val="43ED5A13"/>
    <w:rsid w:val="444D4B37"/>
    <w:rsid w:val="446524A1"/>
    <w:rsid w:val="446626BD"/>
    <w:rsid w:val="44BE07D9"/>
    <w:rsid w:val="451611F6"/>
    <w:rsid w:val="455C01CF"/>
    <w:rsid w:val="458B37CA"/>
    <w:rsid w:val="458C7C18"/>
    <w:rsid w:val="45B57E74"/>
    <w:rsid w:val="46054094"/>
    <w:rsid w:val="473C4F36"/>
    <w:rsid w:val="481B35A5"/>
    <w:rsid w:val="484C1017"/>
    <w:rsid w:val="487724AD"/>
    <w:rsid w:val="48C360B2"/>
    <w:rsid w:val="48C57DA4"/>
    <w:rsid w:val="48E20B9B"/>
    <w:rsid w:val="4A755C0A"/>
    <w:rsid w:val="4AAE60E5"/>
    <w:rsid w:val="4B594EE9"/>
    <w:rsid w:val="4B612A39"/>
    <w:rsid w:val="4BED7636"/>
    <w:rsid w:val="4C5F36B2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A02524"/>
    <w:rsid w:val="50CE2E68"/>
    <w:rsid w:val="50F87E96"/>
    <w:rsid w:val="51215B18"/>
    <w:rsid w:val="518A047A"/>
    <w:rsid w:val="51C147EA"/>
    <w:rsid w:val="51EC1214"/>
    <w:rsid w:val="51F162B2"/>
    <w:rsid w:val="52036AFF"/>
    <w:rsid w:val="52286541"/>
    <w:rsid w:val="52A15CC9"/>
    <w:rsid w:val="54101469"/>
    <w:rsid w:val="54367BA8"/>
    <w:rsid w:val="54617A0D"/>
    <w:rsid w:val="548C494D"/>
    <w:rsid w:val="54AD3335"/>
    <w:rsid w:val="54CF74C2"/>
    <w:rsid w:val="54E82E0F"/>
    <w:rsid w:val="5577615B"/>
    <w:rsid w:val="55CE23FE"/>
    <w:rsid w:val="56557012"/>
    <w:rsid w:val="56BA3299"/>
    <w:rsid w:val="56E56A5A"/>
    <w:rsid w:val="57585BA4"/>
    <w:rsid w:val="575B5092"/>
    <w:rsid w:val="581229F6"/>
    <w:rsid w:val="595841FF"/>
    <w:rsid w:val="59637CEE"/>
    <w:rsid w:val="59BD7460"/>
    <w:rsid w:val="5A231AE8"/>
    <w:rsid w:val="5A2C4116"/>
    <w:rsid w:val="5A324F4B"/>
    <w:rsid w:val="5AA20D9D"/>
    <w:rsid w:val="5AEA0E1C"/>
    <w:rsid w:val="5B275F18"/>
    <w:rsid w:val="5B3C509D"/>
    <w:rsid w:val="5B8F6EE2"/>
    <w:rsid w:val="5BB557C0"/>
    <w:rsid w:val="5BF721BE"/>
    <w:rsid w:val="5C1C7CF1"/>
    <w:rsid w:val="5C5E0FBE"/>
    <w:rsid w:val="5D2766FB"/>
    <w:rsid w:val="5D315AC1"/>
    <w:rsid w:val="5D92142E"/>
    <w:rsid w:val="5DAC2C7F"/>
    <w:rsid w:val="5DEB7A0C"/>
    <w:rsid w:val="5E0E5FE6"/>
    <w:rsid w:val="5E236C50"/>
    <w:rsid w:val="5E887102"/>
    <w:rsid w:val="5E9152CB"/>
    <w:rsid w:val="5F1E43C2"/>
    <w:rsid w:val="5F416193"/>
    <w:rsid w:val="5F745955"/>
    <w:rsid w:val="5F856924"/>
    <w:rsid w:val="5FDB104A"/>
    <w:rsid w:val="603311A1"/>
    <w:rsid w:val="606C5CFF"/>
    <w:rsid w:val="60C801AD"/>
    <w:rsid w:val="60E15E4B"/>
    <w:rsid w:val="612B1915"/>
    <w:rsid w:val="613414D3"/>
    <w:rsid w:val="6151530B"/>
    <w:rsid w:val="61AD75F0"/>
    <w:rsid w:val="61D342E4"/>
    <w:rsid w:val="61E07B86"/>
    <w:rsid w:val="61F213C0"/>
    <w:rsid w:val="627774A4"/>
    <w:rsid w:val="631E3504"/>
    <w:rsid w:val="63DB71A1"/>
    <w:rsid w:val="64503C1C"/>
    <w:rsid w:val="646A1129"/>
    <w:rsid w:val="64895786"/>
    <w:rsid w:val="65303BEA"/>
    <w:rsid w:val="653F1202"/>
    <w:rsid w:val="6556312C"/>
    <w:rsid w:val="657358A6"/>
    <w:rsid w:val="65952E2E"/>
    <w:rsid w:val="65F523A6"/>
    <w:rsid w:val="66AA3B93"/>
    <w:rsid w:val="67074059"/>
    <w:rsid w:val="673E2ADB"/>
    <w:rsid w:val="6744680E"/>
    <w:rsid w:val="676104D8"/>
    <w:rsid w:val="677C64E9"/>
    <w:rsid w:val="68013273"/>
    <w:rsid w:val="68062FC8"/>
    <w:rsid w:val="68766A33"/>
    <w:rsid w:val="68C47B1D"/>
    <w:rsid w:val="68CA5C3B"/>
    <w:rsid w:val="69892233"/>
    <w:rsid w:val="6AB24EDF"/>
    <w:rsid w:val="6BC77D72"/>
    <w:rsid w:val="6BFA1A7B"/>
    <w:rsid w:val="6C277C5F"/>
    <w:rsid w:val="6C68011A"/>
    <w:rsid w:val="6CA466E7"/>
    <w:rsid w:val="6CB0057C"/>
    <w:rsid w:val="6CC56367"/>
    <w:rsid w:val="6D394F0C"/>
    <w:rsid w:val="6E7828AC"/>
    <w:rsid w:val="6E854B40"/>
    <w:rsid w:val="6EF717BC"/>
    <w:rsid w:val="6EFE35A8"/>
    <w:rsid w:val="6F2351BC"/>
    <w:rsid w:val="6F6F407E"/>
    <w:rsid w:val="700F7661"/>
    <w:rsid w:val="703656F9"/>
    <w:rsid w:val="70714C0A"/>
    <w:rsid w:val="70B96E75"/>
    <w:rsid w:val="70DB06CC"/>
    <w:rsid w:val="70E63635"/>
    <w:rsid w:val="71083ECB"/>
    <w:rsid w:val="710A5F9F"/>
    <w:rsid w:val="710F48B3"/>
    <w:rsid w:val="71827032"/>
    <w:rsid w:val="726F450B"/>
    <w:rsid w:val="72894E6B"/>
    <w:rsid w:val="735943ED"/>
    <w:rsid w:val="74494D92"/>
    <w:rsid w:val="746A2074"/>
    <w:rsid w:val="748C3F03"/>
    <w:rsid w:val="749E203D"/>
    <w:rsid w:val="75016E65"/>
    <w:rsid w:val="75406B41"/>
    <w:rsid w:val="766F0C55"/>
    <w:rsid w:val="767C1E15"/>
    <w:rsid w:val="77396FDF"/>
    <w:rsid w:val="778E4E74"/>
    <w:rsid w:val="77F4090C"/>
    <w:rsid w:val="780C7113"/>
    <w:rsid w:val="78895C14"/>
    <w:rsid w:val="78CF75F0"/>
    <w:rsid w:val="78DB7975"/>
    <w:rsid w:val="79BD73F0"/>
    <w:rsid w:val="79CE5F86"/>
    <w:rsid w:val="7A6978F9"/>
    <w:rsid w:val="7AEE204F"/>
    <w:rsid w:val="7B7C2350"/>
    <w:rsid w:val="7BE35C52"/>
    <w:rsid w:val="7CBD38D4"/>
    <w:rsid w:val="7CD461AB"/>
    <w:rsid w:val="7D4F01BC"/>
    <w:rsid w:val="7D5738C4"/>
    <w:rsid w:val="7D7C73BB"/>
    <w:rsid w:val="7DB469D5"/>
    <w:rsid w:val="7DE70A55"/>
    <w:rsid w:val="7E601571"/>
    <w:rsid w:val="7EC73710"/>
    <w:rsid w:val="7F00280E"/>
    <w:rsid w:val="7F413D0D"/>
    <w:rsid w:val="7F432B09"/>
    <w:rsid w:val="7F492E9C"/>
    <w:rsid w:val="7FA53A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6">
    <w:name w:val="Balloon Text"/>
    <w:basedOn w:val="1"/>
    <w:link w:val="31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2"/>
    <w:basedOn w:val="1"/>
    <w:link w:val="20"/>
    <w:qFormat/>
    <w:uiPriority w:val="0"/>
    <w:pPr>
      <w:overflowPunct w:val="0"/>
      <w:autoSpaceDE w:val="0"/>
      <w:autoSpaceDN w:val="0"/>
      <w:jc w:val="center"/>
    </w:pPr>
    <w:rPr>
      <w:rFonts w:ascii="华文中宋" w:hAnsi="宋体" w:eastAsia="华文中宋"/>
      <w:b/>
      <w:kern w:val="0"/>
      <w:sz w:val="36"/>
      <w:szCs w:val="32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1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Strong"/>
    <w:basedOn w:val="13"/>
    <w:qFormat/>
    <w:locked/>
    <w:uiPriority w:val="99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TML Typewriter"/>
    <w:semiHidden/>
    <w:qFormat/>
    <w:uiPriority w:val="0"/>
    <w:rPr>
      <w:rFonts w:ascii="黑体" w:hAnsi="Courier New" w:eastAsia="黑体" w:cs="楷体_GB2312"/>
      <w:sz w:val="24"/>
      <w:szCs w:val="24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link w:val="8"/>
    <w:semiHidden/>
    <w:qFormat/>
    <w:locked/>
    <w:uiPriority w:val="0"/>
    <w:rPr>
      <w:rFonts w:cs="Times New Roman"/>
      <w:sz w:val="18"/>
      <w:szCs w:val="18"/>
    </w:rPr>
  </w:style>
  <w:style w:type="character" w:customStyle="1" w:styleId="20">
    <w:name w:val="正文文本 2 Char"/>
    <w:link w:val="9"/>
    <w:qFormat/>
    <w:uiPriority w:val="0"/>
    <w:rPr>
      <w:rFonts w:ascii="华文中宋" w:hAnsi="宋体" w:eastAsia="华文中宋"/>
      <w:b/>
      <w:sz w:val="36"/>
      <w:szCs w:val="32"/>
    </w:rPr>
  </w:style>
  <w:style w:type="character" w:customStyle="1" w:styleId="2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正文文本 2 Char1"/>
    <w:qFormat/>
    <w:uiPriority w:val="0"/>
    <w:rPr>
      <w:kern w:val="2"/>
      <w:sz w:val="21"/>
      <w:szCs w:val="22"/>
    </w:rPr>
  </w:style>
  <w:style w:type="paragraph" w:customStyle="1" w:styleId="23">
    <w:name w:val="Main Title"/>
    <w:next w:val="1"/>
    <w:qFormat/>
    <w:uiPriority w:val="0"/>
    <w:pPr>
      <w:adjustRightInd w:val="0"/>
      <w:snapToGrid w:val="0"/>
      <w:spacing w:afterLines="50" w:line="360" w:lineRule="auto"/>
      <w:jc w:val="center"/>
    </w:pPr>
    <w:rPr>
      <w:rFonts w:ascii="黑体" w:hAnsi="黑体" w:eastAsia="黑体" w:cs="黑体"/>
      <w:b/>
      <w:kern w:val="2"/>
      <w:sz w:val="36"/>
      <w:szCs w:val="22"/>
      <w:lang w:val="zh-CN" w:eastAsia="zh-CN" w:bidi="ar-SA"/>
    </w:rPr>
  </w:style>
  <w:style w:type="paragraph" w:customStyle="1" w:styleId="24">
    <w:name w:val="列出段落1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28">
    <w:name w:val="List Paragraph1"/>
    <w:basedOn w:val="1"/>
    <w:qFormat/>
    <w:uiPriority w:val="0"/>
    <w:pPr>
      <w:ind w:firstLine="420" w:firstLineChars="200"/>
    </w:pPr>
  </w:style>
  <w:style w:type="paragraph" w:styleId="2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Table Paragraph"/>
    <w:basedOn w:val="1"/>
    <w:qFormat/>
    <w:uiPriority w:val="1"/>
    <w:pPr>
      <w:spacing w:line="300" w:lineRule="exact"/>
      <w:ind w:left="1307"/>
    </w:pPr>
  </w:style>
  <w:style w:type="character" w:customStyle="1" w:styleId="31">
    <w:name w:val="批注框文本 Char"/>
    <w:basedOn w:val="13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6</Pages>
  <Words>2869</Words>
  <Characters>3101</Characters>
  <Lines>5</Lines>
  <Paragraphs>7</Paragraphs>
  <TotalTime>0</TotalTime>
  <ScaleCrop>false</ScaleCrop>
  <LinksUpToDate>false</LinksUpToDate>
  <CharactersWithSpaces>3204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2018-06-15T02:55:00Z</dcterms:created>
  <dc:creator>马强</dc:creator>
  <cp:lastModifiedBy>冰冰⊙▽⊙＊</cp:lastModifiedBy>
  <cp:lastPrinted>2019-12-04T11:52:00Z</cp:lastPrinted>
  <dcterms:modified xsi:type="dcterms:W3CDTF">2022-06-27T05:01:03Z</dcterms:modified>
  <dc:title>EPC工程总承包专题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745FEEB81E1448BCB68CE10203DFC9BD</vt:lpwstr>
  </property>
</Properties>
</file>