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310" w:rsidRDefault="00D72ACE">
      <w:pPr>
        <w:jc w:val="center"/>
      </w:pPr>
      <w:r>
        <w:rPr>
          <w:rFonts w:hint="eastAsia"/>
          <w:noProof/>
        </w:rPr>
        <w:drawing>
          <wp:inline distT="0" distB="0" distL="114300" distR="114300">
            <wp:extent cx="5638800" cy="9969500"/>
            <wp:effectExtent l="0" t="0" r="0" b="1270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996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pacing w:val="30"/>
        </w:rPr>
      </w:pPr>
      <w:bookmarkStart w:id="0" w:name="_GoBack"/>
      <w:bookmarkEnd w:id="0"/>
      <w:r>
        <w:rPr>
          <w:rStyle w:val="a4"/>
          <w:rFonts w:ascii="Microsoft YaHei UI" w:eastAsia="Microsoft YaHei UI" w:hAnsi="Microsoft YaHei UI" w:cs="Microsoft YaHei UI" w:hint="eastAsia"/>
          <w:color w:val="05B0FB"/>
          <w:spacing w:val="30"/>
          <w:sz w:val="36"/>
          <w:szCs w:val="36"/>
          <w:shd w:val="clear" w:color="auto" w:fill="FFFFFF"/>
        </w:rPr>
        <w:lastRenderedPageBreak/>
        <w:t>第一模块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center"/>
      </w:pPr>
      <w:r>
        <w:rPr>
          <w:rStyle w:val="a4"/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[</w:t>
      </w:r>
      <w:r>
        <w:rPr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 乡村振兴战略解读与创新抓手</w:t>
      </w:r>
      <w:r>
        <w:rPr>
          <w:rStyle w:val="a4"/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 ]</w:t>
      </w:r>
    </w:p>
    <w:p w:rsidR="000A7310" w:rsidRDefault="00D72ACE">
      <w:r>
        <w:rPr>
          <w:rFonts w:hint="eastAsia"/>
          <w:noProof/>
        </w:rPr>
        <w:drawing>
          <wp:inline distT="0" distB="0" distL="114300" distR="114300">
            <wp:extent cx="6470015" cy="2091055"/>
            <wp:effectExtent l="0" t="0" r="6985" b="444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Style w:val="a4"/>
          <w:rFonts w:ascii="微软雅黑" w:eastAsia="微软雅黑" w:hAnsi="微软雅黑" w:cs="微软雅黑"/>
          <w:color w:val="FF0000"/>
          <w:spacing w:val="30"/>
          <w:sz w:val="21"/>
          <w:szCs w:val="21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FF0000"/>
          <w:spacing w:val="30"/>
          <w:sz w:val="28"/>
          <w:szCs w:val="28"/>
          <w:shd w:val="clear" w:color="auto" w:fill="FFFFFF"/>
        </w:rPr>
        <w:t>课程要点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00B0F0"/>
          <w:spacing w:val="30"/>
          <w:sz w:val="21"/>
          <w:szCs w:val="21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00B0F0"/>
          <w:spacing w:val="30"/>
          <w:sz w:val="21"/>
          <w:szCs w:val="21"/>
          <w:shd w:val="clear" w:color="auto" w:fill="FFFFFF"/>
        </w:rPr>
        <w:t>一、乡村振兴的4</w:t>
      </w:r>
      <w:proofErr w:type="gramStart"/>
      <w:r>
        <w:rPr>
          <w:rStyle w:val="a4"/>
          <w:rFonts w:ascii="微软雅黑" w:eastAsia="微软雅黑" w:hAnsi="微软雅黑" w:cs="微软雅黑" w:hint="eastAsia"/>
          <w:color w:val="00B0F0"/>
          <w:spacing w:val="30"/>
          <w:sz w:val="21"/>
          <w:szCs w:val="21"/>
          <w:shd w:val="clear" w:color="auto" w:fill="FFFFFF"/>
        </w:rPr>
        <w:t>大指导</w:t>
      </w:r>
      <w:proofErr w:type="gramEnd"/>
      <w:r>
        <w:rPr>
          <w:rStyle w:val="a4"/>
          <w:rFonts w:ascii="微软雅黑" w:eastAsia="微软雅黑" w:hAnsi="微软雅黑" w:cs="微软雅黑" w:hint="eastAsia"/>
          <w:color w:val="00B0F0"/>
          <w:spacing w:val="30"/>
          <w:sz w:val="21"/>
          <w:szCs w:val="21"/>
          <w:shd w:val="clear" w:color="auto" w:fill="FFFFFF"/>
        </w:rPr>
        <w:t>文件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1、国务院《中共中央国务院关于实施乡村振兴战略的意见》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2、国务院《关于坚持农业农村优先发展做好“三农”工作的若干意见》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3、国务院：</w:t>
      </w:r>
      <w:r>
        <w:rPr>
          <w:rFonts w:ascii="微软雅黑" w:eastAsia="微软雅黑" w:hAnsi="微软雅黑" w:cs="微软雅黑" w:hint="eastAsia"/>
          <w:color w:val="333333"/>
          <w:spacing w:val="30"/>
          <w:sz w:val="21"/>
          <w:szCs w:val="21"/>
          <w:shd w:val="clear" w:color="auto" w:fill="FFFFFF"/>
        </w:rPr>
        <w:t>《国家乡村振兴战略规划（2018-2022年）》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Style w:val="a4"/>
          <w:rFonts w:ascii="微软雅黑" w:eastAsia="微软雅黑" w:hAnsi="微软雅黑" w:cs="微软雅黑"/>
          <w:color w:val="050505"/>
          <w:spacing w:val="3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30"/>
          <w:sz w:val="21"/>
          <w:szCs w:val="21"/>
          <w:shd w:val="clear" w:color="auto" w:fill="FFFFFF"/>
        </w:rPr>
        <w:t>4、国务院：《国务院关于促进乡村产业振兴的指导意见》</w:t>
      </w:r>
    </w:p>
    <w:p w:rsidR="000A7310" w:rsidRDefault="000A7310">
      <w:pPr>
        <w:pStyle w:val="a3"/>
        <w:widowControl/>
        <w:shd w:val="clear" w:color="auto" w:fill="FFFFFF"/>
        <w:spacing w:beforeAutospacing="0" w:afterAutospacing="0"/>
        <w:jc w:val="both"/>
        <w:rPr>
          <w:rStyle w:val="a4"/>
          <w:rFonts w:ascii="微软雅黑" w:eastAsia="微软雅黑" w:hAnsi="微软雅黑" w:cs="微软雅黑"/>
          <w:color w:val="00B0F0"/>
          <w:spacing w:val="30"/>
          <w:sz w:val="21"/>
          <w:szCs w:val="21"/>
          <w:shd w:val="clear" w:color="auto" w:fill="FFFFFF"/>
        </w:rPr>
      </w:pP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00B0F0"/>
          <w:spacing w:val="30"/>
          <w:sz w:val="21"/>
          <w:szCs w:val="21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00B0F0"/>
          <w:spacing w:val="30"/>
          <w:sz w:val="21"/>
          <w:szCs w:val="21"/>
          <w:shd w:val="clear" w:color="auto" w:fill="FFFFFF"/>
        </w:rPr>
        <w:t>二、乡村振兴的8大创新抓手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1、全域旅游示范区（文化和旅游部）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2、特色小镇（</w:t>
      </w:r>
      <w:proofErr w:type="gramStart"/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国家发改委</w:t>
      </w:r>
      <w:proofErr w:type="gramEnd"/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牵头）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3、田园综合体（财政部、国家农发办）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4、一二三产业融合发展先导区（农业农村部）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5、乡村振兴示范村镇（农业农村部）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6、现代农业产业园（农业农村部、财政部）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7、乡村旅游提质升级（</w:t>
      </w:r>
      <w:proofErr w:type="gramStart"/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国家发改委</w:t>
      </w:r>
      <w:proofErr w:type="gramEnd"/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等13部委）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Style w:val="a4"/>
          <w:rFonts w:ascii="微软雅黑" w:eastAsia="微软雅黑" w:hAnsi="微软雅黑" w:cs="微软雅黑"/>
          <w:color w:val="050505"/>
          <w:spacing w:val="3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8、乡村民宿（文化和旅游部）</w:t>
      </w:r>
    </w:p>
    <w:p w:rsidR="000A7310" w:rsidRDefault="000A7310">
      <w:pPr>
        <w:pStyle w:val="a3"/>
        <w:widowControl/>
        <w:shd w:val="clear" w:color="auto" w:fill="FFFFFF"/>
        <w:spacing w:beforeAutospacing="0" w:afterAutospacing="0"/>
        <w:jc w:val="both"/>
        <w:rPr>
          <w:rStyle w:val="a4"/>
          <w:rFonts w:ascii="微软雅黑" w:eastAsia="微软雅黑" w:hAnsi="微软雅黑" w:cs="微软雅黑"/>
          <w:color w:val="050505"/>
          <w:spacing w:val="30"/>
          <w:sz w:val="21"/>
          <w:szCs w:val="21"/>
          <w:shd w:val="clear" w:color="auto" w:fill="FFFFFF"/>
        </w:rPr>
      </w:pP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00B0F0"/>
          <w:spacing w:val="30"/>
          <w:sz w:val="21"/>
          <w:szCs w:val="21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00B0F0"/>
          <w:spacing w:val="30"/>
          <w:sz w:val="21"/>
          <w:szCs w:val="21"/>
          <w:shd w:val="clear" w:color="auto" w:fill="FFFFFF"/>
        </w:rPr>
        <w:t>三、乡村振兴的3大成功案例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1、司徒小镇：乡村振兴走向特色小镇的11条经验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2、红渡村：从升级贫困村到央视报道的标杆项目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3、小城故事：如何用小故事讲出大情怀</w:t>
      </w:r>
    </w:p>
    <w:p w:rsidR="000A7310" w:rsidRDefault="000A7310">
      <w:pPr>
        <w:jc w:val="center"/>
        <w:rPr>
          <w:rFonts w:ascii="微软雅黑" w:eastAsia="微软雅黑" w:hAnsi="微软雅黑" w:cs="微软雅黑"/>
          <w:szCs w:val="21"/>
        </w:rPr>
      </w:pP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pacing w:val="30"/>
        </w:rPr>
      </w:pPr>
      <w:r>
        <w:rPr>
          <w:rStyle w:val="a4"/>
          <w:rFonts w:ascii="Microsoft YaHei UI" w:eastAsia="Microsoft YaHei UI" w:hAnsi="Microsoft YaHei UI" w:cs="Microsoft YaHei UI" w:hint="eastAsia"/>
          <w:color w:val="05B0FB"/>
          <w:spacing w:val="30"/>
          <w:sz w:val="36"/>
          <w:szCs w:val="36"/>
          <w:shd w:val="clear" w:color="auto" w:fill="FFFFFF"/>
        </w:rPr>
        <w:t>第二模块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center"/>
        <w:rPr>
          <w:rStyle w:val="a4"/>
          <w:rFonts w:ascii="Microsoft YaHei UI" w:eastAsia="Microsoft YaHei UI" w:hAnsi="Microsoft YaHei UI" w:cs="Microsoft YaHei UI"/>
          <w:b w:val="0"/>
          <w:bCs/>
          <w:color w:val="333333"/>
          <w:spacing w:val="30"/>
          <w:sz w:val="21"/>
          <w:szCs w:val="21"/>
          <w:shd w:val="clear" w:color="auto" w:fill="FFFFFF"/>
        </w:rPr>
      </w:pPr>
      <w:r>
        <w:rPr>
          <w:rStyle w:val="a4"/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[ </w:t>
      </w:r>
      <w:proofErr w:type="gramStart"/>
      <w:r>
        <w:rPr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文旅项目</w:t>
      </w:r>
      <w:proofErr w:type="gramEnd"/>
      <w:r>
        <w:rPr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投资规划及运营实操技术</w:t>
      </w:r>
      <w:r>
        <w:rPr>
          <w:rFonts w:ascii="Microsoft YaHei UI" w:eastAsia="Microsoft YaHei UI" w:hAnsi="Microsoft YaHei UI" w:cs="Microsoft YaHei UI" w:hint="eastAsia"/>
          <w:color w:val="333333"/>
          <w:spacing w:val="30"/>
          <w:shd w:val="clear" w:color="auto" w:fill="FFFFFF"/>
        </w:rPr>
        <w:t> </w:t>
      </w:r>
      <w:r>
        <w:rPr>
          <w:rStyle w:val="a4"/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]</w:t>
      </w:r>
    </w:p>
    <w:p w:rsidR="000A7310" w:rsidRDefault="00D72ACE">
      <w:pPr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noProof/>
          <w:szCs w:val="21"/>
        </w:rPr>
        <w:drawing>
          <wp:inline distT="0" distB="0" distL="114300" distR="114300">
            <wp:extent cx="6470015" cy="2085340"/>
            <wp:effectExtent l="0" t="0" r="6985" b="1016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Style w:val="a4"/>
          <w:rFonts w:ascii="微软雅黑" w:eastAsia="微软雅黑" w:hAnsi="微软雅黑" w:cs="微软雅黑"/>
          <w:color w:val="05B0FB"/>
          <w:spacing w:val="30"/>
          <w:sz w:val="28"/>
          <w:szCs w:val="28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FF0000"/>
          <w:spacing w:val="30"/>
          <w:sz w:val="28"/>
          <w:szCs w:val="28"/>
          <w:shd w:val="clear" w:color="auto" w:fill="FFFFFF"/>
        </w:rPr>
        <w:t>课程要点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00B0F0"/>
          <w:spacing w:val="30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00B0F0"/>
          <w:spacing w:val="30"/>
          <w:sz w:val="21"/>
          <w:szCs w:val="21"/>
          <w:shd w:val="clear" w:color="auto" w:fill="FFFFFF"/>
        </w:rPr>
        <w:t>一、战略定位与模式构建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b/>
          <w:bCs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pacing w:val="30"/>
          <w:sz w:val="21"/>
          <w:szCs w:val="21"/>
          <w:shd w:val="clear" w:color="auto" w:fill="FFFFFF"/>
        </w:rPr>
        <w:t>1、五关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定好选址（找区位、准选址）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做好协议（控资源、确权属）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构建产业（筑产业、定产品）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运作模式（寻伙伴、明分工）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b/>
          <w:bCs/>
          <w:spacing w:val="3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盈利模式（造金砖、控风险）</w:t>
      </w:r>
    </w:p>
    <w:p w:rsidR="000A7310" w:rsidRDefault="000A7310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b/>
          <w:bCs/>
          <w:spacing w:val="30"/>
          <w:sz w:val="21"/>
          <w:szCs w:val="21"/>
          <w:shd w:val="clear" w:color="auto" w:fill="FFFFFF"/>
        </w:rPr>
      </w:pP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b/>
          <w:bCs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pacing w:val="30"/>
          <w:sz w:val="21"/>
          <w:szCs w:val="21"/>
          <w:shd w:val="clear" w:color="auto" w:fill="FFFFFF"/>
        </w:rPr>
        <w:t>2、六将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lastRenderedPageBreak/>
        <w:t>抓住一个老字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创意一个新字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遵守一个舒字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记得一个钱字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用足一个借字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050505"/>
          <w:spacing w:val="3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搭建一个圈字</w:t>
      </w:r>
    </w:p>
    <w:p w:rsidR="000A7310" w:rsidRDefault="000A7310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050505"/>
          <w:spacing w:val="30"/>
          <w:sz w:val="21"/>
          <w:szCs w:val="21"/>
          <w:shd w:val="clear" w:color="auto" w:fill="FFFFFF"/>
        </w:rPr>
      </w:pP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00B0F0"/>
          <w:spacing w:val="30"/>
          <w:sz w:val="21"/>
          <w:szCs w:val="21"/>
        </w:rPr>
      </w:pPr>
      <w:r>
        <w:rPr>
          <w:rStyle w:val="a4"/>
          <w:rFonts w:ascii="微软雅黑" w:eastAsia="微软雅黑" w:hAnsi="微软雅黑" w:cs="微软雅黑" w:hint="eastAsia"/>
          <w:color w:val="00B0F0"/>
          <w:spacing w:val="30"/>
          <w:sz w:val="21"/>
          <w:szCs w:val="21"/>
          <w:shd w:val="clear" w:color="auto" w:fill="FFFFFF"/>
        </w:rPr>
        <w:t>二、项目选择与投资运营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b/>
          <w:bCs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pacing w:val="30"/>
          <w:sz w:val="21"/>
          <w:szCs w:val="21"/>
          <w:shd w:val="clear" w:color="auto" w:fill="FFFFFF"/>
        </w:rPr>
        <w:t>1、七新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旧城镇、老县城文化复兴的“古为今用”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棚改、商品房去库存、旅游城市打造的“三位一体”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投融资建设、资产管理、市场经营的</w:t>
      </w:r>
      <w:proofErr w:type="gramStart"/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“</w:t>
      </w:r>
      <w:proofErr w:type="gramEnd"/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好戏连台“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旅游景区、旅游度假区、旅居社区、旅游小镇“四旅同创”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旧城改造旅游化与地产主题化无缝对接的“改建同体”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大产业导入、新业态植入、老行当先入的“有业有价”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b/>
          <w:bCs/>
          <w:color w:val="00B0F0"/>
          <w:spacing w:val="3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文</w:t>
      </w:r>
      <w:proofErr w:type="gramStart"/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创康境产业</w:t>
      </w:r>
      <w:proofErr w:type="gramEnd"/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创立、体</w:t>
      </w:r>
      <w:proofErr w:type="gramStart"/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医云商教产</w:t>
      </w:r>
      <w:proofErr w:type="gramEnd"/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业升级的“四书五经”</w:t>
      </w:r>
    </w:p>
    <w:p w:rsidR="000A7310" w:rsidRDefault="000A7310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b/>
          <w:bCs/>
          <w:spacing w:val="30"/>
          <w:sz w:val="21"/>
          <w:szCs w:val="21"/>
          <w:shd w:val="clear" w:color="auto" w:fill="FFFFFF"/>
        </w:rPr>
      </w:pP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b/>
          <w:bCs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pacing w:val="30"/>
          <w:sz w:val="21"/>
          <w:szCs w:val="21"/>
          <w:shd w:val="clear" w:color="auto" w:fill="FFFFFF"/>
        </w:rPr>
        <w:t>2、八创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+科技、+演艺、+医疗、+教育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+娱乐、+艺术、+商业、+体育</w:t>
      </w:r>
    </w:p>
    <w:p w:rsidR="000A7310" w:rsidRDefault="000A7310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b/>
          <w:bCs/>
          <w:spacing w:val="30"/>
          <w:sz w:val="21"/>
          <w:szCs w:val="21"/>
          <w:shd w:val="clear" w:color="auto" w:fill="FFFFFF"/>
        </w:rPr>
      </w:pP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b/>
          <w:bCs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b/>
          <w:bCs/>
          <w:spacing w:val="30"/>
          <w:sz w:val="21"/>
          <w:szCs w:val="21"/>
          <w:shd w:val="clear" w:color="auto" w:fill="FFFFFF"/>
        </w:rPr>
        <w:t>3、九形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城市家具、高线公园、线性公园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lastRenderedPageBreak/>
        <w:t>立体公园、口袋公园、桥底空间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景观艺术、文化活化、山水视窗</w:t>
      </w:r>
    </w:p>
    <w:p w:rsidR="000A7310" w:rsidRDefault="000A7310"/>
    <w:p w:rsidR="000A7310" w:rsidRDefault="000A7310"/>
    <w:p w:rsidR="000A7310" w:rsidRDefault="000A7310"/>
    <w:p w:rsidR="000A7310" w:rsidRDefault="00D72AC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pacing w:val="30"/>
        </w:rPr>
      </w:pPr>
      <w:r>
        <w:rPr>
          <w:rStyle w:val="a4"/>
          <w:rFonts w:ascii="Microsoft YaHei UI" w:eastAsia="Microsoft YaHei UI" w:hAnsi="Microsoft YaHei UI" w:cs="Microsoft YaHei UI" w:hint="eastAsia"/>
          <w:color w:val="05B0FB"/>
          <w:spacing w:val="30"/>
          <w:sz w:val="36"/>
          <w:szCs w:val="36"/>
          <w:shd w:val="clear" w:color="auto" w:fill="FFFFFF"/>
        </w:rPr>
        <w:t>第三模块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pacing w:val="30"/>
        </w:rPr>
      </w:pPr>
      <w:r>
        <w:rPr>
          <w:rStyle w:val="a4"/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[</w:t>
      </w:r>
      <w:proofErr w:type="gramStart"/>
      <w:r>
        <w:rPr>
          <w:rStyle w:val="a4"/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 </w:t>
      </w:r>
      <w:r>
        <w:rPr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康养产业</w:t>
      </w:r>
      <w:proofErr w:type="gramEnd"/>
      <w:r>
        <w:rPr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的定位、模式及服务实操技术</w:t>
      </w:r>
      <w:r>
        <w:rPr>
          <w:rFonts w:ascii="Microsoft YaHei UI" w:eastAsia="Microsoft YaHei UI" w:hAnsi="Microsoft YaHei UI" w:cs="Microsoft YaHei UI" w:hint="eastAsia"/>
          <w:color w:val="333333"/>
          <w:spacing w:val="30"/>
          <w:shd w:val="clear" w:color="auto" w:fill="FFFFFF"/>
        </w:rPr>
        <w:t> </w:t>
      </w:r>
      <w:r>
        <w:rPr>
          <w:rStyle w:val="a4"/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]</w:t>
      </w:r>
    </w:p>
    <w:p w:rsidR="000A7310" w:rsidRDefault="00D72ACE">
      <w:r>
        <w:rPr>
          <w:rFonts w:hint="eastAsia"/>
          <w:noProof/>
        </w:rPr>
        <w:drawing>
          <wp:inline distT="0" distB="0" distL="114300" distR="114300">
            <wp:extent cx="6470015" cy="2091055"/>
            <wp:effectExtent l="0" t="0" r="6985" b="4445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Style w:val="a4"/>
          <w:rFonts w:ascii="微软雅黑" w:eastAsia="微软雅黑" w:hAnsi="微软雅黑" w:cs="微软雅黑" w:hint="eastAsia"/>
          <w:color w:val="FF0000"/>
          <w:spacing w:val="30"/>
          <w:sz w:val="28"/>
          <w:szCs w:val="28"/>
          <w:shd w:val="clear" w:color="auto" w:fill="FFFFFF"/>
        </w:rPr>
        <w:t>课程要点</w:t>
      </w:r>
    </w:p>
    <w:p w:rsidR="000A7310" w:rsidRDefault="00D72ACE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Style w:val="a4"/>
          <w:rFonts w:ascii="微软雅黑" w:eastAsia="微软雅黑" w:hAnsi="微软雅黑" w:cs="微软雅黑"/>
          <w:color w:val="00B0F0"/>
          <w:spacing w:val="30"/>
          <w:sz w:val="21"/>
          <w:szCs w:val="21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00B0F0"/>
          <w:spacing w:val="30"/>
          <w:sz w:val="21"/>
          <w:szCs w:val="21"/>
          <w:shd w:val="clear" w:color="auto" w:fill="FFFFFF"/>
        </w:rPr>
        <w:t>政策为基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1. 产业政策解读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2. 土地政策解读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3. 财税政策解读</w:t>
      </w:r>
    </w:p>
    <w:p w:rsidR="000A7310" w:rsidRDefault="000A7310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00B0F0"/>
          <w:spacing w:val="30"/>
        </w:rPr>
      </w:pPr>
    </w:p>
    <w:p w:rsidR="000A7310" w:rsidRDefault="00D72ACE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Style w:val="a4"/>
          <w:rFonts w:ascii="微软雅黑" w:eastAsia="微软雅黑" w:hAnsi="微软雅黑" w:cs="微软雅黑"/>
          <w:color w:val="00B0F0"/>
          <w:spacing w:val="30"/>
          <w:sz w:val="21"/>
          <w:szCs w:val="21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00B0F0"/>
          <w:spacing w:val="30"/>
          <w:sz w:val="21"/>
          <w:szCs w:val="21"/>
          <w:shd w:val="clear" w:color="auto" w:fill="FFFFFF"/>
        </w:rPr>
        <w:t>定位为魂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1. 产业方向定位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2. 项目类型定位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3. 项目主体定位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4. 土地获取方式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5. 项目选址技术</w:t>
      </w:r>
    </w:p>
    <w:p w:rsidR="000A7310" w:rsidRDefault="000A7310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00B0F0"/>
          <w:spacing w:val="30"/>
        </w:rPr>
      </w:pPr>
    </w:p>
    <w:p w:rsidR="000A7310" w:rsidRDefault="00D72ACE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Style w:val="a4"/>
          <w:rFonts w:ascii="微软雅黑" w:eastAsia="微软雅黑" w:hAnsi="微软雅黑" w:cs="微软雅黑"/>
          <w:color w:val="00B0F0"/>
          <w:spacing w:val="30"/>
          <w:sz w:val="21"/>
          <w:szCs w:val="21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00B0F0"/>
          <w:spacing w:val="30"/>
          <w:sz w:val="21"/>
          <w:szCs w:val="21"/>
          <w:shd w:val="clear" w:color="auto" w:fill="FFFFFF"/>
        </w:rPr>
        <w:t>模式为王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1. 开发模式设计 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2. 产品体系设计 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3. 运营模式设计 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4. 资本路径设计 </w:t>
      </w:r>
    </w:p>
    <w:p w:rsidR="000A7310" w:rsidRDefault="000A7310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00B0F0"/>
          <w:spacing w:val="30"/>
        </w:rPr>
      </w:pPr>
    </w:p>
    <w:p w:rsidR="000A7310" w:rsidRDefault="00D72ACE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/>
        <w:jc w:val="both"/>
        <w:rPr>
          <w:rStyle w:val="a4"/>
          <w:rFonts w:ascii="微软雅黑" w:eastAsia="微软雅黑" w:hAnsi="微软雅黑" w:cs="微软雅黑"/>
          <w:color w:val="00B0F0"/>
          <w:spacing w:val="30"/>
          <w:sz w:val="21"/>
          <w:szCs w:val="21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00B0F0"/>
          <w:spacing w:val="30"/>
          <w:sz w:val="21"/>
          <w:szCs w:val="21"/>
          <w:shd w:val="clear" w:color="auto" w:fill="FFFFFF"/>
        </w:rPr>
        <w:t>服务为本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1. </w:t>
      </w:r>
      <w:proofErr w:type="gramStart"/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医</w:t>
      </w:r>
      <w:proofErr w:type="gramEnd"/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体系设计 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2. 互联网体系设计 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3. </w:t>
      </w:r>
      <w:proofErr w:type="gramStart"/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适</w:t>
      </w:r>
      <w:proofErr w:type="gramEnd"/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老化设计 </w:t>
      </w:r>
    </w:p>
    <w:p w:rsidR="000A7310" w:rsidRDefault="000A7310"/>
    <w:p w:rsidR="000A7310" w:rsidRDefault="000A7310"/>
    <w:p w:rsidR="000A7310" w:rsidRDefault="00D72AC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pacing w:val="30"/>
        </w:rPr>
      </w:pPr>
      <w:r>
        <w:rPr>
          <w:rStyle w:val="a4"/>
          <w:rFonts w:ascii="Microsoft YaHei UI" w:eastAsia="Microsoft YaHei UI" w:hAnsi="Microsoft YaHei UI" w:cs="Microsoft YaHei UI" w:hint="eastAsia"/>
          <w:color w:val="05B0FB"/>
          <w:spacing w:val="30"/>
          <w:sz w:val="36"/>
          <w:szCs w:val="36"/>
          <w:shd w:val="clear" w:color="auto" w:fill="FFFFFF"/>
        </w:rPr>
        <w:t>第四模块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pacing w:val="30"/>
        </w:rPr>
      </w:pPr>
      <w:r>
        <w:rPr>
          <w:rStyle w:val="a4"/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[ </w:t>
      </w:r>
      <w:r>
        <w:rPr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构建三产融合，助力美丽乡村发展</w:t>
      </w:r>
      <w:r>
        <w:rPr>
          <w:rStyle w:val="a4"/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]</w:t>
      </w:r>
    </w:p>
    <w:p w:rsidR="000A7310" w:rsidRDefault="00D72ACE">
      <w:pPr>
        <w:rPr>
          <w:sz w:val="28"/>
          <w:szCs w:val="28"/>
        </w:rPr>
      </w:pPr>
      <w:r>
        <w:rPr>
          <w:rFonts w:hint="eastAsia"/>
          <w:noProof/>
        </w:rPr>
        <w:drawing>
          <wp:inline distT="0" distB="0" distL="114300" distR="114300">
            <wp:extent cx="6470015" cy="2096135"/>
            <wp:effectExtent l="0" t="0" r="6985" b="18415"/>
            <wp:docPr id="9" name="图片 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001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Style w:val="a4"/>
          <w:rFonts w:ascii="微软雅黑" w:eastAsia="微软雅黑" w:hAnsi="微软雅黑" w:cs="微软雅黑"/>
          <w:color w:val="00B0F0"/>
          <w:spacing w:val="30"/>
          <w:sz w:val="21"/>
          <w:szCs w:val="21"/>
          <w:shd w:val="clear" w:color="auto" w:fill="FFFFFF"/>
        </w:rPr>
      </w:pPr>
      <w:r>
        <w:rPr>
          <w:rStyle w:val="a4"/>
          <w:rFonts w:ascii="微软雅黑" w:eastAsia="微软雅黑" w:hAnsi="微软雅黑" w:cs="微软雅黑" w:hint="eastAsia"/>
          <w:color w:val="FF0000"/>
          <w:spacing w:val="30"/>
          <w:sz w:val="28"/>
          <w:szCs w:val="28"/>
          <w:shd w:val="clear" w:color="auto" w:fill="FFFFFF"/>
        </w:rPr>
        <w:t>课程要点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Style w:val="a4"/>
          <w:rFonts w:ascii="微软雅黑" w:eastAsia="微软雅黑" w:hAnsi="微软雅黑" w:cs="微软雅黑" w:hint="eastAsia"/>
          <w:color w:val="00B0F0"/>
          <w:spacing w:val="30"/>
          <w:sz w:val="21"/>
          <w:szCs w:val="21"/>
          <w:shd w:val="clear" w:color="auto" w:fill="FFFFFF"/>
        </w:rPr>
        <w:t>一、中科田园产业体系模式理论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 xml:space="preserve">1. </w:t>
      </w:r>
      <w:proofErr w:type="gramStart"/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一</w:t>
      </w:r>
      <w:proofErr w:type="gramEnd"/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产高效生产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t>2. 二产智慧转型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050505"/>
          <w:spacing w:val="30"/>
          <w:sz w:val="21"/>
          <w:szCs w:val="21"/>
          <w:shd w:val="clear" w:color="auto" w:fill="FFFFFF"/>
        </w:rPr>
        <w:lastRenderedPageBreak/>
        <w:t>3. 三产协同拓展</w:t>
      </w:r>
    </w:p>
    <w:p w:rsidR="000A7310" w:rsidRDefault="000A7310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00B0F0"/>
          <w:spacing w:val="30"/>
        </w:rPr>
      </w:pPr>
      <w:r>
        <w:rPr>
          <w:rStyle w:val="a4"/>
          <w:rFonts w:ascii="微软雅黑" w:eastAsia="微软雅黑" w:hAnsi="微软雅黑" w:cs="微软雅黑" w:hint="eastAsia"/>
          <w:color w:val="00B0F0"/>
          <w:spacing w:val="30"/>
          <w:sz w:val="21"/>
          <w:szCs w:val="21"/>
          <w:shd w:val="clear" w:color="auto" w:fill="FFFFFF"/>
        </w:rPr>
        <w:t>二、重点</w:t>
      </w:r>
      <w:proofErr w:type="gramStart"/>
      <w:r>
        <w:rPr>
          <w:rStyle w:val="a4"/>
          <w:rFonts w:ascii="微软雅黑" w:eastAsia="微软雅黑" w:hAnsi="微软雅黑" w:cs="微软雅黑" w:hint="eastAsia"/>
          <w:color w:val="00B0F0"/>
          <w:spacing w:val="30"/>
          <w:sz w:val="21"/>
          <w:szCs w:val="21"/>
          <w:shd w:val="clear" w:color="auto" w:fill="FFFFFF"/>
        </w:rPr>
        <w:t>推进四</w:t>
      </w:r>
      <w:proofErr w:type="gramEnd"/>
      <w:r>
        <w:rPr>
          <w:rStyle w:val="a4"/>
          <w:rFonts w:ascii="微软雅黑" w:eastAsia="微软雅黑" w:hAnsi="微软雅黑" w:cs="微软雅黑" w:hint="eastAsia"/>
          <w:color w:val="00B0F0"/>
          <w:spacing w:val="30"/>
          <w:sz w:val="21"/>
          <w:szCs w:val="21"/>
          <w:shd w:val="clear" w:color="auto" w:fill="FFFFFF"/>
        </w:rPr>
        <w:t>大现代生态农业模式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333333"/>
          <w:spacing w:val="30"/>
          <w:sz w:val="21"/>
          <w:szCs w:val="21"/>
          <w:shd w:val="clear" w:color="auto" w:fill="FFFFFF"/>
        </w:rPr>
        <w:t>1. 生态牧草永续利用模式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333333"/>
          <w:spacing w:val="30"/>
          <w:sz w:val="21"/>
          <w:szCs w:val="21"/>
          <w:shd w:val="clear" w:color="auto" w:fill="FFFFFF"/>
        </w:rPr>
        <w:t>2. 保护地友好农业模式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333333"/>
          <w:spacing w:val="30"/>
          <w:sz w:val="21"/>
          <w:szCs w:val="21"/>
          <w:shd w:val="clear" w:color="auto" w:fill="FFFFFF"/>
        </w:rPr>
        <w:t>3. 大田生态农业模式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333333"/>
          <w:spacing w:val="30"/>
          <w:sz w:val="21"/>
          <w:szCs w:val="21"/>
          <w:shd w:val="clear" w:color="auto" w:fill="FFFFFF"/>
        </w:rPr>
        <w:t>4. 特色资源生态种植及高值化利用模式</w:t>
      </w:r>
    </w:p>
    <w:p w:rsidR="000A7310" w:rsidRDefault="000A7310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00B0F0"/>
          <w:spacing w:val="30"/>
        </w:rPr>
      </w:pPr>
      <w:r>
        <w:rPr>
          <w:rStyle w:val="a4"/>
          <w:rFonts w:ascii="微软雅黑" w:eastAsia="微软雅黑" w:hAnsi="微软雅黑" w:cs="微软雅黑" w:hint="eastAsia"/>
          <w:color w:val="00B0F0"/>
          <w:spacing w:val="30"/>
          <w:sz w:val="21"/>
          <w:szCs w:val="21"/>
          <w:shd w:val="clear" w:color="auto" w:fill="FFFFFF"/>
        </w:rPr>
        <w:t>三、农村三产融合的经典案例解读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333333"/>
          <w:spacing w:val="30"/>
          <w:sz w:val="21"/>
          <w:szCs w:val="21"/>
          <w:shd w:val="clear" w:color="auto" w:fill="FFFFFF"/>
        </w:rPr>
        <w:t>1. 中国油用牡丹三产融合发展项目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Fonts w:ascii="微软雅黑" w:eastAsia="微软雅黑" w:hAnsi="微软雅黑" w:cs="微软雅黑" w:hint="eastAsia"/>
          <w:color w:val="333333"/>
          <w:spacing w:val="30"/>
          <w:sz w:val="21"/>
          <w:szCs w:val="21"/>
          <w:shd w:val="clear" w:color="auto" w:fill="FFFFFF"/>
        </w:rPr>
        <w:t>2. 富硒水稻科技产业园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30"/>
          <w:sz w:val="21"/>
          <w:szCs w:val="21"/>
          <w:shd w:val="clear" w:color="auto" w:fill="FFFFFF"/>
        </w:rPr>
        <w:t>3. 云台山怀</w:t>
      </w:r>
      <w:proofErr w:type="gramStart"/>
      <w:r>
        <w:rPr>
          <w:rFonts w:ascii="微软雅黑" w:eastAsia="微软雅黑" w:hAnsi="微软雅黑" w:cs="微软雅黑" w:hint="eastAsia"/>
          <w:color w:val="333333"/>
          <w:spacing w:val="30"/>
          <w:sz w:val="21"/>
          <w:szCs w:val="21"/>
          <w:shd w:val="clear" w:color="auto" w:fill="FFFFFF"/>
        </w:rPr>
        <w:t>药科技</w:t>
      </w:r>
      <w:proofErr w:type="gramEnd"/>
      <w:r>
        <w:rPr>
          <w:rFonts w:ascii="微软雅黑" w:eastAsia="微软雅黑" w:hAnsi="微软雅黑" w:cs="微软雅黑" w:hint="eastAsia"/>
          <w:color w:val="333333"/>
          <w:spacing w:val="30"/>
          <w:sz w:val="21"/>
          <w:szCs w:val="21"/>
          <w:shd w:val="clear" w:color="auto" w:fill="FFFFFF"/>
        </w:rPr>
        <w:t>产业园</w:t>
      </w:r>
    </w:p>
    <w:p w:rsidR="000A7310" w:rsidRDefault="000A7310"/>
    <w:p w:rsidR="000A7310" w:rsidRDefault="00D72AC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pacing w:val="30"/>
        </w:rPr>
      </w:pPr>
      <w:r>
        <w:rPr>
          <w:rStyle w:val="a4"/>
          <w:rFonts w:ascii="Microsoft YaHei UI" w:eastAsia="Microsoft YaHei UI" w:hAnsi="Microsoft YaHei UI" w:cs="Microsoft YaHei UI" w:hint="eastAsia"/>
          <w:color w:val="05B0FB"/>
          <w:spacing w:val="30"/>
          <w:sz w:val="36"/>
          <w:szCs w:val="36"/>
          <w:shd w:val="clear" w:color="auto" w:fill="FFFFFF"/>
        </w:rPr>
        <w:t>第五模块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Microsoft YaHei UI" w:eastAsia="Microsoft YaHei UI" w:hAnsi="Microsoft YaHei UI" w:cs="Microsoft YaHei UI"/>
          <w:color w:val="333333"/>
          <w:spacing w:val="30"/>
        </w:rPr>
      </w:pPr>
      <w:r>
        <w:rPr>
          <w:rStyle w:val="a4"/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[</w:t>
      </w:r>
      <w:r>
        <w:rPr>
          <w:rStyle w:val="a4"/>
          <w:rFonts w:ascii="Microsoft YaHei UI" w:eastAsia="Microsoft YaHei UI" w:hAnsi="Microsoft YaHei UI" w:cs="Microsoft YaHei UI" w:hint="eastAsia"/>
          <w:b w:val="0"/>
          <w:bCs/>
          <w:color w:val="333333"/>
          <w:spacing w:val="30"/>
          <w:sz w:val="21"/>
          <w:szCs w:val="21"/>
          <w:shd w:val="clear" w:color="auto" w:fill="FFFFFF"/>
        </w:rPr>
        <w:t>“民宿+”的复合空间发展模式</w:t>
      </w:r>
      <w:r>
        <w:rPr>
          <w:rStyle w:val="a4"/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]</w:t>
      </w:r>
    </w:p>
    <w:p w:rsidR="000A7310" w:rsidRDefault="00D72ACE">
      <w:r>
        <w:rPr>
          <w:rFonts w:hint="eastAsia"/>
          <w:noProof/>
        </w:rPr>
        <w:drawing>
          <wp:inline distT="0" distB="0" distL="114300" distR="114300">
            <wp:extent cx="6477635" cy="2099310"/>
            <wp:effectExtent l="0" t="0" r="18415" b="15240"/>
            <wp:docPr id="4" name="图片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7635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微软雅黑" w:eastAsia="微软雅黑" w:hAnsi="微软雅黑" w:cs="微软雅黑"/>
          <w:color w:val="333333"/>
          <w:spacing w:val="30"/>
        </w:rPr>
      </w:pPr>
      <w:r>
        <w:rPr>
          <w:rStyle w:val="a4"/>
          <w:rFonts w:ascii="微软雅黑" w:eastAsia="微软雅黑" w:hAnsi="微软雅黑" w:cs="微软雅黑" w:hint="eastAsia"/>
          <w:color w:val="FF0000"/>
          <w:spacing w:val="30"/>
          <w:sz w:val="28"/>
          <w:szCs w:val="28"/>
          <w:shd w:val="clear" w:color="auto" w:fill="FFFFFF"/>
        </w:rPr>
        <w:t>课程要点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pacing w:val="30"/>
        </w:rPr>
      </w:pPr>
      <w:r>
        <w:rPr>
          <w:rStyle w:val="a4"/>
          <w:rFonts w:ascii="Microsoft YaHei UI" w:eastAsia="Microsoft YaHei UI" w:hAnsi="Microsoft YaHei UI" w:cs="Microsoft YaHei UI" w:hint="eastAsia"/>
          <w:color w:val="00B0F0"/>
          <w:spacing w:val="30"/>
          <w:sz w:val="21"/>
          <w:szCs w:val="21"/>
          <w:shd w:val="clear" w:color="auto" w:fill="FFFFFF"/>
        </w:rPr>
        <w:t>一、政策与下沉市场趋势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pacing w:val="30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新型城镇化背景下的县城“下沉市场”解读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pacing w:val="30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lastRenderedPageBreak/>
        <w:t>“民宿+”的“复合空间”趋势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00B0F0"/>
          <w:spacing w:val="30"/>
        </w:rPr>
      </w:pPr>
      <w:r>
        <w:rPr>
          <w:rStyle w:val="a4"/>
          <w:rFonts w:ascii="Microsoft YaHei UI" w:eastAsia="Microsoft YaHei UI" w:hAnsi="Microsoft YaHei UI" w:cs="Microsoft YaHei UI" w:hint="eastAsia"/>
          <w:color w:val="00B0F0"/>
          <w:spacing w:val="30"/>
          <w:sz w:val="21"/>
          <w:szCs w:val="21"/>
          <w:shd w:val="clear" w:color="auto" w:fill="FFFFFF"/>
        </w:rPr>
        <w:t>二、人才与团队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pacing w:val="30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从北京到贵州小城的“下乡创客”故事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00B0F0"/>
          <w:spacing w:val="30"/>
        </w:rPr>
      </w:pPr>
      <w:r>
        <w:rPr>
          <w:rStyle w:val="a4"/>
          <w:rFonts w:ascii="Microsoft YaHei UI" w:eastAsia="Microsoft YaHei UI" w:hAnsi="Microsoft YaHei UI" w:cs="Microsoft YaHei UI" w:hint="eastAsia"/>
          <w:color w:val="00B0F0"/>
          <w:spacing w:val="30"/>
          <w:sz w:val="21"/>
          <w:szCs w:val="21"/>
          <w:shd w:val="clear" w:color="auto" w:fill="FFFFFF"/>
        </w:rPr>
        <w:t>三、案例分享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pacing w:val="30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小城故事“旅居共享创业园”商业模式实践</w:t>
      </w:r>
    </w:p>
    <w:p w:rsidR="000A7310" w:rsidRDefault="00D72ACE">
      <w:pPr>
        <w:pStyle w:val="a3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pacing w:val="30"/>
          <w:sz w:val="21"/>
          <w:szCs w:val="21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color w:val="333333"/>
          <w:spacing w:val="30"/>
          <w:sz w:val="21"/>
          <w:szCs w:val="21"/>
          <w:shd w:val="clear" w:color="auto" w:fill="FFFFFF"/>
        </w:rPr>
        <w:t>小城故事“白富美配土肥圆”的营销推广探索</w:t>
      </w:r>
    </w:p>
    <w:p w:rsidR="000A7310" w:rsidRDefault="000A7310">
      <w:pPr>
        <w:pStyle w:val="a3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pacing w:val="30"/>
          <w:sz w:val="21"/>
          <w:szCs w:val="21"/>
          <w:shd w:val="clear" w:color="auto" w:fill="FFFFFF"/>
        </w:rPr>
      </w:pPr>
    </w:p>
    <w:p w:rsidR="000A7310" w:rsidRDefault="000A7310">
      <w:pPr>
        <w:pStyle w:val="a3"/>
        <w:widowControl/>
        <w:shd w:val="clear" w:color="auto" w:fill="FFFFFF"/>
        <w:spacing w:beforeAutospacing="0" w:afterAutospacing="0"/>
        <w:jc w:val="both"/>
        <w:rPr>
          <w:rFonts w:ascii="Microsoft YaHei UI" w:eastAsia="Microsoft YaHei UI" w:hAnsi="Microsoft YaHei UI" w:cs="Microsoft YaHei UI"/>
          <w:color w:val="333333"/>
          <w:spacing w:val="30"/>
          <w:sz w:val="21"/>
          <w:szCs w:val="21"/>
          <w:shd w:val="clear" w:color="auto" w:fill="FFFFFF"/>
        </w:rPr>
      </w:pPr>
    </w:p>
    <w:p w:rsidR="000A7310" w:rsidRDefault="00D72ACE">
      <w:pPr>
        <w:pStyle w:val="CharChar"/>
        <w:widowControl w:val="0"/>
        <w:jc w:val="center"/>
        <w:rPr>
          <w:rFonts w:ascii="微软雅黑" w:eastAsia="微软雅黑" w:hAnsi="微软雅黑" w:cs="微软雅黑"/>
          <w:b/>
          <w:spacing w:val="20"/>
          <w:sz w:val="32"/>
          <w:szCs w:val="32"/>
          <w:lang w:val="en-US"/>
        </w:rPr>
      </w:pPr>
      <w:r>
        <w:rPr>
          <w:rFonts w:ascii="微软雅黑" w:eastAsia="微软雅黑" w:hAnsi="微软雅黑" w:cs="微软雅黑" w:hint="eastAsia"/>
          <w:b/>
          <w:color w:val="FF0000"/>
          <w:spacing w:val="20"/>
          <w:sz w:val="30"/>
          <w:szCs w:val="30"/>
          <w:lang w:val="en-US"/>
        </w:rPr>
        <w:t>乡村产业振兴研修班贵州站确认函</w:t>
      </w:r>
    </w:p>
    <w:p w:rsidR="000A7310" w:rsidRDefault="000A7310">
      <w:pPr>
        <w:spacing w:line="320" w:lineRule="exact"/>
        <w:jc w:val="center"/>
        <w:rPr>
          <w:rFonts w:ascii="微软雅黑" w:eastAsia="微软雅黑" w:hAnsi="微软雅黑" w:cs="微软雅黑"/>
          <w:b/>
          <w:color w:val="000000"/>
          <w:spacing w:val="20"/>
          <w:kern w:val="0"/>
          <w:sz w:val="32"/>
          <w:szCs w:val="32"/>
        </w:rPr>
      </w:pPr>
    </w:p>
    <w:tbl>
      <w:tblPr>
        <w:tblW w:w="10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526"/>
        <w:gridCol w:w="1701"/>
        <w:gridCol w:w="5247"/>
      </w:tblGrid>
      <w:tr w:rsidR="000A7310">
        <w:trPr>
          <w:trHeight w:val="467"/>
        </w:trPr>
        <w:tc>
          <w:tcPr>
            <w:tcW w:w="1135" w:type="dxa"/>
            <w:vAlign w:val="center"/>
          </w:tcPr>
          <w:p w:rsidR="000A7310" w:rsidRDefault="00D72ACE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2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9182" w:type="dxa"/>
            <w:gridSpan w:val="4"/>
            <w:vAlign w:val="center"/>
          </w:tcPr>
          <w:p w:rsidR="000A7310" w:rsidRDefault="000A7310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Cs w:val="21"/>
              </w:rPr>
            </w:pPr>
          </w:p>
        </w:tc>
      </w:tr>
      <w:tr w:rsidR="000A7310">
        <w:trPr>
          <w:trHeight w:val="534"/>
        </w:trPr>
        <w:tc>
          <w:tcPr>
            <w:tcW w:w="1135" w:type="dxa"/>
            <w:vAlign w:val="center"/>
          </w:tcPr>
          <w:p w:rsidR="000A7310" w:rsidRDefault="00D72ACE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2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9182" w:type="dxa"/>
            <w:gridSpan w:val="4"/>
            <w:vAlign w:val="center"/>
          </w:tcPr>
          <w:p w:rsidR="000A7310" w:rsidRDefault="000A7310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Cs w:val="21"/>
              </w:rPr>
            </w:pPr>
          </w:p>
        </w:tc>
      </w:tr>
      <w:tr w:rsidR="000A7310">
        <w:trPr>
          <w:trHeight w:val="472"/>
        </w:trPr>
        <w:tc>
          <w:tcPr>
            <w:tcW w:w="1135" w:type="dxa"/>
            <w:vAlign w:val="center"/>
          </w:tcPr>
          <w:p w:rsidR="000A7310" w:rsidRDefault="00D72ACE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20"/>
                <w:kern w:val="0"/>
                <w:sz w:val="18"/>
                <w:szCs w:val="18"/>
              </w:rPr>
              <w:t>电   话</w:t>
            </w:r>
          </w:p>
        </w:tc>
        <w:tc>
          <w:tcPr>
            <w:tcW w:w="9182" w:type="dxa"/>
            <w:gridSpan w:val="4"/>
            <w:vAlign w:val="center"/>
          </w:tcPr>
          <w:p w:rsidR="000A7310" w:rsidRDefault="000A7310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Cs w:val="21"/>
              </w:rPr>
            </w:pPr>
          </w:p>
        </w:tc>
      </w:tr>
      <w:tr w:rsidR="000A7310">
        <w:trPr>
          <w:trHeight w:val="737"/>
        </w:trPr>
        <w:tc>
          <w:tcPr>
            <w:tcW w:w="1135" w:type="dxa"/>
            <w:vAlign w:val="center"/>
          </w:tcPr>
          <w:p w:rsidR="000A7310" w:rsidRDefault="00D72ACE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20"/>
                <w:kern w:val="0"/>
                <w:sz w:val="18"/>
                <w:szCs w:val="18"/>
              </w:rPr>
              <w:t>姓   名</w:t>
            </w:r>
          </w:p>
        </w:tc>
        <w:tc>
          <w:tcPr>
            <w:tcW w:w="708" w:type="dxa"/>
            <w:vAlign w:val="center"/>
          </w:tcPr>
          <w:p w:rsidR="000A7310" w:rsidRDefault="00D72AC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20"/>
                <w:kern w:val="0"/>
                <w:sz w:val="18"/>
                <w:szCs w:val="18"/>
              </w:rPr>
              <w:t>性别</w:t>
            </w:r>
          </w:p>
        </w:tc>
        <w:tc>
          <w:tcPr>
            <w:tcW w:w="1526" w:type="dxa"/>
            <w:vAlign w:val="center"/>
          </w:tcPr>
          <w:p w:rsidR="000A7310" w:rsidRDefault="00D72AC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20"/>
                <w:kern w:val="0"/>
                <w:sz w:val="18"/>
                <w:szCs w:val="18"/>
              </w:rPr>
              <w:t>职务</w:t>
            </w:r>
          </w:p>
        </w:tc>
        <w:tc>
          <w:tcPr>
            <w:tcW w:w="1701" w:type="dxa"/>
            <w:vAlign w:val="center"/>
          </w:tcPr>
          <w:p w:rsidR="000A7310" w:rsidRDefault="00D72AC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20"/>
                <w:kern w:val="0"/>
                <w:sz w:val="18"/>
                <w:szCs w:val="18"/>
              </w:rPr>
              <w:t>手机</w:t>
            </w:r>
          </w:p>
        </w:tc>
        <w:tc>
          <w:tcPr>
            <w:tcW w:w="5247" w:type="dxa"/>
            <w:vAlign w:val="center"/>
          </w:tcPr>
          <w:p w:rsidR="000A7310" w:rsidRDefault="00D72ACE">
            <w:pPr>
              <w:spacing w:line="320" w:lineRule="exact"/>
              <w:jc w:val="center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20"/>
                <w:kern w:val="0"/>
                <w:sz w:val="18"/>
                <w:szCs w:val="18"/>
              </w:rPr>
              <w:t>电子邮箱</w:t>
            </w:r>
          </w:p>
        </w:tc>
      </w:tr>
      <w:tr w:rsidR="000A7310">
        <w:trPr>
          <w:trHeight w:val="513"/>
        </w:trPr>
        <w:tc>
          <w:tcPr>
            <w:tcW w:w="1135" w:type="dxa"/>
            <w:vAlign w:val="center"/>
          </w:tcPr>
          <w:p w:rsidR="000A7310" w:rsidRDefault="000A7310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A7310" w:rsidRDefault="000A7310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0A7310" w:rsidRDefault="000A7310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A7310" w:rsidRDefault="000A7310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247" w:type="dxa"/>
            <w:vAlign w:val="center"/>
          </w:tcPr>
          <w:p w:rsidR="000A7310" w:rsidRDefault="000A7310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Cs w:val="21"/>
              </w:rPr>
            </w:pPr>
          </w:p>
        </w:tc>
      </w:tr>
      <w:tr w:rsidR="000A7310">
        <w:trPr>
          <w:trHeight w:val="513"/>
        </w:trPr>
        <w:tc>
          <w:tcPr>
            <w:tcW w:w="1135" w:type="dxa"/>
            <w:vAlign w:val="center"/>
          </w:tcPr>
          <w:p w:rsidR="000A7310" w:rsidRDefault="000A7310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A7310" w:rsidRDefault="000A7310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0A7310" w:rsidRDefault="000A7310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A7310" w:rsidRDefault="000A7310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5247" w:type="dxa"/>
            <w:vAlign w:val="center"/>
          </w:tcPr>
          <w:p w:rsidR="000A7310" w:rsidRDefault="000A7310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Cs w:val="21"/>
              </w:rPr>
            </w:pPr>
          </w:p>
        </w:tc>
      </w:tr>
      <w:tr w:rsidR="000A7310">
        <w:trPr>
          <w:trHeight w:val="737"/>
        </w:trPr>
        <w:tc>
          <w:tcPr>
            <w:tcW w:w="10317" w:type="dxa"/>
            <w:gridSpan w:val="5"/>
            <w:vAlign w:val="center"/>
          </w:tcPr>
          <w:p w:rsidR="000A7310" w:rsidRDefault="00D72ACE">
            <w:pPr>
              <w:spacing w:line="320" w:lineRule="exact"/>
              <w:rPr>
                <w:rFonts w:ascii="微软雅黑" w:eastAsia="微软雅黑" w:hAnsi="微软雅黑" w:cs="微软雅黑"/>
                <w:color w:val="000000"/>
                <w:spacing w:val="2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20"/>
                <w:kern w:val="0"/>
                <w:szCs w:val="21"/>
              </w:rPr>
              <w:t>填表日期：2019年XX月XX日</w:t>
            </w:r>
          </w:p>
        </w:tc>
      </w:tr>
    </w:tbl>
    <w:p w:rsidR="000A7310" w:rsidRDefault="00D72ACE">
      <w:pPr>
        <w:spacing w:line="320" w:lineRule="exact"/>
        <w:jc w:val="center"/>
        <w:rPr>
          <w:rFonts w:ascii="微软雅黑" w:eastAsia="微软雅黑" w:hAnsi="微软雅黑" w:cs="微软雅黑"/>
          <w:b/>
          <w:bCs/>
          <w:color w:val="000000"/>
          <w:spacing w:val="2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pacing w:val="20"/>
          <w:kern w:val="0"/>
          <w:szCs w:val="21"/>
        </w:rPr>
        <w:t>请填写以上报名回执表，回复给我们，谢谢！</w:t>
      </w:r>
    </w:p>
    <w:p w:rsidR="000A7310" w:rsidRDefault="000A7310">
      <w:pPr>
        <w:snapToGrid w:val="0"/>
        <w:rPr>
          <w:rFonts w:ascii="微软雅黑" w:eastAsia="微软雅黑" w:hAnsi="微软雅黑" w:cs="微软雅黑"/>
          <w:b/>
          <w:bCs/>
          <w:spacing w:val="20"/>
          <w:kern w:val="0"/>
          <w:sz w:val="22"/>
          <w:szCs w:val="21"/>
        </w:rPr>
      </w:pPr>
    </w:p>
    <w:p w:rsidR="000A7310" w:rsidRDefault="00D72ACE">
      <w:pPr>
        <w:numPr>
          <w:ilvl w:val="0"/>
          <w:numId w:val="2"/>
        </w:numPr>
        <w:snapToGrid w:val="0"/>
        <w:rPr>
          <w:rFonts w:ascii="微软雅黑" w:eastAsia="微软雅黑" w:hAnsi="微软雅黑" w:cs="微软雅黑"/>
          <w:spacing w:val="2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spacing w:val="20"/>
          <w:kern w:val="0"/>
          <w:sz w:val="20"/>
          <w:szCs w:val="20"/>
        </w:rPr>
        <w:t>课程价格</w:t>
      </w:r>
    </w:p>
    <w:p w:rsidR="000A7310" w:rsidRDefault="00D72ACE">
      <w:pPr>
        <w:snapToGrid w:val="0"/>
        <w:rPr>
          <w:rFonts w:ascii="微软雅黑" w:eastAsia="微软雅黑" w:hAnsi="微软雅黑" w:cs="微软雅黑"/>
          <w:spacing w:val="2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spacing w:val="20"/>
          <w:kern w:val="0"/>
          <w:sz w:val="20"/>
          <w:szCs w:val="20"/>
        </w:rPr>
        <w:t>5880元/人。包含课程费、场地费、食宿费、</w:t>
      </w:r>
      <w:proofErr w:type="gramStart"/>
      <w:r>
        <w:rPr>
          <w:rFonts w:ascii="微软雅黑" w:eastAsia="微软雅黑" w:hAnsi="微软雅黑" w:cs="微软雅黑" w:hint="eastAsia"/>
          <w:spacing w:val="20"/>
          <w:kern w:val="0"/>
          <w:sz w:val="20"/>
          <w:szCs w:val="20"/>
        </w:rPr>
        <w:t>发票税点</w:t>
      </w:r>
      <w:proofErr w:type="gramEnd"/>
      <w:r>
        <w:rPr>
          <w:rFonts w:ascii="微软雅黑" w:eastAsia="微软雅黑" w:hAnsi="微软雅黑" w:cs="微软雅黑" w:hint="eastAsia"/>
          <w:spacing w:val="20"/>
          <w:kern w:val="0"/>
          <w:sz w:val="20"/>
          <w:szCs w:val="20"/>
        </w:rPr>
        <w:t>。</w:t>
      </w:r>
    </w:p>
    <w:p w:rsidR="000A7310" w:rsidRDefault="000A7310">
      <w:pPr>
        <w:snapToGrid w:val="0"/>
        <w:rPr>
          <w:rFonts w:ascii="微软雅黑" w:eastAsia="微软雅黑" w:hAnsi="微软雅黑" w:cs="微软雅黑"/>
          <w:spacing w:val="20"/>
          <w:kern w:val="0"/>
          <w:sz w:val="20"/>
          <w:szCs w:val="20"/>
        </w:rPr>
      </w:pPr>
    </w:p>
    <w:p w:rsidR="000A7310" w:rsidRDefault="00D72ACE">
      <w:pPr>
        <w:numPr>
          <w:ilvl w:val="0"/>
          <w:numId w:val="2"/>
        </w:numPr>
        <w:snapToGrid w:val="0"/>
        <w:rPr>
          <w:rFonts w:ascii="微软雅黑" w:eastAsia="微软雅黑" w:hAnsi="微软雅黑" w:cs="微软雅黑"/>
          <w:spacing w:val="2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spacing w:val="20"/>
          <w:kern w:val="0"/>
          <w:sz w:val="20"/>
          <w:szCs w:val="20"/>
        </w:rPr>
        <w:t>开课通知</w:t>
      </w:r>
    </w:p>
    <w:p w:rsidR="000A7310" w:rsidRDefault="00D72ACE">
      <w:pPr>
        <w:snapToGrid w:val="0"/>
        <w:rPr>
          <w:rFonts w:ascii="微软雅黑" w:eastAsia="微软雅黑" w:hAnsi="微软雅黑" w:cs="微软雅黑"/>
          <w:spacing w:val="2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spacing w:val="20"/>
          <w:kern w:val="0"/>
          <w:sz w:val="20"/>
          <w:szCs w:val="20"/>
        </w:rPr>
        <w:t>9月18日在贵州省独山县小城故事正式开课。</w:t>
      </w:r>
    </w:p>
    <w:p w:rsidR="000A7310" w:rsidRDefault="000A7310">
      <w:pPr>
        <w:snapToGrid w:val="0"/>
        <w:rPr>
          <w:rFonts w:ascii="微软雅黑" w:eastAsia="微软雅黑" w:hAnsi="微软雅黑" w:cs="微软雅黑"/>
          <w:spacing w:val="20"/>
          <w:kern w:val="0"/>
          <w:sz w:val="20"/>
          <w:szCs w:val="20"/>
        </w:rPr>
      </w:pPr>
    </w:p>
    <w:p w:rsidR="000A7310" w:rsidRDefault="00D72ACE">
      <w:pPr>
        <w:snapToGrid w:val="0"/>
        <w:rPr>
          <w:rFonts w:ascii="微软雅黑" w:eastAsia="微软雅黑" w:hAnsi="微软雅黑" w:cs="微软雅黑"/>
          <w:b/>
          <w:bCs/>
          <w:spacing w:val="2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spacing w:val="20"/>
          <w:kern w:val="0"/>
          <w:sz w:val="20"/>
          <w:szCs w:val="20"/>
        </w:rPr>
        <w:t>三、汇款方式</w:t>
      </w:r>
    </w:p>
    <w:p w:rsidR="000A7310" w:rsidRDefault="00D72ACE">
      <w:pPr>
        <w:snapToGrid w:val="0"/>
        <w:rPr>
          <w:rFonts w:ascii="微软雅黑" w:eastAsia="微软雅黑" w:hAnsi="微软雅黑" w:cs="微软雅黑"/>
          <w:color w:val="000000"/>
          <w:spacing w:val="2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pacing w:val="20"/>
          <w:sz w:val="20"/>
          <w:szCs w:val="20"/>
        </w:rPr>
        <w:t>账户名称：北京</w:t>
      </w:r>
      <w:proofErr w:type="gramStart"/>
      <w:r>
        <w:rPr>
          <w:rFonts w:ascii="微软雅黑" w:eastAsia="微软雅黑" w:hAnsi="微软雅黑" w:cs="微软雅黑" w:hint="eastAsia"/>
          <w:color w:val="000000"/>
          <w:spacing w:val="20"/>
          <w:sz w:val="20"/>
          <w:szCs w:val="20"/>
        </w:rPr>
        <w:t>昱盛宏方</w:t>
      </w:r>
      <w:proofErr w:type="gramEnd"/>
      <w:r>
        <w:rPr>
          <w:rFonts w:ascii="微软雅黑" w:eastAsia="微软雅黑" w:hAnsi="微软雅黑" w:cs="微软雅黑" w:hint="eastAsia"/>
          <w:color w:val="000000"/>
          <w:spacing w:val="20"/>
          <w:sz w:val="20"/>
          <w:szCs w:val="20"/>
        </w:rPr>
        <w:t>顾问服务有限公司</w:t>
      </w:r>
    </w:p>
    <w:p w:rsidR="000A7310" w:rsidRDefault="00D72ACE">
      <w:pPr>
        <w:snapToGrid w:val="0"/>
        <w:rPr>
          <w:rFonts w:ascii="微软雅黑" w:eastAsia="微软雅黑" w:hAnsi="微软雅黑" w:cs="微软雅黑"/>
          <w:color w:val="000000"/>
          <w:spacing w:val="2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pacing w:val="20"/>
          <w:sz w:val="20"/>
          <w:szCs w:val="20"/>
        </w:rPr>
        <w:t>开户银行：中国银行北京安慧里支行</w:t>
      </w:r>
    </w:p>
    <w:p w:rsidR="000A7310" w:rsidRDefault="00D72ACE">
      <w:pPr>
        <w:snapToGrid w:val="0"/>
        <w:rPr>
          <w:rFonts w:ascii="微软雅黑" w:eastAsia="微软雅黑" w:hAnsi="微软雅黑" w:cs="微软雅黑"/>
          <w:color w:val="000000"/>
          <w:spacing w:val="2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pacing w:val="20"/>
          <w:sz w:val="20"/>
          <w:szCs w:val="20"/>
        </w:rPr>
        <w:t>银行账号：3454 6282 9269</w:t>
      </w:r>
    </w:p>
    <w:p w:rsidR="000A7310" w:rsidRDefault="00D72ACE">
      <w:pPr>
        <w:snapToGrid w:val="0"/>
        <w:rPr>
          <w:rFonts w:ascii="微软雅黑" w:eastAsia="微软雅黑" w:hAnsi="微软雅黑" w:cs="微软雅黑"/>
          <w:spacing w:val="2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spacing w:val="20"/>
          <w:kern w:val="0"/>
          <w:sz w:val="20"/>
          <w:szCs w:val="20"/>
        </w:rPr>
        <w:t>开具发票的费用类型：</w:t>
      </w:r>
      <w:r>
        <w:rPr>
          <w:rFonts w:ascii="微软雅黑" w:eastAsia="微软雅黑" w:hAnsi="微软雅黑" w:cs="微软雅黑" w:hint="eastAsia"/>
          <w:spacing w:val="20"/>
          <w:kern w:val="0"/>
          <w:sz w:val="20"/>
          <w:szCs w:val="20"/>
        </w:rPr>
        <w:t>培训费</w:t>
      </w:r>
    </w:p>
    <w:p w:rsidR="000A7310" w:rsidRDefault="00D72ACE">
      <w:pPr>
        <w:snapToGrid w:val="0"/>
        <w:rPr>
          <w:rFonts w:ascii="微软雅黑" w:eastAsia="微软雅黑" w:hAnsi="微软雅黑" w:cs="微软雅黑"/>
          <w:b/>
          <w:color w:val="FF0000"/>
          <w:spacing w:val="2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color w:val="FF0000"/>
          <w:spacing w:val="20"/>
          <w:kern w:val="0"/>
          <w:sz w:val="20"/>
          <w:szCs w:val="20"/>
        </w:rPr>
        <w:lastRenderedPageBreak/>
        <w:t>开发票补充说明：只能开具增值税普通发票，望理解！</w:t>
      </w:r>
    </w:p>
    <w:p w:rsidR="000A7310" w:rsidRDefault="000A7310">
      <w:pPr>
        <w:snapToGrid w:val="0"/>
        <w:rPr>
          <w:rFonts w:ascii="微软雅黑" w:eastAsia="微软雅黑" w:hAnsi="微软雅黑" w:cs="微软雅黑"/>
          <w:b/>
          <w:bCs/>
          <w:spacing w:val="20"/>
          <w:kern w:val="0"/>
          <w:sz w:val="20"/>
          <w:szCs w:val="20"/>
        </w:rPr>
      </w:pPr>
    </w:p>
    <w:p w:rsidR="000A7310" w:rsidRDefault="00D72ACE">
      <w:pPr>
        <w:shd w:val="clear" w:color="auto" w:fill="FAFAFA"/>
        <w:spacing w:line="449" w:lineRule="atLeast"/>
        <w:rPr>
          <w:rFonts w:ascii="微软雅黑" w:eastAsia="微软雅黑" w:hAnsi="微软雅黑" w:cs="微软雅黑"/>
          <w:b/>
          <w:bCs/>
          <w:color w:val="000000"/>
          <w:spacing w:val="20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pacing w:val="20"/>
          <w:sz w:val="20"/>
          <w:szCs w:val="20"/>
        </w:rPr>
        <w:t>四、其它：</w:t>
      </w:r>
    </w:p>
    <w:p w:rsidR="000A7310" w:rsidRDefault="00D72ACE">
      <w:pPr>
        <w:snapToGrid w:val="0"/>
        <w:rPr>
          <w:rFonts w:ascii="微软雅黑" w:eastAsia="微软雅黑" w:hAnsi="微软雅黑" w:cs="微软雅黑"/>
          <w:color w:val="000000"/>
          <w:spacing w:val="2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pacing w:val="20"/>
          <w:sz w:val="20"/>
          <w:szCs w:val="20"/>
        </w:rPr>
        <w:t>1、请学员自备名片，以便于同学间沟通交流；</w:t>
      </w:r>
    </w:p>
    <w:p w:rsidR="000A7310" w:rsidRDefault="00D72ACE">
      <w:pPr>
        <w:snapToGrid w:val="0"/>
        <w:rPr>
          <w:rFonts w:ascii="微软雅黑" w:eastAsia="微软雅黑" w:hAnsi="微软雅黑" w:cs="微软雅黑"/>
          <w:color w:val="000000"/>
          <w:spacing w:val="2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pacing w:val="20"/>
          <w:sz w:val="20"/>
          <w:szCs w:val="20"/>
        </w:rPr>
        <w:t>2、上课期间请把手机调整为关机或振动状态，遵守课堂纪律；</w:t>
      </w:r>
    </w:p>
    <w:p w:rsidR="000A7310" w:rsidRDefault="00D72ACE">
      <w:pPr>
        <w:snapToGrid w:val="0"/>
        <w:rPr>
          <w:rFonts w:ascii="微软雅黑" w:eastAsia="微软雅黑" w:hAnsi="微软雅黑" w:cs="微软雅黑"/>
          <w:color w:val="000000"/>
          <w:spacing w:val="2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pacing w:val="20"/>
          <w:sz w:val="20"/>
          <w:szCs w:val="20"/>
        </w:rPr>
        <w:t>3、为了您和他人的健康，请不要在教室内抽烟；</w:t>
      </w:r>
    </w:p>
    <w:p w:rsidR="000A7310" w:rsidRDefault="00D72ACE">
      <w:pPr>
        <w:snapToGrid w:val="0"/>
        <w:rPr>
          <w:rFonts w:ascii="微软雅黑" w:eastAsia="微软雅黑" w:hAnsi="微软雅黑" w:cs="微软雅黑"/>
          <w:color w:val="000000"/>
          <w:spacing w:val="2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pacing w:val="20"/>
          <w:sz w:val="20"/>
          <w:szCs w:val="20"/>
        </w:rPr>
        <w:t>4、请您携带好本人的身份证件，及备好相关日常生活所需物品；</w:t>
      </w:r>
    </w:p>
    <w:p w:rsidR="000A7310" w:rsidRDefault="00D72ACE">
      <w:pPr>
        <w:snapToGrid w:val="0"/>
        <w:rPr>
          <w:rFonts w:ascii="微软雅黑" w:eastAsia="微软雅黑" w:hAnsi="微软雅黑" w:cs="微软雅黑"/>
          <w:color w:val="000000"/>
          <w:spacing w:val="2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000000"/>
          <w:spacing w:val="20"/>
          <w:sz w:val="20"/>
          <w:szCs w:val="20"/>
        </w:rPr>
        <w:t>5、出门在外请学员们注意人身及财务安全。</w:t>
      </w:r>
    </w:p>
    <w:p w:rsidR="000A7310" w:rsidRDefault="000A7310">
      <w:pPr>
        <w:snapToGrid w:val="0"/>
        <w:rPr>
          <w:rFonts w:ascii="微软雅黑" w:eastAsia="微软雅黑" w:hAnsi="微软雅黑" w:cs="微软雅黑"/>
          <w:b/>
          <w:bCs/>
          <w:spacing w:val="20"/>
          <w:kern w:val="0"/>
          <w:sz w:val="20"/>
          <w:szCs w:val="20"/>
        </w:rPr>
      </w:pPr>
    </w:p>
    <w:sectPr w:rsidR="000A73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850" w:bottom="567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3DF" w:rsidRDefault="006F33DF" w:rsidP="00983361">
      <w:r>
        <w:separator/>
      </w:r>
    </w:p>
  </w:endnote>
  <w:endnote w:type="continuationSeparator" w:id="0">
    <w:p w:rsidR="006F33DF" w:rsidRDefault="006F33DF" w:rsidP="0098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swiss"/>
    <w:pitch w:val="default"/>
    <w:sig w:usb0="00000000" w:usb1="00000000" w:usb2="00000000" w:usb3="00000000" w:csb0="000001B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61" w:rsidRDefault="009833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61" w:rsidRDefault="009833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61" w:rsidRDefault="009833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3DF" w:rsidRDefault="006F33DF" w:rsidP="00983361">
      <w:r>
        <w:separator/>
      </w:r>
    </w:p>
  </w:footnote>
  <w:footnote w:type="continuationSeparator" w:id="0">
    <w:p w:rsidR="006F33DF" w:rsidRDefault="006F33DF" w:rsidP="00983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61" w:rsidRDefault="009833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61" w:rsidRDefault="00983361" w:rsidP="00983361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361" w:rsidRDefault="0098336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0BF601"/>
    <w:multiLevelType w:val="singleLevel"/>
    <w:tmpl w:val="9F0BF60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563A04C"/>
    <w:multiLevelType w:val="singleLevel"/>
    <w:tmpl w:val="2563A0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310"/>
    <w:rsid w:val="000A7310"/>
    <w:rsid w:val="006F33DF"/>
    <w:rsid w:val="00983361"/>
    <w:rsid w:val="00D72ACE"/>
    <w:rsid w:val="00E24C79"/>
    <w:rsid w:val="04614F3D"/>
    <w:rsid w:val="282E770F"/>
    <w:rsid w:val="2BA31A1A"/>
    <w:rsid w:val="415E4FBF"/>
    <w:rsid w:val="47B538FE"/>
    <w:rsid w:val="4CD13038"/>
    <w:rsid w:val="52051DE3"/>
    <w:rsid w:val="6ED349E7"/>
    <w:rsid w:val="73E8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5EA75"/>
  <w15:docId w15:val="{583B332B-CBAD-4C0A-B827-A773B249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CharChar">
    <w:name w:val="正文 Char Char"/>
    <w:qFormat/>
    <w:rPr>
      <w:rFonts w:ascii="Lucida Grande" w:eastAsia="Lucida Grande" w:hAnsi="Lucida Grande" w:cs="Lucida Grande"/>
      <w:color w:val="000000"/>
      <w:sz w:val="24"/>
      <w:szCs w:val="24"/>
      <w:u w:color="000000"/>
      <w:lang w:val="de-DE"/>
    </w:rPr>
  </w:style>
  <w:style w:type="paragraph" w:styleId="a5">
    <w:name w:val="Balloon Text"/>
    <w:basedOn w:val="a"/>
    <w:link w:val="a6"/>
    <w:rsid w:val="00983361"/>
    <w:rPr>
      <w:sz w:val="18"/>
      <w:szCs w:val="18"/>
    </w:rPr>
  </w:style>
  <w:style w:type="character" w:customStyle="1" w:styleId="a6">
    <w:name w:val="批注框文本 字符"/>
    <w:basedOn w:val="a0"/>
    <w:link w:val="a5"/>
    <w:rsid w:val="009833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rsid w:val="00983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833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983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9833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276</Words>
  <Characters>1577</Characters>
  <Application>Microsoft Office Word</Application>
  <DocSecurity>0</DocSecurity>
  <Lines>13</Lines>
  <Paragraphs>3</Paragraphs>
  <ScaleCrop>false</ScaleCrop>
  <Company>Sky123.Org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 </cp:lastModifiedBy>
  <cp:revision>4</cp:revision>
  <dcterms:created xsi:type="dcterms:W3CDTF">2014-10-29T12:08:00Z</dcterms:created>
  <dcterms:modified xsi:type="dcterms:W3CDTF">2019-08-23T07:10:00Z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