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511" w:rsidRDefault="00BD7D7C">
      <w:pPr>
        <w:adjustRightInd w:val="0"/>
        <w:snapToGrid w:val="0"/>
        <w:spacing w:line="360" w:lineRule="auto"/>
        <w:ind w:firstLineChars="550" w:firstLine="2429"/>
        <w:rPr>
          <w:rFonts w:ascii="宋体" w:hAnsi="宋体"/>
          <w:b/>
          <w:bCs/>
          <w:color w:val="000000"/>
          <w:sz w:val="44"/>
          <w:szCs w:val="44"/>
        </w:rPr>
      </w:pPr>
      <w:r>
        <w:rPr>
          <w:rFonts w:ascii="宋体" w:hAnsi="宋体" w:hint="eastAsia"/>
          <w:b/>
          <w:bCs/>
          <w:color w:val="000000"/>
          <w:sz w:val="44"/>
          <w:szCs w:val="44"/>
        </w:rPr>
        <w:t>魅力口才三支剑</w:t>
      </w:r>
    </w:p>
    <w:p w:rsidR="00307511" w:rsidRDefault="00BD7D7C">
      <w:pPr>
        <w:adjustRightInd w:val="0"/>
        <w:snapToGrid w:val="0"/>
        <w:spacing w:line="360" w:lineRule="auto"/>
        <w:rPr>
          <w:rFonts w:ascii="宋体" w:hAnsi="宋体"/>
          <w:b/>
          <w:bCs/>
          <w:color w:val="000080"/>
          <w:sz w:val="24"/>
          <w:szCs w:val="24"/>
        </w:rPr>
      </w:pPr>
      <w:r>
        <w:rPr>
          <w:rFonts w:ascii="宋体" w:hAnsi="宋体" w:hint="eastAsia"/>
          <w:b/>
          <w:bCs/>
          <w:color w:val="000080"/>
          <w:sz w:val="24"/>
          <w:szCs w:val="24"/>
        </w:rPr>
        <w:t>课程背景</w:t>
      </w:r>
    </w:p>
    <w:p w:rsidR="00307511" w:rsidRDefault="00BD7D7C">
      <w:pPr>
        <w:spacing w:line="360" w:lineRule="auto"/>
        <w:ind w:firstLineChars="200" w:firstLine="480"/>
        <w:rPr>
          <w:rFonts w:ascii="宋体" w:hAnsi="宋体"/>
          <w:color w:val="000000"/>
          <w:sz w:val="24"/>
          <w:szCs w:val="24"/>
        </w:rPr>
      </w:pPr>
      <w:r>
        <w:rPr>
          <w:rFonts w:ascii="宋体" w:hAnsi="宋体" w:hint="eastAsia"/>
          <w:color w:val="000000"/>
          <w:sz w:val="24"/>
          <w:szCs w:val="24"/>
        </w:rPr>
        <w:t>俗话说：十年磨一剑。本课程主讲老师花费三十年，磨了这三支剑：</w:t>
      </w:r>
    </w:p>
    <w:p w:rsidR="00307511" w:rsidRDefault="00BD7D7C">
      <w:pPr>
        <w:spacing w:line="360" w:lineRule="auto"/>
        <w:ind w:firstLineChars="200" w:firstLine="480"/>
        <w:rPr>
          <w:rFonts w:ascii="宋体" w:hAnsi="宋体"/>
          <w:b/>
          <w:bCs/>
          <w:color w:val="000080"/>
          <w:sz w:val="24"/>
          <w:szCs w:val="24"/>
        </w:rPr>
      </w:pPr>
      <w:r>
        <w:rPr>
          <w:rFonts w:ascii="宋体" w:hAnsi="宋体" w:hint="eastAsia"/>
          <w:color w:val="000000"/>
          <w:sz w:val="24"/>
          <w:szCs w:val="24"/>
        </w:rPr>
        <w:t>第一支剑：演讲；第二支剑：主持；第三支剑：应变。课程内容实践性强，主讲老师将三十年的磨剑经验和体会的结晶带到课堂上来与同学们分享。</w:t>
      </w:r>
      <w:r>
        <w:rPr>
          <w:rFonts w:ascii="宋体" w:hAnsi="宋体"/>
          <w:color w:val="000000"/>
          <w:sz w:val="24"/>
          <w:szCs w:val="24"/>
        </w:rPr>
        <w:br/>
      </w:r>
      <w:r>
        <w:rPr>
          <w:rFonts w:ascii="宋体" w:hAnsi="宋体"/>
          <w:b/>
          <w:bCs/>
          <w:color w:val="000080"/>
          <w:sz w:val="24"/>
          <w:szCs w:val="24"/>
        </w:rPr>
        <w:br/>
      </w:r>
      <w:r>
        <w:rPr>
          <w:rFonts w:ascii="宋体" w:hAnsi="宋体" w:hint="eastAsia"/>
          <w:b/>
          <w:bCs/>
          <w:color w:val="000080"/>
          <w:sz w:val="24"/>
          <w:szCs w:val="24"/>
        </w:rPr>
        <w:t>培训对象：</w:t>
      </w:r>
      <w:r>
        <w:rPr>
          <w:rFonts w:ascii="宋体" w:hAnsi="宋体" w:hint="eastAsia"/>
          <w:color w:val="000000"/>
          <w:sz w:val="24"/>
          <w:szCs w:val="24"/>
        </w:rPr>
        <w:t>企业中高层管理者，</w:t>
      </w:r>
      <w:proofErr w:type="gramStart"/>
      <w:r>
        <w:rPr>
          <w:rFonts w:ascii="宋体" w:hAnsi="宋体" w:hint="eastAsia"/>
          <w:color w:val="000000"/>
          <w:sz w:val="24"/>
          <w:szCs w:val="24"/>
        </w:rPr>
        <w:t>英关注</w:t>
      </w:r>
      <w:proofErr w:type="gramEnd"/>
      <w:r>
        <w:rPr>
          <w:rFonts w:ascii="宋体" w:hAnsi="宋体" w:hint="eastAsia"/>
          <w:color w:val="000000"/>
          <w:sz w:val="24"/>
          <w:szCs w:val="24"/>
        </w:rPr>
        <w:t>口才提升的</w:t>
      </w:r>
      <w:proofErr w:type="gramStart"/>
      <w:r>
        <w:rPr>
          <w:rFonts w:ascii="宋体" w:hAnsi="宋体" w:hint="eastAsia"/>
          <w:color w:val="000000"/>
          <w:sz w:val="24"/>
          <w:szCs w:val="24"/>
        </w:rPr>
        <w:t>职场精</w:t>
      </w:r>
      <w:proofErr w:type="gramEnd"/>
      <w:r>
        <w:rPr>
          <w:rFonts w:ascii="宋体" w:hAnsi="宋体"/>
          <w:color w:val="000000"/>
          <w:sz w:val="24"/>
          <w:szCs w:val="24"/>
        </w:rPr>
        <w:br/>
      </w:r>
      <w:r>
        <w:rPr>
          <w:rFonts w:ascii="宋体" w:hAnsi="宋体"/>
          <w:b/>
          <w:bCs/>
          <w:color w:val="000080"/>
          <w:sz w:val="24"/>
          <w:szCs w:val="24"/>
        </w:rPr>
        <w:br/>
      </w:r>
      <w:r>
        <w:rPr>
          <w:rFonts w:ascii="宋体" w:hAnsi="宋体" w:hint="eastAsia"/>
          <w:b/>
          <w:bCs/>
          <w:color w:val="000080"/>
          <w:sz w:val="24"/>
          <w:szCs w:val="24"/>
        </w:rPr>
        <w:t>课程大纲：</w:t>
      </w:r>
    </w:p>
    <w:p w:rsidR="00307511" w:rsidRDefault="00BD7D7C">
      <w:pPr>
        <w:adjustRightInd w:val="0"/>
        <w:snapToGrid w:val="0"/>
        <w:spacing w:line="380" w:lineRule="atLeast"/>
        <w:rPr>
          <w:rFonts w:ascii="宋体" w:hAnsi="宋体"/>
          <w:b/>
          <w:bCs/>
          <w:color w:val="000000"/>
          <w:sz w:val="24"/>
          <w:szCs w:val="24"/>
        </w:rPr>
      </w:pPr>
      <w:r>
        <w:rPr>
          <w:rFonts w:ascii="宋体" w:hAnsi="宋体" w:hint="eastAsia"/>
          <w:b/>
          <w:bCs/>
          <w:color w:val="000000"/>
          <w:sz w:val="24"/>
          <w:szCs w:val="24"/>
        </w:rPr>
        <w:t>第一单元</w:t>
      </w:r>
      <w:r>
        <w:rPr>
          <w:rFonts w:ascii="宋体" w:hAnsi="宋体" w:hint="eastAsia"/>
          <w:b/>
          <w:bCs/>
          <w:color w:val="000000"/>
          <w:sz w:val="24"/>
          <w:szCs w:val="24"/>
        </w:rPr>
        <w:t xml:space="preserve"> </w:t>
      </w:r>
      <w:r>
        <w:rPr>
          <w:rFonts w:ascii="宋体" w:hAnsi="宋体" w:hint="eastAsia"/>
          <w:b/>
          <w:bCs/>
          <w:color w:val="000000"/>
          <w:sz w:val="24"/>
          <w:szCs w:val="24"/>
        </w:rPr>
        <w:t>演讲——练就一副唇枪舌剑</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一、心理准备</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1</w:t>
      </w:r>
      <w:r>
        <w:rPr>
          <w:rFonts w:ascii="宋体" w:hAnsi="宋体" w:hint="eastAsia"/>
          <w:bCs/>
          <w:color w:val="000000"/>
          <w:sz w:val="24"/>
          <w:szCs w:val="24"/>
        </w:rPr>
        <w:t>、克服恐惧：准备要充分</w:t>
      </w:r>
      <w:r>
        <w:rPr>
          <w:rFonts w:ascii="宋体" w:hAnsi="宋体" w:hint="eastAsia"/>
          <w:bCs/>
          <w:color w:val="000000"/>
          <w:sz w:val="24"/>
          <w:szCs w:val="24"/>
        </w:rPr>
        <w:t xml:space="preserve"> </w:t>
      </w:r>
      <w:r>
        <w:rPr>
          <w:rFonts w:ascii="宋体" w:hAnsi="宋体" w:hint="eastAsia"/>
          <w:bCs/>
          <w:color w:val="000000"/>
          <w:sz w:val="24"/>
          <w:szCs w:val="24"/>
        </w:rPr>
        <w:t>熟中能生巧</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2</w:t>
      </w:r>
      <w:r>
        <w:rPr>
          <w:rFonts w:ascii="宋体" w:hAnsi="宋体" w:hint="eastAsia"/>
          <w:bCs/>
          <w:color w:val="000000"/>
          <w:sz w:val="24"/>
          <w:szCs w:val="24"/>
        </w:rPr>
        <w:t>、增强自信：知彼又知己</w:t>
      </w:r>
      <w:r>
        <w:rPr>
          <w:rFonts w:ascii="宋体" w:hAnsi="宋体" w:hint="eastAsia"/>
          <w:bCs/>
          <w:color w:val="000000"/>
          <w:sz w:val="24"/>
          <w:szCs w:val="24"/>
        </w:rPr>
        <w:t xml:space="preserve"> </w:t>
      </w:r>
      <w:r>
        <w:rPr>
          <w:rFonts w:ascii="宋体" w:hAnsi="宋体" w:hint="eastAsia"/>
          <w:bCs/>
          <w:color w:val="000000"/>
          <w:sz w:val="24"/>
          <w:szCs w:val="24"/>
        </w:rPr>
        <w:t>唯我独自尊</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二、讲稿准备</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1</w:t>
      </w:r>
      <w:r>
        <w:rPr>
          <w:rFonts w:ascii="宋体" w:hAnsi="宋体" w:hint="eastAsia"/>
          <w:bCs/>
          <w:color w:val="000000"/>
          <w:sz w:val="24"/>
          <w:szCs w:val="24"/>
        </w:rPr>
        <w:t>、主题准备：主题要鲜明</w:t>
      </w:r>
      <w:r>
        <w:rPr>
          <w:rFonts w:ascii="宋体" w:hAnsi="宋体" w:hint="eastAsia"/>
          <w:bCs/>
          <w:color w:val="000000"/>
          <w:sz w:val="24"/>
          <w:szCs w:val="24"/>
        </w:rPr>
        <w:t xml:space="preserve"> </w:t>
      </w:r>
      <w:r>
        <w:rPr>
          <w:rFonts w:ascii="宋体" w:hAnsi="宋体" w:hint="eastAsia"/>
          <w:bCs/>
          <w:color w:val="000000"/>
          <w:sz w:val="24"/>
          <w:szCs w:val="24"/>
        </w:rPr>
        <w:t>弘扬正能量</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2</w:t>
      </w:r>
      <w:r>
        <w:rPr>
          <w:rFonts w:ascii="宋体" w:hAnsi="宋体" w:hint="eastAsia"/>
          <w:bCs/>
          <w:color w:val="000000"/>
          <w:sz w:val="24"/>
          <w:szCs w:val="24"/>
        </w:rPr>
        <w:t>、内容准备：故事要生动</w:t>
      </w:r>
      <w:r>
        <w:rPr>
          <w:rFonts w:ascii="宋体" w:hAnsi="宋体" w:hint="eastAsia"/>
          <w:bCs/>
          <w:color w:val="000000"/>
          <w:sz w:val="24"/>
          <w:szCs w:val="24"/>
        </w:rPr>
        <w:t xml:space="preserve"> </w:t>
      </w:r>
      <w:r>
        <w:rPr>
          <w:rFonts w:ascii="宋体" w:hAnsi="宋体" w:hint="eastAsia"/>
          <w:bCs/>
          <w:color w:val="000000"/>
          <w:sz w:val="24"/>
          <w:szCs w:val="24"/>
        </w:rPr>
        <w:t>谋篇巧布局</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3</w:t>
      </w:r>
      <w:r>
        <w:rPr>
          <w:rFonts w:ascii="宋体" w:hAnsi="宋体" w:hint="eastAsia"/>
          <w:bCs/>
          <w:color w:val="000000"/>
          <w:sz w:val="24"/>
          <w:szCs w:val="24"/>
        </w:rPr>
        <w:t>、形式准备：表现要丰富</w:t>
      </w:r>
      <w:r>
        <w:rPr>
          <w:rFonts w:ascii="宋体" w:hAnsi="宋体" w:hint="eastAsia"/>
          <w:bCs/>
          <w:color w:val="000000"/>
          <w:sz w:val="24"/>
          <w:szCs w:val="24"/>
        </w:rPr>
        <w:t xml:space="preserve"> </w:t>
      </w:r>
      <w:r>
        <w:rPr>
          <w:rFonts w:ascii="宋体" w:hAnsi="宋体" w:hint="eastAsia"/>
          <w:bCs/>
          <w:color w:val="000000"/>
          <w:sz w:val="24"/>
          <w:szCs w:val="24"/>
        </w:rPr>
        <w:t>异彩且纷呈</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三、道具准备</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1</w:t>
      </w:r>
      <w:r>
        <w:rPr>
          <w:rFonts w:ascii="宋体" w:hAnsi="宋体" w:hint="eastAsia"/>
          <w:bCs/>
          <w:color w:val="000000"/>
          <w:sz w:val="24"/>
          <w:szCs w:val="24"/>
        </w:rPr>
        <w:t>、配合主题：主次要有别</w:t>
      </w:r>
      <w:r>
        <w:rPr>
          <w:rFonts w:ascii="宋体" w:hAnsi="宋体" w:hint="eastAsia"/>
          <w:bCs/>
          <w:color w:val="000000"/>
          <w:sz w:val="24"/>
          <w:szCs w:val="24"/>
        </w:rPr>
        <w:t xml:space="preserve"> </w:t>
      </w:r>
      <w:r>
        <w:rPr>
          <w:rFonts w:ascii="宋体" w:hAnsi="宋体" w:hint="eastAsia"/>
          <w:bCs/>
          <w:color w:val="000000"/>
          <w:sz w:val="24"/>
          <w:szCs w:val="24"/>
        </w:rPr>
        <w:t>不能相游离</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2</w:t>
      </w:r>
      <w:r>
        <w:rPr>
          <w:rFonts w:ascii="宋体" w:hAnsi="宋体" w:hint="eastAsia"/>
          <w:bCs/>
          <w:color w:val="000000"/>
          <w:sz w:val="24"/>
          <w:szCs w:val="24"/>
        </w:rPr>
        <w:t>、画龙点睛：画蛇不添足</w:t>
      </w:r>
      <w:r>
        <w:rPr>
          <w:rFonts w:ascii="宋体" w:hAnsi="宋体" w:hint="eastAsia"/>
          <w:bCs/>
          <w:color w:val="000000"/>
          <w:sz w:val="24"/>
          <w:szCs w:val="24"/>
        </w:rPr>
        <w:t xml:space="preserve"> </w:t>
      </w:r>
      <w:proofErr w:type="gramStart"/>
      <w:r>
        <w:rPr>
          <w:rFonts w:ascii="宋体" w:hAnsi="宋体" w:hint="eastAsia"/>
          <w:bCs/>
          <w:color w:val="000000"/>
          <w:sz w:val="24"/>
          <w:szCs w:val="24"/>
        </w:rPr>
        <w:t>喧</w:t>
      </w:r>
      <w:proofErr w:type="gramEnd"/>
      <w:r>
        <w:rPr>
          <w:rFonts w:ascii="宋体" w:hAnsi="宋体" w:hint="eastAsia"/>
          <w:bCs/>
          <w:color w:val="000000"/>
          <w:sz w:val="24"/>
          <w:szCs w:val="24"/>
        </w:rPr>
        <w:t>宾不夺主</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3</w:t>
      </w:r>
      <w:r>
        <w:rPr>
          <w:rFonts w:ascii="宋体" w:hAnsi="宋体" w:hint="eastAsia"/>
          <w:bCs/>
          <w:color w:val="000000"/>
          <w:sz w:val="24"/>
          <w:szCs w:val="24"/>
        </w:rPr>
        <w:t>、大小适中：太大搬不动</w:t>
      </w:r>
      <w:r>
        <w:rPr>
          <w:rFonts w:ascii="宋体" w:hAnsi="宋体" w:hint="eastAsia"/>
          <w:bCs/>
          <w:color w:val="000000"/>
          <w:sz w:val="24"/>
          <w:szCs w:val="24"/>
        </w:rPr>
        <w:t xml:space="preserve"> </w:t>
      </w:r>
      <w:r>
        <w:rPr>
          <w:rFonts w:ascii="宋体" w:hAnsi="宋体" w:hint="eastAsia"/>
          <w:bCs/>
          <w:color w:val="000000"/>
          <w:sz w:val="24"/>
          <w:szCs w:val="24"/>
        </w:rPr>
        <w:t>太小看不清</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四、</w:t>
      </w:r>
      <w:r>
        <w:rPr>
          <w:rFonts w:ascii="宋体" w:hAnsi="宋体" w:hint="eastAsia"/>
          <w:bCs/>
          <w:color w:val="000000"/>
          <w:sz w:val="24"/>
          <w:szCs w:val="24"/>
        </w:rPr>
        <w:t xml:space="preserve"> </w:t>
      </w:r>
      <w:r>
        <w:rPr>
          <w:rFonts w:ascii="宋体" w:hAnsi="宋体" w:hint="eastAsia"/>
          <w:bCs/>
          <w:color w:val="000000"/>
          <w:sz w:val="24"/>
          <w:szCs w:val="24"/>
        </w:rPr>
        <w:t>演讲中的要求</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一、演讲语言</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1</w:t>
      </w:r>
      <w:r>
        <w:rPr>
          <w:rFonts w:ascii="宋体" w:hAnsi="宋体" w:hint="eastAsia"/>
          <w:bCs/>
          <w:color w:val="000000"/>
          <w:sz w:val="24"/>
          <w:szCs w:val="24"/>
        </w:rPr>
        <w:t>、吐字清晰：口齿要伶俐</w:t>
      </w:r>
      <w:r>
        <w:rPr>
          <w:rFonts w:ascii="宋体" w:hAnsi="宋体" w:hint="eastAsia"/>
          <w:bCs/>
          <w:color w:val="000000"/>
          <w:sz w:val="24"/>
          <w:szCs w:val="24"/>
        </w:rPr>
        <w:t xml:space="preserve"> </w:t>
      </w:r>
      <w:r>
        <w:rPr>
          <w:rFonts w:ascii="宋体" w:hAnsi="宋体" w:hint="eastAsia"/>
          <w:bCs/>
          <w:color w:val="000000"/>
          <w:sz w:val="24"/>
          <w:szCs w:val="24"/>
        </w:rPr>
        <w:t>舌头巧如簧</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2</w:t>
      </w:r>
      <w:r>
        <w:rPr>
          <w:rFonts w:ascii="宋体" w:hAnsi="宋体" w:hint="eastAsia"/>
          <w:bCs/>
          <w:color w:val="000000"/>
          <w:sz w:val="24"/>
          <w:szCs w:val="24"/>
        </w:rPr>
        <w:t>、语言顺畅：语速有急缓</w:t>
      </w:r>
      <w:r>
        <w:rPr>
          <w:rFonts w:ascii="宋体" w:hAnsi="宋体" w:hint="eastAsia"/>
          <w:bCs/>
          <w:color w:val="000000"/>
          <w:sz w:val="24"/>
          <w:szCs w:val="24"/>
        </w:rPr>
        <w:t xml:space="preserve"> </w:t>
      </w:r>
      <w:r>
        <w:rPr>
          <w:rFonts w:ascii="宋体" w:hAnsi="宋体" w:hint="eastAsia"/>
          <w:bCs/>
          <w:color w:val="000000"/>
          <w:sz w:val="24"/>
          <w:szCs w:val="24"/>
        </w:rPr>
        <w:t>语调要抑扬</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二、演讲语音</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1</w:t>
      </w:r>
      <w:r>
        <w:rPr>
          <w:rFonts w:ascii="宋体" w:hAnsi="宋体" w:hint="eastAsia"/>
          <w:bCs/>
          <w:color w:val="000000"/>
          <w:sz w:val="24"/>
          <w:szCs w:val="24"/>
        </w:rPr>
        <w:t>、音量适中：气息要均匀</w:t>
      </w:r>
      <w:r>
        <w:rPr>
          <w:rFonts w:ascii="宋体" w:hAnsi="宋体" w:hint="eastAsia"/>
          <w:bCs/>
          <w:color w:val="000000"/>
          <w:sz w:val="24"/>
          <w:szCs w:val="24"/>
        </w:rPr>
        <w:t xml:space="preserve"> </w:t>
      </w:r>
      <w:r>
        <w:rPr>
          <w:rFonts w:ascii="宋体" w:hAnsi="宋体" w:hint="eastAsia"/>
          <w:bCs/>
          <w:color w:val="000000"/>
          <w:sz w:val="24"/>
          <w:szCs w:val="24"/>
        </w:rPr>
        <w:t>刚柔要相济</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2</w:t>
      </w:r>
      <w:r>
        <w:rPr>
          <w:rFonts w:ascii="宋体" w:hAnsi="宋体" w:hint="eastAsia"/>
          <w:bCs/>
          <w:color w:val="000000"/>
          <w:sz w:val="24"/>
          <w:szCs w:val="24"/>
        </w:rPr>
        <w:t>、音质纯正：共鸣要到位</w:t>
      </w:r>
      <w:r>
        <w:rPr>
          <w:rFonts w:ascii="宋体" w:hAnsi="宋体" w:hint="eastAsia"/>
          <w:bCs/>
          <w:color w:val="000000"/>
          <w:sz w:val="24"/>
          <w:szCs w:val="24"/>
        </w:rPr>
        <w:t xml:space="preserve"> </w:t>
      </w:r>
      <w:r>
        <w:rPr>
          <w:rFonts w:ascii="宋体" w:hAnsi="宋体" w:hint="eastAsia"/>
          <w:bCs/>
          <w:color w:val="000000"/>
          <w:sz w:val="24"/>
          <w:szCs w:val="24"/>
        </w:rPr>
        <w:t>声音要悦耳</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五、演讲辅助条件</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一、肢体语言</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lastRenderedPageBreak/>
        <w:t xml:space="preserve">    1</w:t>
      </w:r>
      <w:r>
        <w:rPr>
          <w:rFonts w:ascii="宋体" w:hAnsi="宋体" w:hint="eastAsia"/>
          <w:bCs/>
          <w:color w:val="000000"/>
          <w:sz w:val="24"/>
          <w:szCs w:val="24"/>
        </w:rPr>
        <w:t>、肢体作用：形象加节奏</w:t>
      </w:r>
      <w:r>
        <w:rPr>
          <w:rFonts w:ascii="宋体" w:hAnsi="宋体" w:hint="eastAsia"/>
          <w:bCs/>
          <w:color w:val="000000"/>
          <w:sz w:val="24"/>
          <w:szCs w:val="24"/>
        </w:rPr>
        <w:t xml:space="preserve"> </w:t>
      </w:r>
      <w:r>
        <w:rPr>
          <w:rFonts w:ascii="宋体" w:hAnsi="宋体" w:hint="eastAsia"/>
          <w:bCs/>
          <w:color w:val="000000"/>
          <w:sz w:val="24"/>
          <w:szCs w:val="24"/>
        </w:rPr>
        <w:t>点缀又点睛</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2</w:t>
      </w:r>
      <w:r>
        <w:rPr>
          <w:rFonts w:ascii="宋体" w:hAnsi="宋体" w:hint="eastAsia"/>
          <w:bCs/>
          <w:color w:val="000000"/>
          <w:sz w:val="24"/>
          <w:szCs w:val="24"/>
        </w:rPr>
        <w:t>、肢体效果：</w:t>
      </w:r>
      <w:proofErr w:type="gramStart"/>
      <w:r>
        <w:rPr>
          <w:rFonts w:ascii="宋体" w:hAnsi="宋体" w:hint="eastAsia"/>
          <w:bCs/>
          <w:color w:val="000000"/>
          <w:sz w:val="24"/>
          <w:szCs w:val="24"/>
        </w:rPr>
        <w:t>互动且吸引</w:t>
      </w:r>
      <w:proofErr w:type="gramEnd"/>
      <w:r>
        <w:rPr>
          <w:rFonts w:ascii="宋体" w:hAnsi="宋体" w:hint="eastAsia"/>
          <w:bCs/>
          <w:color w:val="000000"/>
          <w:sz w:val="24"/>
          <w:szCs w:val="24"/>
        </w:rPr>
        <w:t xml:space="preserve"> </w:t>
      </w:r>
      <w:r>
        <w:rPr>
          <w:rFonts w:ascii="宋体" w:hAnsi="宋体" w:hint="eastAsia"/>
          <w:bCs/>
          <w:color w:val="000000"/>
          <w:sz w:val="24"/>
          <w:szCs w:val="24"/>
        </w:rPr>
        <w:t>语气加强化</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3</w:t>
      </w:r>
      <w:r>
        <w:rPr>
          <w:rFonts w:ascii="宋体" w:hAnsi="宋体" w:hint="eastAsia"/>
          <w:bCs/>
          <w:color w:val="000000"/>
          <w:sz w:val="24"/>
          <w:szCs w:val="24"/>
        </w:rPr>
        <w:t>、肢体规则</w:t>
      </w:r>
      <w:r>
        <w:rPr>
          <w:rFonts w:ascii="宋体" w:hAnsi="宋体" w:hint="eastAsia"/>
          <w:bCs/>
          <w:color w:val="000000"/>
          <w:sz w:val="24"/>
          <w:szCs w:val="24"/>
        </w:rPr>
        <w:t xml:space="preserve">  </w:t>
      </w:r>
      <w:r>
        <w:rPr>
          <w:rFonts w:ascii="宋体" w:hAnsi="宋体" w:hint="eastAsia"/>
          <w:bCs/>
          <w:color w:val="000000"/>
          <w:sz w:val="24"/>
          <w:szCs w:val="24"/>
        </w:rPr>
        <w:t>频率要适度</w:t>
      </w:r>
      <w:r>
        <w:rPr>
          <w:rFonts w:ascii="宋体" w:hAnsi="宋体" w:hint="eastAsia"/>
          <w:bCs/>
          <w:color w:val="000000"/>
          <w:sz w:val="24"/>
          <w:szCs w:val="24"/>
        </w:rPr>
        <w:t xml:space="preserve"> </w:t>
      </w:r>
      <w:r>
        <w:rPr>
          <w:rFonts w:ascii="宋体" w:hAnsi="宋体" w:hint="eastAsia"/>
          <w:bCs/>
          <w:color w:val="000000"/>
          <w:sz w:val="24"/>
          <w:szCs w:val="24"/>
        </w:rPr>
        <w:t>幅度要适度</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4</w:t>
      </w:r>
      <w:r>
        <w:rPr>
          <w:rFonts w:ascii="宋体" w:hAnsi="宋体" w:hint="eastAsia"/>
          <w:bCs/>
          <w:color w:val="000000"/>
          <w:sz w:val="24"/>
          <w:szCs w:val="24"/>
        </w:rPr>
        <w:t>、肢体要点：动作要美观</w:t>
      </w:r>
      <w:r>
        <w:rPr>
          <w:rFonts w:ascii="宋体" w:hAnsi="宋体" w:hint="eastAsia"/>
          <w:bCs/>
          <w:color w:val="000000"/>
          <w:sz w:val="24"/>
          <w:szCs w:val="24"/>
        </w:rPr>
        <w:t xml:space="preserve"> </w:t>
      </w:r>
      <w:r>
        <w:rPr>
          <w:rFonts w:ascii="宋体" w:hAnsi="宋体" w:hint="eastAsia"/>
          <w:bCs/>
          <w:color w:val="000000"/>
          <w:sz w:val="24"/>
          <w:szCs w:val="24"/>
        </w:rPr>
        <w:t>动作要协调</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二、环境语言</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1</w:t>
      </w:r>
      <w:r>
        <w:rPr>
          <w:rFonts w:ascii="宋体" w:hAnsi="宋体" w:hint="eastAsia"/>
          <w:bCs/>
          <w:color w:val="000000"/>
          <w:sz w:val="24"/>
          <w:szCs w:val="24"/>
        </w:rPr>
        <w:t>、身临其境：</w:t>
      </w:r>
      <w:proofErr w:type="gramStart"/>
      <w:r>
        <w:rPr>
          <w:rFonts w:ascii="宋体" w:hAnsi="宋体" w:hint="eastAsia"/>
          <w:bCs/>
          <w:color w:val="000000"/>
          <w:sz w:val="24"/>
          <w:szCs w:val="24"/>
        </w:rPr>
        <w:t>感</w:t>
      </w:r>
      <w:proofErr w:type="gramEnd"/>
      <w:r>
        <w:rPr>
          <w:rFonts w:ascii="宋体" w:hAnsi="宋体" w:hint="eastAsia"/>
          <w:bCs/>
          <w:color w:val="000000"/>
          <w:sz w:val="24"/>
          <w:szCs w:val="24"/>
        </w:rPr>
        <w:t>同身又受</w:t>
      </w:r>
      <w:r>
        <w:rPr>
          <w:rFonts w:ascii="宋体" w:hAnsi="宋体" w:hint="eastAsia"/>
          <w:bCs/>
          <w:color w:val="000000"/>
          <w:sz w:val="24"/>
          <w:szCs w:val="24"/>
        </w:rPr>
        <w:t xml:space="preserve"> </w:t>
      </w:r>
      <w:r>
        <w:rPr>
          <w:rFonts w:ascii="宋体" w:hAnsi="宋体" w:hint="eastAsia"/>
          <w:bCs/>
          <w:color w:val="000000"/>
          <w:sz w:val="24"/>
          <w:szCs w:val="24"/>
        </w:rPr>
        <w:t>人如在其中</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2</w:t>
      </w:r>
      <w:r>
        <w:rPr>
          <w:rFonts w:ascii="宋体" w:hAnsi="宋体" w:hint="eastAsia"/>
          <w:bCs/>
          <w:color w:val="000000"/>
          <w:sz w:val="24"/>
          <w:szCs w:val="24"/>
        </w:rPr>
        <w:t>、迅速融入：快速入佳境</w:t>
      </w:r>
      <w:r>
        <w:rPr>
          <w:rFonts w:ascii="宋体" w:hAnsi="宋体" w:hint="eastAsia"/>
          <w:bCs/>
          <w:color w:val="000000"/>
          <w:sz w:val="24"/>
          <w:szCs w:val="24"/>
        </w:rPr>
        <w:t xml:space="preserve"> </w:t>
      </w:r>
      <w:r>
        <w:rPr>
          <w:rFonts w:ascii="宋体" w:hAnsi="宋体" w:hint="eastAsia"/>
          <w:bCs/>
          <w:color w:val="000000"/>
          <w:sz w:val="24"/>
          <w:szCs w:val="24"/>
        </w:rPr>
        <w:t>立杆又见影</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3</w:t>
      </w:r>
      <w:r>
        <w:rPr>
          <w:rFonts w:ascii="宋体" w:hAnsi="宋体" w:hint="eastAsia"/>
          <w:bCs/>
          <w:color w:val="000000"/>
          <w:sz w:val="24"/>
          <w:szCs w:val="24"/>
        </w:rPr>
        <w:t>、节省语言：不言且在言</w:t>
      </w:r>
      <w:r>
        <w:rPr>
          <w:rFonts w:ascii="宋体" w:hAnsi="宋体" w:hint="eastAsia"/>
          <w:bCs/>
          <w:color w:val="000000"/>
          <w:sz w:val="24"/>
          <w:szCs w:val="24"/>
        </w:rPr>
        <w:t xml:space="preserve"> </w:t>
      </w:r>
      <w:r>
        <w:rPr>
          <w:rFonts w:ascii="宋体" w:hAnsi="宋体" w:hint="eastAsia"/>
          <w:bCs/>
          <w:color w:val="000000"/>
          <w:sz w:val="24"/>
          <w:szCs w:val="24"/>
        </w:rPr>
        <w:t>不言胜于言</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4</w:t>
      </w:r>
      <w:r>
        <w:rPr>
          <w:rFonts w:ascii="宋体" w:hAnsi="宋体" w:hint="eastAsia"/>
          <w:bCs/>
          <w:color w:val="000000"/>
          <w:sz w:val="24"/>
          <w:szCs w:val="24"/>
        </w:rPr>
        <w:t>、节约时间：时间很宝贵</w:t>
      </w:r>
      <w:r>
        <w:rPr>
          <w:rFonts w:ascii="宋体" w:hAnsi="宋体" w:hint="eastAsia"/>
          <w:bCs/>
          <w:color w:val="000000"/>
          <w:sz w:val="24"/>
          <w:szCs w:val="24"/>
        </w:rPr>
        <w:t xml:space="preserve"> </w:t>
      </w:r>
      <w:r>
        <w:rPr>
          <w:rFonts w:ascii="宋体" w:hAnsi="宋体" w:hint="eastAsia"/>
          <w:bCs/>
          <w:color w:val="000000"/>
          <w:sz w:val="24"/>
          <w:szCs w:val="24"/>
        </w:rPr>
        <w:t>惜时犹如金</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5</w:t>
      </w:r>
      <w:r>
        <w:rPr>
          <w:rFonts w:ascii="宋体" w:hAnsi="宋体" w:hint="eastAsia"/>
          <w:bCs/>
          <w:color w:val="000000"/>
          <w:sz w:val="24"/>
          <w:szCs w:val="24"/>
        </w:rPr>
        <w:t>、记忆深刻：铭刻潜意识</w:t>
      </w:r>
      <w:r>
        <w:rPr>
          <w:rFonts w:ascii="宋体" w:hAnsi="宋体" w:hint="eastAsia"/>
          <w:bCs/>
          <w:color w:val="000000"/>
          <w:sz w:val="24"/>
          <w:szCs w:val="24"/>
        </w:rPr>
        <w:t xml:space="preserve"> </w:t>
      </w:r>
      <w:r>
        <w:rPr>
          <w:rFonts w:ascii="宋体" w:hAnsi="宋体" w:hint="eastAsia"/>
          <w:bCs/>
          <w:color w:val="000000"/>
          <w:sz w:val="24"/>
          <w:szCs w:val="24"/>
        </w:rPr>
        <w:t>过目永不忘</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 xml:space="preserve">    6</w:t>
      </w:r>
      <w:r>
        <w:rPr>
          <w:rFonts w:ascii="宋体" w:hAnsi="宋体" w:hint="eastAsia"/>
          <w:bCs/>
          <w:color w:val="000000"/>
          <w:sz w:val="24"/>
          <w:szCs w:val="24"/>
        </w:rPr>
        <w:t>、遐想空间：神驰又遐想</w:t>
      </w:r>
      <w:r>
        <w:rPr>
          <w:rFonts w:ascii="宋体" w:hAnsi="宋体" w:hint="eastAsia"/>
          <w:bCs/>
          <w:color w:val="000000"/>
          <w:sz w:val="24"/>
          <w:szCs w:val="24"/>
        </w:rPr>
        <w:t xml:space="preserve"> </w:t>
      </w:r>
      <w:r>
        <w:rPr>
          <w:rFonts w:ascii="宋体" w:hAnsi="宋体" w:hint="eastAsia"/>
          <w:bCs/>
          <w:color w:val="000000"/>
          <w:sz w:val="24"/>
          <w:szCs w:val="24"/>
        </w:rPr>
        <w:t>放飞中国梦</w:t>
      </w:r>
      <w:r>
        <w:rPr>
          <w:rFonts w:ascii="宋体" w:hAnsi="宋体" w:hint="eastAsia"/>
          <w:bCs/>
          <w:color w:val="000000"/>
          <w:sz w:val="24"/>
          <w:szCs w:val="24"/>
        </w:rPr>
        <w:t xml:space="preserve"> </w:t>
      </w:r>
    </w:p>
    <w:p w:rsidR="00307511" w:rsidRDefault="00307511">
      <w:pPr>
        <w:adjustRightInd w:val="0"/>
        <w:snapToGrid w:val="0"/>
        <w:spacing w:line="380" w:lineRule="atLeast"/>
        <w:rPr>
          <w:rFonts w:ascii="宋体" w:hAnsi="宋体"/>
          <w:bCs/>
          <w:color w:val="000000"/>
          <w:sz w:val="24"/>
          <w:szCs w:val="24"/>
        </w:rPr>
      </w:pPr>
    </w:p>
    <w:p w:rsidR="00307511" w:rsidRDefault="00BD7D7C">
      <w:pPr>
        <w:adjustRightInd w:val="0"/>
        <w:snapToGrid w:val="0"/>
        <w:spacing w:line="380" w:lineRule="atLeast"/>
        <w:rPr>
          <w:rFonts w:ascii="宋体" w:hAnsi="宋体"/>
          <w:b/>
          <w:bCs/>
          <w:color w:val="000000"/>
          <w:sz w:val="24"/>
          <w:szCs w:val="24"/>
        </w:rPr>
      </w:pPr>
      <w:r>
        <w:rPr>
          <w:rFonts w:ascii="宋体" w:hAnsi="宋体" w:hint="eastAsia"/>
          <w:b/>
          <w:bCs/>
          <w:color w:val="000000"/>
          <w:sz w:val="24"/>
          <w:szCs w:val="24"/>
        </w:rPr>
        <w:t>第二单元</w:t>
      </w:r>
      <w:r>
        <w:rPr>
          <w:rFonts w:ascii="宋体" w:hAnsi="宋体" w:hint="eastAsia"/>
          <w:b/>
          <w:bCs/>
          <w:color w:val="000000"/>
          <w:sz w:val="24"/>
          <w:szCs w:val="24"/>
        </w:rPr>
        <w:t xml:space="preserve"> </w:t>
      </w:r>
      <w:r>
        <w:rPr>
          <w:rFonts w:ascii="宋体" w:hAnsi="宋体" w:hint="eastAsia"/>
          <w:b/>
          <w:bCs/>
          <w:color w:val="000000"/>
          <w:sz w:val="24"/>
          <w:szCs w:val="24"/>
        </w:rPr>
        <w:t>主持——磨练一把短兵相剑</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一、主持会议的基本原则</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1</w:t>
      </w:r>
      <w:r>
        <w:rPr>
          <w:rFonts w:ascii="宋体" w:hAnsi="宋体" w:hint="eastAsia"/>
          <w:bCs/>
          <w:color w:val="000000"/>
          <w:sz w:val="24"/>
          <w:szCs w:val="24"/>
        </w:rPr>
        <w:t>、准备充分</w:t>
      </w:r>
      <w:r>
        <w:rPr>
          <w:rFonts w:ascii="宋体" w:hAnsi="宋体" w:hint="eastAsia"/>
          <w:bCs/>
          <w:color w:val="000000"/>
          <w:sz w:val="24"/>
          <w:szCs w:val="24"/>
        </w:rPr>
        <w:t xml:space="preserve"> </w:t>
      </w:r>
      <w:r>
        <w:rPr>
          <w:rFonts w:ascii="宋体" w:hAnsi="宋体" w:hint="eastAsia"/>
          <w:bCs/>
          <w:color w:val="000000"/>
          <w:sz w:val="24"/>
          <w:szCs w:val="24"/>
        </w:rPr>
        <w:t>胸有成竹</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2</w:t>
      </w:r>
      <w:r>
        <w:rPr>
          <w:rFonts w:ascii="宋体" w:hAnsi="宋体" w:hint="eastAsia"/>
          <w:bCs/>
          <w:color w:val="000000"/>
          <w:sz w:val="24"/>
          <w:szCs w:val="24"/>
        </w:rPr>
        <w:t>、议题突出</w:t>
      </w:r>
      <w:r>
        <w:rPr>
          <w:rFonts w:ascii="宋体" w:hAnsi="宋体" w:hint="eastAsia"/>
          <w:bCs/>
          <w:color w:val="000000"/>
          <w:sz w:val="24"/>
          <w:szCs w:val="24"/>
        </w:rPr>
        <w:t xml:space="preserve"> </w:t>
      </w:r>
      <w:r>
        <w:rPr>
          <w:rFonts w:ascii="宋体" w:hAnsi="宋体" w:hint="eastAsia"/>
          <w:bCs/>
          <w:color w:val="000000"/>
          <w:sz w:val="24"/>
          <w:szCs w:val="24"/>
        </w:rPr>
        <w:t>宗旨明确</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3</w:t>
      </w:r>
      <w:r>
        <w:rPr>
          <w:rFonts w:ascii="宋体" w:hAnsi="宋体" w:hint="eastAsia"/>
          <w:bCs/>
          <w:color w:val="000000"/>
          <w:sz w:val="24"/>
          <w:szCs w:val="24"/>
        </w:rPr>
        <w:t>、言之有度</w:t>
      </w:r>
      <w:r>
        <w:rPr>
          <w:rFonts w:ascii="宋体" w:hAnsi="宋体" w:hint="eastAsia"/>
          <w:bCs/>
          <w:color w:val="000000"/>
          <w:sz w:val="24"/>
          <w:szCs w:val="24"/>
        </w:rPr>
        <w:t xml:space="preserve"> </w:t>
      </w:r>
      <w:r>
        <w:rPr>
          <w:rFonts w:ascii="宋体" w:hAnsi="宋体" w:hint="eastAsia"/>
          <w:bCs/>
          <w:color w:val="000000"/>
          <w:sz w:val="24"/>
          <w:szCs w:val="24"/>
        </w:rPr>
        <w:t>把握充分</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4</w:t>
      </w:r>
      <w:r>
        <w:rPr>
          <w:rFonts w:ascii="宋体" w:hAnsi="宋体" w:hint="eastAsia"/>
          <w:bCs/>
          <w:color w:val="000000"/>
          <w:sz w:val="24"/>
          <w:szCs w:val="24"/>
        </w:rPr>
        <w:t>、因会制宜</w:t>
      </w:r>
      <w:r>
        <w:rPr>
          <w:rFonts w:ascii="宋体" w:hAnsi="宋体" w:hint="eastAsia"/>
          <w:bCs/>
          <w:color w:val="000000"/>
          <w:sz w:val="24"/>
          <w:szCs w:val="24"/>
        </w:rPr>
        <w:t xml:space="preserve"> </w:t>
      </w:r>
      <w:r>
        <w:rPr>
          <w:rFonts w:ascii="宋体" w:hAnsi="宋体" w:hint="eastAsia"/>
          <w:bCs/>
          <w:color w:val="000000"/>
          <w:sz w:val="24"/>
          <w:szCs w:val="24"/>
        </w:rPr>
        <w:t>调动情绪</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二、主持会议的基本程序</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1</w:t>
      </w:r>
      <w:r>
        <w:rPr>
          <w:rFonts w:ascii="宋体" w:hAnsi="宋体" w:hint="eastAsia"/>
          <w:bCs/>
          <w:color w:val="000000"/>
          <w:sz w:val="24"/>
          <w:szCs w:val="24"/>
        </w:rPr>
        <w:t>、宣布开始</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2</w:t>
      </w:r>
      <w:r>
        <w:rPr>
          <w:rFonts w:ascii="宋体" w:hAnsi="宋体" w:hint="eastAsia"/>
          <w:bCs/>
          <w:color w:val="000000"/>
          <w:sz w:val="24"/>
          <w:szCs w:val="24"/>
        </w:rPr>
        <w:t>、研讨议题</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3</w:t>
      </w:r>
      <w:r>
        <w:rPr>
          <w:rFonts w:ascii="宋体" w:hAnsi="宋体" w:hint="eastAsia"/>
          <w:bCs/>
          <w:color w:val="000000"/>
          <w:sz w:val="24"/>
          <w:szCs w:val="24"/>
        </w:rPr>
        <w:t>、会议总结</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4</w:t>
      </w:r>
      <w:r>
        <w:rPr>
          <w:rFonts w:ascii="宋体" w:hAnsi="宋体" w:hint="eastAsia"/>
          <w:bCs/>
          <w:color w:val="000000"/>
          <w:sz w:val="24"/>
          <w:szCs w:val="24"/>
        </w:rPr>
        <w:t>、宣布闭幕</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三、主持会议的基本技巧</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1</w:t>
      </w:r>
      <w:r>
        <w:rPr>
          <w:rFonts w:ascii="宋体" w:hAnsi="宋体" w:hint="eastAsia"/>
          <w:bCs/>
          <w:color w:val="000000"/>
          <w:sz w:val="24"/>
          <w:szCs w:val="24"/>
        </w:rPr>
        <w:t>、精彩的开场白</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2</w:t>
      </w:r>
      <w:r>
        <w:rPr>
          <w:rFonts w:ascii="宋体" w:hAnsi="宋体" w:hint="eastAsia"/>
          <w:bCs/>
          <w:color w:val="000000"/>
          <w:sz w:val="24"/>
          <w:szCs w:val="24"/>
        </w:rPr>
        <w:t>、巧妙的连接词</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3</w:t>
      </w:r>
      <w:r>
        <w:rPr>
          <w:rFonts w:ascii="宋体" w:hAnsi="宋体" w:hint="eastAsia"/>
          <w:bCs/>
          <w:color w:val="000000"/>
          <w:sz w:val="24"/>
          <w:szCs w:val="24"/>
        </w:rPr>
        <w:t>、灵活的应变术</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4</w:t>
      </w:r>
      <w:r>
        <w:rPr>
          <w:rFonts w:ascii="宋体" w:hAnsi="宋体" w:hint="eastAsia"/>
          <w:bCs/>
          <w:color w:val="000000"/>
          <w:sz w:val="24"/>
          <w:szCs w:val="24"/>
        </w:rPr>
        <w:t>、恰当的引导语</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5</w:t>
      </w:r>
      <w:r>
        <w:rPr>
          <w:rFonts w:ascii="宋体" w:hAnsi="宋体" w:hint="eastAsia"/>
          <w:bCs/>
          <w:color w:val="000000"/>
          <w:sz w:val="24"/>
          <w:szCs w:val="24"/>
        </w:rPr>
        <w:t>、紧凑的议程表</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6</w:t>
      </w:r>
      <w:r>
        <w:rPr>
          <w:rFonts w:ascii="宋体" w:hAnsi="宋体" w:hint="eastAsia"/>
          <w:bCs/>
          <w:color w:val="000000"/>
          <w:sz w:val="24"/>
          <w:szCs w:val="24"/>
        </w:rPr>
        <w:t>、圆满的总结语</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四、主持人的必备素质</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言简意赅</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创新思维</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多才多艺</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lastRenderedPageBreak/>
        <w:t>随机应变</w:t>
      </w:r>
    </w:p>
    <w:p w:rsidR="00307511" w:rsidRDefault="00307511">
      <w:pPr>
        <w:adjustRightInd w:val="0"/>
        <w:snapToGrid w:val="0"/>
        <w:spacing w:line="380" w:lineRule="atLeast"/>
        <w:rPr>
          <w:rFonts w:ascii="宋体" w:hAnsi="宋体"/>
          <w:bCs/>
          <w:color w:val="000000"/>
          <w:sz w:val="24"/>
          <w:szCs w:val="24"/>
        </w:rPr>
      </w:pPr>
    </w:p>
    <w:p w:rsidR="00307511" w:rsidRDefault="00BD7D7C">
      <w:pPr>
        <w:adjustRightInd w:val="0"/>
        <w:snapToGrid w:val="0"/>
        <w:spacing w:line="380" w:lineRule="atLeast"/>
        <w:rPr>
          <w:rFonts w:ascii="宋体" w:hAnsi="宋体"/>
          <w:b/>
          <w:bCs/>
          <w:color w:val="000000"/>
          <w:sz w:val="24"/>
          <w:szCs w:val="24"/>
        </w:rPr>
      </w:pPr>
      <w:r>
        <w:rPr>
          <w:rFonts w:ascii="宋体" w:hAnsi="宋体" w:hint="eastAsia"/>
          <w:b/>
          <w:bCs/>
          <w:color w:val="000000"/>
          <w:sz w:val="24"/>
          <w:szCs w:val="24"/>
        </w:rPr>
        <w:t>第三单元</w:t>
      </w:r>
      <w:r>
        <w:rPr>
          <w:rFonts w:ascii="宋体" w:hAnsi="宋体" w:hint="eastAsia"/>
          <w:b/>
          <w:bCs/>
          <w:color w:val="000000"/>
          <w:sz w:val="24"/>
          <w:szCs w:val="24"/>
        </w:rPr>
        <w:t xml:space="preserve"> </w:t>
      </w:r>
      <w:r>
        <w:rPr>
          <w:rFonts w:ascii="宋体" w:hAnsi="宋体" w:hint="eastAsia"/>
          <w:b/>
          <w:bCs/>
          <w:color w:val="000000"/>
          <w:sz w:val="24"/>
          <w:szCs w:val="24"/>
        </w:rPr>
        <w:t>应变——手持</w:t>
      </w:r>
      <w:proofErr w:type="gramStart"/>
      <w:r>
        <w:rPr>
          <w:rFonts w:ascii="宋体" w:hAnsi="宋体" w:hint="eastAsia"/>
          <w:b/>
          <w:bCs/>
          <w:color w:val="000000"/>
          <w:sz w:val="24"/>
          <w:szCs w:val="24"/>
        </w:rPr>
        <w:t>一炳</w:t>
      </w:r>
      <w:proofErr w:type="gramEnd"/>
      <w:r>
        <w:rPr>
          <w:rFonts w:ascii="宋体" w:hAnsi="宋体" w:hint="eastAsia"/>
          <w:b/>
          <w:bCs/>
          <w:color w:val="000000"/>
          <w:sz w:val="24"/>
          <w:szCs w:val="24"/>
        </w:rPr>
        <w:t>智慧宝剑</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一、应变口才的妙用</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一言兴邦，一言丧国；纵横家们做到了。</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唇枪舌剑，伶牙俐齿；</w:t>
      </w:r>
      <w:proofErr w:type="gramStart"/>
      <w:r>
        <w:rPr>
          <w:rFonts w:ascii="宋体" w:hAnsi="宋体" w:hint="eastAsia"/>
          <w:bCs/>
          <w:color w:val="000000"/>
          <w:sz w:val="24"/>
          <w:szCs w:val="24"/>
        </w:rPr>
        <w:t>论辩家</w:t>
      </w:r>
      <w:proofErr w:type="gramEnd"/>
      <w:r>
        <w:rPr>
          <w:rFonts w:ascii="宋体" w:hAnsi="宋体" w:hint="eastAsia"/>
          <w:bCs/>
          <w:color w:val="000000"/>
          <w:sz w:val="24"/>
          <w:szCs w:val="24"/>
        </w:rPr>
        <w:t>们做到了。</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口舌生风，口若悬河；演讲家们做到了。</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一语千金，一语中的；谈判专家做到了。</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军令如山，军无戏言；军事家们做到了。</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一呼百应，一诺千金；企业家们做到了。</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二、应变口才四境界</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1</w:t>
      </w:r>
      <w:r>
        <w:rPr>
          <w:rFonts w:ascii="宋体" w:hAnsi="宋体" w:hint="eastAsia"/>
          <w:bCs/>
          <w:color w:val="000000"/>
          <w:sz w:val="24"/>
          <w:szCs w:val="24"/>
        </w:rPr>
        <w:t>、开口就杀人</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2</w:t>
      </w:r>
      <w:r>
        <w:rPr>
          <w:rFonts w:ascii="宋体" w:hAnsi="宋体" w:hint="eastAsia"/>
          <w:bCs/>
          <w:color w:val="000000"/>
          <w:sz w:val="24"/>
          <w:szCs w:val="24"/>
        </w:rPr>
        <w:t>、开口就烦人</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3</w:t>
      </w:r>
      <w:r>
        <w:rPr>
          <w:rFonts w:ascii="宋体" w:hAnsi="宋体" w:hint="eastAsia"/>
          <w:bCs/>
          <w:color w:val="000000"/>
          <w:sz w:val="24"/>
          <w:szCs w:val="24"/>
        </w:rPr>
        <w:t>、开口就服人</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4</w:t>
      </w:r>
      <w:r>
        <w:rPr>
          <w:rFonts w:ascii="宋体" w:hAnsi="宋体" w:hint="eastAsia"/>
          <w:bCs/>
          <w:color w:val="000000"/>
          <w:sz w:val="24"/>
          <w:szCs w:val="24"/>
        </w:rPr>
        <w:t>、开口就乐人</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口开神气散</w:t>
      </w:r>
      <w:r>
        <w:rPr>
          <w:rFonts w:ascii="宋体" w:hAnsi="宋体" w:hint="eastAsia"/>
          <w:bCs/>
          <w:color w:val="000000"/>
          <w:sz w:val="24"/>
          <w:szCs w:val="24"/>
        </w:rPr>
        <w:t xml:space="preserve">  </w:t>
      </w:r>
      <w:r>
        <w:rPr>
          <w:rFonts w:ascii="宋体" w:hAnsi="宋体" w:hint="eastAsia"/>
          <w:bCs/>
          <w:color w:val="000000"/>
          <w:sz w:val="24"/>
          <w:szCs w:val="24"/>
        </w:rPr>
        <w:t>口闭全是金</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三、应变基本要领</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1</w:t>
      </w:r>
      <w:r>
        <w:rPr>
          <w:rFonts w:ascii="宋体" w:hAnsi="宋体" w:hint="eastAsia"/>
          <w:bCs/>
          <w:color w:val="000000"/>
          <w:sz w:val="24"/>
          <w:szCs w:val="24"/>
        </w:rPr>
        <w:t>、语言精炼：短小且精悍</w:t>
      </w:r>
      <w:r>
        <w:rPr>
          <w:rFonts w:ascii="宋体" w:hAnsi="宋体" w:hint="eastAsia"/>
          <w:bCs/>
          <w:color w:val="000000"/>
          <w:sz w:val="24"/>
          <w:szCs w:val="24"/>
        </w:rPr>
        <w:t xml:space="preserve"> </w:t>
      </w:r>
      <w:r>
        <w:rPr>
          <w:rFonts w:ascii="宋体" w:hAnsi="宋体" w:hint="eastAsia"/>
          <w:bCs/>
          <w:color w:val="000000"/>
          <w:sz w:val="24"/>
          <w:szCs w:val="24"/>
        </w:rPr>
        <w:t>一语即中的</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2</w:t>
      </w:r>
      <w:r>
        <w:rPr>
          <w:rFonts w:ascii="宋体" w:hAnsi="宋体" w:hint="eastAsia"/>
          <w:bCs/>
          <w:color w:val="000000"/>
          <w:sz w:val="24"/>
          <w:szCs w:val="24"/>
        </w:rPr>
        <w:t>、语言应变：</w:t>
      </w:r>
      <w:proofErr w:type="gramStart"/>
      <w:r>
        <w:rPr>
          <w:rFonts w:ascii="宋体" w:hAnsi="宋体" w:hint="eastAsia"/>
          <w:bCs/>
          <w:color w:val="000000"/>
          <w:sz w:val="24"/>
          <w:szCs w:val="24"/>
        </w:rPr>
        <w:t>随机要</w:t>
      </w:r>
      <w:proofErr w:type="gramEnd"/>
      <w:r>
        <w:rPr>
          <w:rFonts w:ascii="宋体" w:hAnsi="宋体" w:hint="eastAsia"/>
          <w:bCs/>
          <w:color w:val="000000"/>
          <w:sz w:val="24"/>
          <w:szCs w:val="24"/>
        </w:rPr>
        <w:t>应变</w:t>
      </w:r>
      <w:r>
        <w:rPr>
          <w:rFonts w:ascii="宋体" w:hAnsi="宋体" w:hint="eastAsia"/>
          <w:bCs/>
          <w:color w:val="000000"/>
          <w:sz w:val="24"/>
          <w:szCs w:val="24"/>
        </w:rPr>
        <w:t xml:space="preserve"> </w:t>
      </w:r>
      <w:r>
        <w:rPr>
          <w:rFonts w:ascii="宋体" w:hAnsi="宋体" w:hint="eastAsia"/>
          <w:bCs/>
          <w:color w:val="000000"/>
          <w:sz w:val="24"/>
          <w:szCs w:val="24"/>
        </w:rPr>
        <w:t>左右方逢源</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3</w:t>
      </w:r>
      <w:r>
        <w:rPr>
          <w:rFonts w:ascii="宋体" w:hAnsi="宋体" w:hint="eastAsia"/>
          <w:bCs/>
          <w:color w:val="000000"/>
          <w:sz w:val="24"/>
          <w:szCs w:val="24"/>
        </w:rPr>
        <w:t>、语言智慧：充满真哲理</w:t>
      </w:r>
      <w:r>
        <w:rPr>
          <w:rFonts w:ascii="宋体" w:hAnsi="宋体" w:hint="eastAsia"/>
          <w:bCs/>
          <w:color w:val="000000"/>
          <w:sz w:val="24"/>
          <w:szCs w:val="24"/>
        </w:rPr>
        <w:t xml:space="preserve"> </w:t>
      </w:r>
      <w:r>
        <w:rPr>
          <w:rFonts w:ascii="宋体" w:hAnsi="宋体" w:hint="eastAsia"/>
          <w:bCs/>
          <w:color w:val="000000"/>
          <w:sz w:val="24"/>
          <w:szCs w:val="24"/>
        </w:rPr>
        <w:t>无</w:t>
      </w:r>
      <w:proofErr w:type="gramStart"/>
      <w:r>
        <w:rPr>
          <w:rFonts w:ascii="宋体" w:hAnsi="宋体" w:hint="eastAsia"/>
          <w:bCs/>
          <w:color w:val="000000"/>
          <w:sz w:val="24"/>
          <w:szCs w:val="24"/>
        </w:rPr>
        <w:t>懈</w:t>
      </w:r>
      <w:proofErr w:type="gramEnd"/>
      <w:r>
        <w:rPr>
          <w:rFonts w:ascii="宋体" w:hAnsi="宋体" w:hint="eastAsia"/>
          <w:bCs/>
          <w:color w:val="000000"/>
          <w:sz w:val="24"/>
          <w:szCs w:val="24"/>
        </w:rPr>
        <w:t>可以</w:t>
      </w:r>
      <w:proofErr w:type="gramStart"/>
      <w:r>
        <w:rPr>
          <w:rFonts w:ascii="宋体" w:hAnsi="宋体" w:hint="eastAsia"/>
          <w:bCs/>
          <w:color w:val="000000"/>
          <w:sz w:val="24"/>
          <w:szCs w:val="24"/>
        </w:rPr>
        <w:t>击</w:t>
      </w:r>
      <w:proofErr w:type="gramEnd"/>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4</w:t>
      </w:r>
      <w:r>
        <w:rPr>
          <w:rFonts w:ascii="宋体" w:hAnsi="宋体" w:hint="eastAsia"/>
          <w:bCs/>
          <w:color w:val="000000"/>
          <w:sz w:val="24"/>
          <w:szCs w:val="24"/>
        </w:rPr>
        <w:t>、语言幽默：风趣加幽默</w:t>
      </w:r>
      <w:r>
        <w:rPr>
          <w:rFonts w:ascii="宋体" w:hAnsi="宋体" w:hint="eastAsia"/>
          <w:bCs/>
          <w:color w:val="000000"/>
          <w:sz w:val="24"/>
          <w:szCs w:val="24"/>
        </w:rPr>
        <w:t xml:space="preserve"> </w:t>
      </w:r>
      <w:r>
        <w:rPr>
          <w:rFonts w:ascii="宋体" w:hAnsi="宋体" w:hint="eastAsia"/>
          <w:bCs/>
          <w:color w:val="000000"/>
          <w:sz w:val="24"/>
          <w:szCs w:val="24"/>
        </w:rPr>
        <w:t>嬉笑兼怒骂</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5</w:t>
      </w:r>
      <w:r>
        <w:rPr>
          <w:rFonts w:ascii="宋体" w:hAnsi="宋体" w:hint="eastAsia"/>
          <w:bCs/>
          <w:color w:val="000000"/>
          <w:sz w:val="24"/>
          <w:szCs w:val="24"/>
        </w:rPr>
        <w:t>、现场掌控：掌握主动权</w:t>
      </w:r>
      <w:r>
        <w:rPr>
          <w:rFonts w:ascii="宋体" w:hAnsi="宋体" w:hint="eastAsia"/>
          <w:bCs/>
          <w:color w:val="000000"/>
          <w:sz w:val="24"/>
          <w:szCs w:val="24"/>
        </w:rPr>
        <w:t xml:space="preserve"> </w:t>
      </w:r>
      <w:r>
        <w:rPr>
          <w:rFonts w:ascii="宋体" w:hAnsi="宋体" w:hint="eastAsia"/>
          <w:bCs/>
          <w:color w:val="000000"/>
          <w:sz w:val="24"/>
          <w:szCs w:val="24"/>
        </w:rPr>
        <w:t>纲举定目张</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6</w:t>
      </w:r>
      <w:r>
        <w:rPr>
          <w:rFonts w:ascii="宋体" w:hAnsi="宋体" w:hint="eastAsia"/>
          <w:bCs/>
          <w:color w:val="000000"/>
          <w:sz w:val="24"/>
          <w:szCs w:val="24"/>
        </w:rPr>
        <w:t>、引入开场：先声必夺人</w:t>
      </w:r>
      <w:r>
        <w:rPr>
          <w:rFonts w:ascii="宋体" w:hAnsi="宋体" w:hint="eastAsia"/>
          <w:bCs/>
          <w:color w:val="000000"/>
          <w:sz w:val="24"/>
          <w:szCs w:val="24"/>
        </w:rPr>
        <w:t xml:space="preserve"> </w:t>
      </w:r>
      <w:r>
        <w:rPr>
          <w:rFonts w:ascii="宋体" w:hAnsi="宋体" w:hint="eastAsia"/>
          <w:bCs/>
          <w:color w:val="000000"/>
          <w:sz w:val="24"/>
          <w:szCs w:val="24"/>
        </w:rPr>
        <w:t>印象才深刻</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Cs/>
          <w:color w:val="000000"/>
          <w:sz w:val="24"/>
          <w:szCs w:val="24"/>
        </w:rPr>
      </w:pPr>
      <w:r>
        <w:rPr>
          <w:rFonts w:ascii="宋体" w:hAnsi="宋体" w:hint="eastAsia"/>
          <w:bCs/>
          <w:color w:val="000000"/>
          <w:sz w:val="24"/>
          <w:szCs w:val="24"/>
        </w:rPr>
        <w:t>7</w:t>
      </w:r>
      <w:r>
        <w:rPr>
          <w:rFonts w:ascii="宋体" w:hAnsi="宋体" w:hint="eastAsia"/>
          <w:bCs/>
          <w:color w:val="000000"/>
          <w:sz w:val="24"/>
          <w:szCs w:val="24"/>
        </w:rPr>
        <w:t>、无穷结尾：意味要隽永</w:t>
      </w:r>
      <w:r>
        <w:rPr>
          <w:rFonts w:ascii="宋体" w:hAnsi="宋体" w:hint="eastAsia"/>
          <w:bCs/>
          <w:color w:val="000000"/>
          <w:sz w:val="24"/>
          <w:szCs w:val="24"/>
        </w:rPr>
        <w:t xml:space="preserve"> </w:t>
      </w:r>
      <w:r>
        <w:rPr>
          <w:rFonts w:ascii="宋体" w:hAnsi="宋体" w:hint="eastAsia"/>
          <w:bCs/>
          <w:color w:val="000000"/>
          <w:sz w:val="24"/>
          <w:szCs w:val="24"/>
        </w:rPr>
        <w:t>回味更无穷</w:t>
      </w:r>
      <w:r>
        <w:rPr>
          <w:rFonts w:ascii="宋体" w:hAnsi="宋体" w:hint="eastAsia"/>
          <w:bCs/>
          <w:color w:val="000000"/>
          <w:sz w:val="24"/>
          <w:szCs w:val="24"/>
        </w:rPr>
        <w:t xml:space="preserve"> </w:t>
      </w:r>
    </w:p>
    <w:p w:rsidR="00307511" w:rsidRDefault="00BD7D7C">
      <w:pPr>
        <w:adjustRightInd w:val="0"/>
        <w:snapToGrid w:val="0"/>
        <w:spacing w:line="380" w:lineRule="atLeast"/>
        <w:rPr>
          <w:rFonts w:ascii="宋体" w:hAnsi="宋体"/>
          <w:b/>
          <w:bCs/>
          <w:color w:val="000080"/>
          <w:sz w:val="24"/>
          <w:szCs w:val="24"/>
        </w:rPr>
      </w:pPr>
      <w:r>
        <w:rPr>
          <w:noProof/>
        </w:rPr>
        <w:drawing>
          <wp:anchor distT="0" distB="0" distL="114300" distR="114300" simplePos="0" relativeHeight="251658240" behindDoc="1" locked="0" layoutInCell="1" allowOverlap="1">
            <wp:simplePos x="0" y="0"/>
            <wp:positionH relativeFrom="column">
              <wp:posOffset>2812415</wp:posOffset>
            </wp:positionH>
            <wp:positionV relativeFrom="paragraph">
              <wp:posOffset>726440</wp:posOffset>
            </wp:positionV>
            <wp:extent cx="2434590" cy="2626360"/>
            <wp:effectExtent l="0" t="0" r="3810" b="2540"/>
            <wp:wrapTight wrapText="bothSides">
              <wp:wrapPolygon edited="0">
                <wp:start x="0" y="0"/>
                <wp:lineTo x="0" y="21600"/>
                <wp:lineTo x="21600" y="21600"/>
                <wp:lineTo x="21600" y="0"/>
                <wp:lineTo x="0" y="0"/>
              </wp:wrapPolygon>
            </wp:wrapTight>
            <wp:docPr id="1" name="图片 2" descr="翟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翟杰"/>
                    <pic:cNvPicPr>
                      <a:picLocks noChangeAspect="1"/>
                    </pic:cNvPicPr>
                  </pic:nvPicPr>
                  <pic:blipFill>
                    <a:blip r:embed="rId7"/>
                    <a:stretch>
                      <a:fillRect/>
                    </a:stretch>
                  </pic:blipFill>
                  <pic:spPr>
                    <a:xfrm>
                      <a:off x="0" y="0"/>
                      <a:ext cx="2434590" cy="2626360"/>
                    </a:xfrm>
                    <a:prstGeom prst="rect">
                      <a:avLst/>
                    </a:prstGeom>
                    <a:noFill/>
                    <a:ln>
                      <a:noFill/>
                    </a:ln>
                  </pic:spPr>
                </pic:pic>
              </a:graphicData>
            </a:graphic>
          </wp:anchor>
        </w:drawing>
      </w:r>
      <w:r>
        <w:rPr>
          <w:rFonts w:ascii="宋体" w:hAnsi="宋体" w:hint="eastAsia"/>
          <w:bCs/>
          <w:color w:val="000000"/>
          <w:sz w:val="24"/>
          <w:szCs w:val="24"/>
        </w:rPr>
        <w:t>8</w:t>
      </w:r>
      <w:r>
        <w:rPr>
          <w:rFonts w:ascii="宋体" w:hAnsi="宋体" w:hint="eastAsia"/>
          <w:bCs/>
          <w:color w:val="000000"/>
          <w:sz w:val="24"/>
          <w:szCs w:val="24"/>
        </w:rPr>
        <w:t>、增强感染：全面总出击</w:t>
      </w:r>
      <w:r>
        <w:rPr>
          <w:rFonts w:ascii="宋体" w:hAnsi="宋体" w:hint="eastAsia"/>
          <w:bCs/>
          <w:color w:val="000000"/>
          <w:sz w:val="24"/>
          <w:szCs w:val="24"/>
        </w:rPr>
        <w:t xml:space="preserve"> </w:t>
      </w:r>
      <w:r>
        <w:rPr>
          <w:rFonts w:ascii="宋体" w:hAnsi="宋体" w:hint="eastAsia"/>
          <w:bCs/>
          <w:color w:val="000000"/>
          <w:sz w:val="24"/>
          <w:szCs w:val="24"/>
        </w:rPr>
        <w:t>纵横又捭阖</w:t>
      </w:r>
      <w:r>
        <w:rPr>
          <w:rFonts w:ascii="宋体" w:hAnsi="宋体"/>
          <w:bCs/>
          <w:color w:val="000000"/>
          <w:sz w:val="24"/>
          <w:szCs w:val="24"/>
        </w:rPr>
        <w:br/>
      </w:r>
      <w:r>
        <w:rPr>
          <w:rFonts w:ascii="宋体" w:hAnsi="宋体"/>
          <w:b/>
          <w:bCs/>
          <w:color w:val="000080"/>
          <w:sz w:val="24"/>
          <w:szCs w:val="24"/>
        </w:rPr>
        <w:br/>
      </w:r>
      <w:r>
        <w:rPr>
          <w:rFonts w:ascii="宋体" w:hAnsi="宋体" w:hint="eastAsia"/>
          <w:b/>
          <w:bCs/>
          <w:color w:val="000080"/>
          <w:sz w:val="24"/>
          <w:szCs w:val="24"/>
        </w:rPr>
        <w:t>翟老师简介：</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北京盛世聚才高级讲师</w:t>
      </w:r>
    </w:p>
    <w:p w:rsidR="00307511" w:rsidRDefault="00BD7D7C">
      <w:pPr>
        <w:adjustRightInd w:val="0"/>
        <w:snapToGrid w:val="0"/>
        <w:spacing w:line="360" w:lineRule="auto"/>
        <w:ind w:leftChars="50" w:left="105" w:firstLineChars="200" w:firstLine="480"/>
        <w:rPr>
          <w:rFonts w:ascii="宋体" w:hAnsi="宋体"/>
          <w:color w:val="000000"/>
          <w:sz w:val="24"/>
          <w:szCs w:val="24"/>
        </w:rPr>
      </w:pPr>
      <w:r>
        <w:rPr>
          <w:rFonts w:ascii="宋体" w:hAnsi="宋体" w:hint="eastAsia"/>
          <w:color w:val="000000"/>
          <w:sz w:val="24"/>
          <w:szCs w:val="24"/>
        </w:rPr>
        <w:t>文化部中华鬼谷子文化发展委员会</w:t>
      </w:r>
      <w:r>
        <w:rPr>
          <w:rFonts w:ascii="宋体" w:hAnsi="宋体" w:hint="eastAsia"/>
          <w:color w:val="000000"/>
          <w:sz w:val="24"/>
          <w:szCs w:val="24"/>
        </w:rPr>
        <w:t xml:space="preserve"> </w:t>
      </w:r>
      <w:r>
        <w:rPr>
          <w:rFonts w:ascii="宋体" w:hAnsi="宋体" w:hint="eastAsia"/>
          <w:color w:val="000000"/>
          <w:sz w:val="24"/>
          <w:szCs w:val="24"/>
        </w:rPr>
        <w:t>主任，文化部中国国学院</w:t>
      </w:r>
      <w:r>
        <w:rPr>
          <w:rFonts w:ascii="宋体" w:hAnsi="宋体" w:hint="eastAsia"/>
          <w:color w:val="000000"/>
          <w:sz w:val="24"/>
          <w:szCs w:val="24"/>
        </w:rPr>
        <w:t xml:space="preserve"> </w:t>
      </w:r>
      <w:r>
        <w:rPr>
          <w:rFonts w:ascii="宋体" w:hAnsi="宋体" w:hint="eastAsia"/>
          <w:color w:val="000000"/>
          <w:sz w:val="24"/>
          <w:szCs w:val="24"/>
        </w:rPr>
        <w:t>副院长，鬼谷子智慧学院</w:t>
      </w:r>
      <w:r>
        <w:rPr>
          <w:rFonts w:ascii="宋体" w:hAnsi="宋体" w:hint="eastAsia"/>
          <w:color w:val="000000"/>
          <w:sz w:val="24"/>
          <w:szCs w:val="24"/>
        </w:rPr>
        <w:t xml:space="preserve"> </w:t>
      </w:r>
      <w:r>
        <w:rPr>
          <w:rFonts w:ascii="宋体" w:hAnsi="宋体" w:hint="eastAsia"/>
          <w:color w:val="000000"/>
          <w:sz w:val="24"/>
          <w:szCs w:val="24"/>
        </w:rPr>
        <w:t>院长，演讲艺术学院</w:t>
      </w:r>
      <w:r>
        <w:rPr>
          <w:rFonts w:ascii="宋体" w:hAnsi="宋体" w:hint="eastAsia"/>
          <w:color w:val="000000"/>
          <w:sz w:val="24"/>
          <w:szCs w:val="24"/>
        </w:rPr>
        <w:t xml:space="preserve"> </w:t>
      </w:r>
      <w:r>
        <w:rPr>
          <w:rFonts w:ascii="宋体" w:hAnsi="宋体" w:hint="eastAsia"/>
          <w:color w:val="000000"/>
          <w:sz w:val="24"/>
          <w:szCs w:val="24"/>
        </w:rPr>
        <w:t>院长，鬼谷子少年军校</w:t>
      </w:r>
      <w:r>
        <w:rPr>
          <w:rFonts w:ascii="宋体" w:hAnsi="宋体" w:hint="eastAsia"/>
          <w:color w:val="000000"/>
          <w:sz w:val="24"/>
          <w:szCs w:val="24"/>
        </w:rPr>
        <w:t xml:space="preserve"> </w:t>
      </w:r>
      <w:r>
        <w:rPr>
          <w:rFonts w:ascii="宋体" w:hAnsi="宋体" w:hint="eastAsia"/>
          <w:color w:val="000000"/>
          <w:sz w:val="24"/>
          <w:szCs w:val="24"/>
        </w:rPr>
        <w:t>校长，中国文化遗产保</w:t>
      </w:r>
      <w:r>
        <w:rPr>
          <w:rFonts w:ascii="宋体" w:hAnsi="宋体" w:hint="eastAsia"/>
          <w:color w:val="000000"/>
          <w:sz w:val="24"/>
          <w:szCs w:val="24"/>
        </w:rPr>
        <w:lastRenderedPageBreak/>
        <w:t>护研究院</w:t>
      </w:r>
      <w:r>
        <w:rPr>
          <w:rFonts w:ascii="宋体" w:hAnsi="宋体" w:hint="eastAsia"/>
          <w:color w:val="000000"/>
          <w:sz w:val="24"/>
          <w:szCs w:val="24"/>
        </w:rPr>
        <w:t xml:space="preserve"> </w:t>
      </w:r>
      <w:r>
        <w:rPr>
          <w:rFonts w:ascii="宋体" w:hAnsi="宋体" w:hint="eastAsia"/>
          <w:color w:val="000000"/>
          <w:sz w:val="24"/>
          <w:szCs w:val="24"/>
        </w:rPr>
        <w:t>副院长，中国六大演讲家，金牌节目主持人，</w:t>
      </w:r>
      <w:r>
        <w:rPr>
          <w:rFonts w:ascii="宋体" w:hAnsi="宋体" w:hint="eastAsia"/>
          <w:color w:val="000000"/>
          <w:sz w:val="24"/>
          <w:szCs w:val="24"/>
        </w:rPr>
        <w:t xml:space="preserve"> </w:t>
      </w:r>
      <w:r>
        <w:rPr>
          <w:rFonts w:ascii="宋体" w:hAnsi="宋体" w:hint="eastAsia"/>
          <w:color w:val="000000"/>
          <w:sz w:val="24"/>
          <w:szCs w:val="24"/>
        </w:rPr>
        <w:t>红色文化形象大使，红色演讲家，电影、电视剧、动漫、网络剧：《谋圣鬼谷子》《鬼谷班的故事》《少年鬼谷子》《鬼谷子传奇》《大汉国母》《财神陶朱公》等作品之总策划，</w:t>
      </w:r>
      <w:r>
        <w:rPr>
          <w:rFonts w:ascii="宋体" w:hAnsi="宋体" w:hint="eastAsia"/>
          <w:color w:val="000000"/>
          <w:sz w:val="24"/>
          <w:szCs w:val="24"/>
        </w:rPr>
        <w:t xml:space="preserve"> </w:t>
      </w:r>
      <w:r>
        <w:rPr>
          <w:rFonts w:ascii="宋体" w:hAnsi="宋体" w:hint="eastAsia"/>
          <w:color w:val="000000"/>
          <w:sz w:val="24"/>
          <w:szCs w:val="24"/>
        </w:rPr>
        <w:t>总编剧，总出品，总制片，总监制</w:t>
      </w:r>
      <w:r>
        <w:rPr>
          <w:rFonts w:ascii="宋体" w:hAnsi="宋体"/>
          <w:color w:val="000000"/>
          <w:sz w:val="24"/>
          <w:szCs w:val="24"/>
        </w:rPr>
        <w:br/>
      </w:r>
    </w:p>
    <w:p w:rsidR="00307511" w:rsidRDefault="00BD7D7C">
      <w:pPr>
        <w:adjustRightInd w:val="0"/>
        <w:snapToGrid w:val="0"/>
        <w:spacing w:line="360" w:lineRule="auto"/>
        <w:rPr>
          <w:rFonts w:ascii="宋体" w:hAnsi="宋体"/>
          <w:color w:val="000000"/>
          <w:sz w:val="24"/>
          <w:szCs w:val="24"/>
        </w:rPr>
      </w:pPr>
      <w:r>
        <w:rPr>
          <w:rFonts w:ascii="宋体" w:hAnsi="宋体" w:hint="eastAsia"/>
          <w:color w:val="000000"/>
          <w:sz w:val="24"/>
          <w:szCs w:val="24"/>
        </w:rPr>
        <w:t>【曾任职】</w:t>
      </w:r>
    </w:p>
    <w:p w:rsidR="00307511" w:rsidRDefault="00BD7D7C">
      <w:pPr>
        <w:adjustRightInd w:val="0"/>
        <w:snapToGrid w:val="0"/>
        <w:spacing w:line="360" w:lineRule="auto"/>
        <w:ind w:firstLineChars="250" w:firstLine="600"/>
        <w:rPr>
          <w:rFonts w:ascii="宋体" w:hAnsi="宋体"/>
          <w:color w:val="000000"/>
          <w:sz w:val="24"/>
          <w:szCs w:val="24"/>
        </w:rPr>
      </w:pPr>
      <w:r>
        <w:rPr>
          <w:rFonts w:ascii="宋体" w:hAnsi="宋体" w:hint="eastAsia"/>
          <w:color w:val="000000"/>
          <w:sz w:val="24"/>
          <w:szCs w:val="24"/>
        </w:rPr>
        <w:t>新华书店服务员</w:t>
      </w:r>
      <w:r>
        <w:rPr>
          <w:rFonts w:ascii="宋体" w:hAnsi="宋体" w:hint="eastAsia"/>
          <w:color w:val="000000"/>
          <w:sz w:val="24"/>
          <w:szCs w:val="24"/>
        </w:rPr>
        <w:t xml:space="preserve"> </w:t>
      </w:r>
      <w:r>
        <w:rPr>
          <w:rFonts w:ascii="宋体" w:hAnsi="宋体" w:hint="eastAsia"/>
          <w:color w:val="000000"/>
          <w:sz w:val="24"/>
          <w:szCs w:val="24"/>
        </w:rPr>
        <w:t>，图书馆馆员</w:t>
      </w:r>
      <w:r>
        <w:rPr>
          <w:rFonts w:ascii="宋体" w:hAnsi="宋体" w:hint="eastAsia"/>
          <w:color w:val="000000"/>
          <w:sz w:val="24"/>
          <w:szCs w:val="24"/>
        </w:rPr>
        <w:t xml:space="preserve"> </w:t>
      </w:r>
      <w:r>
        <w:rPr>
          <w:rFonts w:ascii="宋体" w:hAnsi="宋体" w:hint="eastAsia"/>
          <w:color w:val="000000"/>
          <w:sz w:val="24"/>
          <w:szCs w:val="24"/>
        </w:rPr>
        <w:t>，文化局国家公务员，辽宁人民广播电台</w:t>
      </w:r>
      <w:r>
        <w:rPr>
          <w:rFonts w:ascii="宋体" w:hAnsi="宋体" w:hint="eastAsia"/>
          <w:color w:val="000000"/>
          <w:sz w:val="24"/>
          <w:szCs w:val="24"/>
        </w:rPr>
        <w:t xml:space="preserve"> </w:t>
      </w:r>
      <w:r>
        <w:rPr>
          <w:rFonts w:ascii="宋体" w:hAnsi="宋体" w:hint="eastAsia"/>
          <w:color w:val="000000"/>
          <w:sz w:val="24"/>
          <w:szCs w:val="24"/>
        </w:rPr>
        <w:t>记者</w:t>
      </w:r>
      <w:r>
        <w:rPr>
          <w:rFonts w:ascii="宋体" w:hAnsi="宋体" w:hint="eastAsia"/>
          <w:color w:val="000000"/>
          <w:sz w:val="24"/>
          <w:szCs w:val="24"/>
        </w:rPr>
        <w:t xml:space="preserve"> </w:t>
      </w:r>
      <w:r>
        <w:rPr>
          <w:rFonts w:ascii="宋体" w:hAnsi="宋体" w:hint="eastAsia"/>
          <w:color w:val="000000"/>
          <w:sz w:val="24"/>
          <w:szCs w:val="24"/>
        </w:rPr>
        <w:t>编辑</w:t>
      </w:r>
      <w:r>
        <w:rPr>
          <w:rFonts w:ascii="宋体" w:hAnsi="宋体" w:hint="eastAsia"/>
          <w:color w:val="000000"/>
          <w:sz w:val="24"/>
          <w:szCs w:val="24"/>
        </w:rPr>
        <w:t xml:space="preserve"> </w:t>
      </w:r>
      <w:r>
        <w:rPr>
          <w:rFonts w:ascii="宋体" w:hAnsi="宋体" w:hint="eastAsia"/>
          <w:color w:val="000000"/>
          <w:sz w:val="24"/>
          <w:szCs w:val="24"/>
        </w:rPr>
        <w:t>节目主持人（</w:t>
      </w:r>
      <w:r>
        <w:rPr>
          <w:rFonts w:ascii="宋体" w:hAnsi="宋体" w:hint="eastAsia"/>
          <w:color w:val="000000"/>
          <w:sz w:val="24"/>
          <w:szCs w:val="24"/>
        </w:rPr>
        <w:t>10</w:t>
      </w:r>
      <w:r>
        <w:rPr>
          <w:rFonts w:ascii="宋体" w:hAnsi="宋体" w:hint="eastAsia"/>
          <w:color w:val="000000"/>
          <w:sz w:val="24"/>
          <w:szCs w:val="24"/>
        </w:rPr>
        <w:t>年），企业培训、演讲、主持（</w:t>
      </w:r>
      <w:r>
        <w:rPr>
          <w:rFonts w:ascii="宋体" w:hAnsi="宋体" w:hint="eastAsia"/>
          <w:color w:val="000000"/>
          <w:sz w:val="24"/>
          <w:szCs w:val="24"/>
        </w:rPr>
        <w:t>20</w:t>
      </w:r>
      <w:r>
        <w:rPr>
          <w:rFonts w:ascii="宋体" w:hAnsi="宋体" w:hint="eastAsia"/>
          <w:color w:val="000000"/>
          <w:sz w:val="24"/>
          <w:szCs w:val="24"/>
        </w:rPr>
        <w:t>年）</w:t>
      </w:r>
    </w:p>
    <w:p w:rsidR="00307511" w:rsidRDefault="00BD7D7C">
      <w:pPr>
        <w:adjustRightInd w:val="0"/>
        <w:snapToGrid w:val="0"/>
        <w:spacing w:line="360" w:lineRule="auto"/>
        <w:ind w:leftChars="50" w:left="105" w:firstLineChars="200" w:firstLine="480"/>
        <w:rPr>
          <w:rFonts w:ascii="宋体" w:hAnsi="宋体"/>
          <w:color w:val="000000"/>
          <w:sz w:val="24"/>
          <w:szCs w:val="24"/>
        </w:rPr>
      </w:pPr>
      <w:r>
        <w:rPr>
          <w:rFonts w:ascii="宋体" w:hAnsi="宋体" w:hint="eastAsia"/>
          <w:color w:val="000000"/>
          <w:sz w:val="24"/>
          <w:szCs w:val="24"/>
        </w:rPr>
        <w:t>翟杰教授，博古通今，学贯中西，将中华国学智慧精髓与当代从政经商、商务谈判、人际沟通、口才训练、亲子教</w:t>
      </w:r>
      <w:r>
        <w:rPr>
          <w:rFonts w:ascii="宋体" w:hAnsi="宋体" w:hint="eastAsia"/>
          <w:color w:val="000000"/>
          <w:sz w:val="24"/>
          <w:szCs w:val="24"/>
        </w:rPr>
        <w:t>育等融为一体，开发出一套科学、实用、创新的培训体系。</w:t>
      </w:r>
    </w:p>
    <w:p w:rsidR="00307511" w:rsidRDefault="00307511">
      <w:pPr>
        <w:adjustRightInd w:val="0"/>
        <w:snapToGrid w:val="0"/>
        <w:spacing w:line="360" w:lineRule="auto"/>
        <w:ind w:left="120" w:hangingChars="50" w:hanging="120"/>
        <w:rPr>
          <w:rFonts w:ascii="宋体" w:hAnsi="宋体"/>
          <w:color w:val="000000"/>
          <w:sz w:val="24"/>
          <w:szCs w:val="24"/>
        </w:rPr>
      </w:pP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【主讲课程】</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国学：鬼谷子智慧</w:t>
      </w:r>
      <w:r>
        <w:rPr>
          <w:rFonts w:ascii="宋体" w:hAnsi="宋体" w:hint="eastAsia"/>
          <w:color w:val="000000"/>
          <w:sz w:val="24"/>
          <w:szCs w:val="24"/>
        </w:rPr>
        <w:t xml:space="preserve">+ </w:t>
      </w:r>
      <w:r>
        <w:rPr>
          <w:rFonts w:ascii="宋体" w:hAnsi="宋体" w:hint="eastAsia"/>
          <w:color w:val="000000"/>
          <w:sz w:val="24"/>
          <w:szCs w:val="24"/>
        </w:rPr>
        <w:t>各行各业</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财神爷生财发财之商道</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墨翟子兼爱非攻大智慧</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翟杰话说中华国学概论</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口才：演讲</w:t>
      </w:r>
      <w:r>
        <w:rPr>
          <w:rFonts w:ascii="宋体" w:hAnsi="宋体" w:hint="eastAsia"/>
          <w:color w:val="000000"/>
          <w:sz w:val="24"/>
          <w:szCs w:val="24"/>
        </w:rPr>
        <w:t xml:space="preserve"> </w:t>
      </w:r>
      <w:r>
        <w:rPr>
          <w:rFonts w:ascii="宋体" w:hAnsi="宋体" w:hint="eastAsia"/>
          <w:color w:val="000000"/>
          <w:sz w:val="24"/>
          <w:szCs w:val="24"/>
        </w:rPr>
        <w:t>主持</w:t>
      </w:r>
      <w:r>
        <w:rPr>
          <w:rFonts w:ascii="宋体" w:hAnsi="宋体" w:hint="eastAsia"/>
          <w:color w:val="000000"/>
          <w:sz w:val="24"/>
          <w:szCs w:val="24"/>
        </w:rPr>
        <w:t xml:space="preserve"> </w:t>
      </w:r>
      <w:r>
        <w:rPr>
          <w:rFonts w:ascii="宋体" w:hAnsi="宋体" w:hint="eastAsia"/>
          <w:color w:val="000000"/>
          <w:sz w:val="24"/>
          <w:szCs w:val="24"/>
        </w:rPr>
        <w:t>谈判</w:t>
      </w:r>
      <w:r>
        <w:rPr>
          <w:rFonts w:ascii="宋体" w:hAnsi="宋体" w:hint="eastAsia"/>
          <w:color w:val="000000"/>
          <w:sz w:val="24"/>
          <w:szCs w:val="24"/>
        </w:rPr>
        <w:t xml:space="preserve"> </w:t>
      </w:r>
      <w:r>
        <w:rPr>
          <w:rFonts w:ascii="宋体" w:hAnsi="宋体" w:hint="eastAsia"/>
          <w:color w:val="000000"/>
          <w:sz w:val="24"/>
          <w:szCs w:val="24"/>
        </w:rPr>
        <w:t>沟通</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培训：讲师特训营</w:t>
      </w:r>
      <w:r>
        <w:rPr>
          <w:rFonts w:ascii="宋体" w:hAnsi="宋体" w:hint="eastAsia"/>
          <w:color w:val="000000"/>
          <w:sz w:val="24"/>
          <w:szCs w:val="24"/>
        </w:rPr>
        <w:t xml:space="preserve"> TTT TTTT</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亲子：鬼谷子少年军校特训营</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把孩子培养成未来领袖</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【专著】</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国学智慧三部曲：（书</w:t>
      </w:r>
      <w:r>
        <w:rPr>
          <w:rFonts w:ascii="宋体" w:hAnsi="宋体" w:hint="eastAsia"/>
          <w:color w:val="000000"/>
          <w:sz w:val="24"/>
          <w:szCs w:val="24"/>
        </w:rPr>
        <w:t>+DVD</w:t>
      </w:r>
      <w:r>
        <w:rPr>
          <w:rFonts w:ascii="宋体" w:hAnsi="宋体" w:hint="eastAsia"/>
          <w:color w:val="000000"/>
          <w:sz w:val="24"/>
          <w:szCs w:val="24"/>
        </w:rPr>
        <w:t>）</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《翟杰话说鬼谷子》《翟杰话说财神爷》《翟杰话说好口才》</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领导口才三部曲：《领导干部脱稿演讲的艺术》《领导干部出口成章的故事》</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《领导干部演讲必用的名言》</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演讲口才三部曲：《魅力口才三支剑》《伶牙俐齿应万变》《口才是练出来的》</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亲子教育三部曲：</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lastRenderedPageBreak/>
        <w:t>《把孩子培养成未来的领袖》《父母的品格影响孩子的一生》《培养优秀的独生子女》</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中国梦之三部曲：</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《中国梦•环球行•美国行》《中国梦•环球行•欧洲行》《中国梦•环球行•俄罗斯行》</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生命励志三部曲：</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《做更好的自己》《不当总统就做推销员》《孙中山的青少年时代》</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中国声音三部曲：《中国声音》《演讲的力量》《李燕杰演讲艺术论文集》</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【受众】</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教育类：中央党校、中央团校、国资委党校、北京大学、清华大学、中国人民大学、中科院研究生院、美国哈佛大学、美国加州大学、英国剑桥大学、英国牛津大学、俄罗斯新大学、圣彼得堡国立理工大学、马来西亚科技大学、澳门大学、上海交通大学、哈尔滨工业大学、北京航空航天大学、厦门大学、东北大学、南昌大学、南京师范大学、浙江财经大学研究生院、</w:t>
      </w:r>
      <w:proofErr w:type="gramStart"/>
      <w:r>
        <w:rPr>
          <w:rFonts w:ascii="宋体" w:hAnsi="宋体" w:hint="eastAsia"/>
          <w:color w:val="000000"/>
          <w:sz w:val="24"/>
          <w:szCs w:val="24"/>
        </w:rPr>
        <w:t>浙商大学</w:t>
      </w:r>
      <w:proofErr w:type="gramEnd"/>
      <w:r>
        <w:rPr>
          <w:rFonts w:ascii="宋体" w:hAnsi="宋体" w:hint="eastAsia"/>
          <w:color w:val="000000"/>
          <w:sz w:val="24"/>
          <w:szCs w:val="24"/>
        </w:rPr>
        <w:t>等近百家院校。</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党政类：商务部、文化部、中华妇女联合会、国资委职业经理研究中心、海南省委、贵州省委、无锡市委、中国残联、常州市委、中华供销总社、北京市总工会、重庆市外经</w:t>
      </w:r>
      <w:r>
        <w:rPr>
          <w:rFonts w:ascii="宋体" w:hAnsi="宋体" w:hint="eastAsia"/>
          <w:color w:val="000000"/>
          <w:sz w:val="24"/>
          <w:szCs w:val="24"/>
        </w:rPr>
        <w:t>贸委、北京市监狱、广东省妇联等近百家政府机关及所属单位。</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金融类：中国人民银行、中国银行、中国建设银行、中国工商银行、中国农业银行、中国农业发展银行、招商银行、交通银行、中国人寿、人保财险、人保寿险、中国平安、太平洋保险、太平人寿、泰康人寿、新华人寿、永安财险等几十家金融机构。</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国企类：中国移动、中国电信、中国网通、中石油、中石化、中海油、中国期货、国家大剧院、国家电网、大唐电力、贵州电网、华北电网、黄河水电、全聚德、新华书店、淮阴卷烟厂、长沙烟草等近百家单位。</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服务类：奥运志愿者、爱国者、真心食品、蜘蛛王</w:t>
      </w:r>
      <w:r>
        <w:rPr>
          <w:rFonts w:ascii="宋体" w:hAnsi="宋体" w:hint="eastAsia"/>
          <w:color w:val="000000"/>
          <w:sz w:val="24"/>
          <w:szCs w:val="24"/>
        </w:rPr>
        <w:t>鞋业、金百万餐饮、金风科技、华仔集团、复星集团、香江集团、新时代、万千集团等近百家单位。</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国际类：美国卡乐康、丹麦丹佛斯、马来西亚《南洋商报》、马来西亚中华总商会、香港永亨、马中经贸总商会及俄罗斯、白俄罗斯、乌克兰、摩尔多瓦、亚</w:t>
      </w:r>
      <w:r>
        <w:rPr>
          <w:rFonts w:ascii="宋体" w:hAnsi="宋体" w:hint="eastAsia"/>
          <w:color w:val="000000"/>
          <w:sz w:val="24"/>
          <w:szCs w:val="24"/>
        </w:rPr>
        <w:lastRenderedPageBreak/>
        <w:t>美尼亚、阿塞拜疆、塔吉克斯坦、吉尔吉斯坦、哈萨克斯坦、乌兹别克斯坦、印度尼西亚、泰国、柬埔寨、老挝等国家。</w:t>
      </w:r>
    </w:p>
    <w:p w:rsidR="00307511" w:rsidRDefault="00BD7D7C">
      <w:pPr>
        <w:adjustRightInd w:val="0"/>
        <w:snapToGrid w:val="0"/>
        <w:spacing w:line="360" w:lineRule="auto"/>
        <w:ind w:left="120" w:hangingChars="50" w:hanging="120"/>
        <w:rPr>
          <w:rFonts w:ascii="宋体" w:hAnsi="宋体"/>
          <w:color w:val="000000"/>
          <w:sz w:val="24"/>
          <w:szCs w:val="24"/>
        </w:rPr>
      </w:pPr>
      <w:r>
        <w:rPr>
          <w:rFonts w:ascii="宋体" w:hAnsi="宋体" w:hint="eastAsia"/>
          <w:color w:val="000000"/>
          <w:sz w:val="24"/>
          <w:szCs w:val="24"/>
        </w:rPr>
        <w:t>媒体类：中央人民广播电台、中央电视台、中国教育电视台、中国改革报、中国保险报、东南卫视、辽宁卫视、香港</w:t>
      </w:r>
      <w:proofErr w:type="gramStart"/>
      <w:r>
        <w:rPr>
          <w:rFonts w:ascii="宋体" w:hAnsi="宋体" w:hint="eastAsia"/>
          <w:color w:val="000000"/>
          <w:sz w:val="24"/>
          <w:szCs w:val="24"/>
        </w:rPr>
        <w:t>华娱卫视</w:t>
      </w:r>
      <w:proofErr w:type="gramEnd"/>
      <w:r>
        <w:rPr>
          <w:rFonts w:ascii="宋体" w:hAnsi="宋体" w:hint="eastAsia"/>
          <w:color w:val="000000"/>
          <w:sz w:val="24"/>
          <w:szCs w:val="24"/>
        </w:rPr>
        <w:t>、总裁网、福州日报、沈阳晚报、江阴电视台、中国杰出青年、搜狐网、清</w:t>
      </w:r>
      <w:r>
        <w:rPr>
          <w:rFonts w:ascii="宋体" w:hAnsi="宋体" w:hint="eastAsia"/>
          <w:color w:val="000000"/>
          <w:sz w:val="24"/>
          <w:szCs w:val="24"/>
        </w:rPr>
        <w:t>华继教、新时代管理、吉林日报、世界慈善家、马来西亚国家电台、南洋商报、星洲日报、中国报、创业家、国际商联、企业家等近百家媒体。</w:t>
      </w:r>
    </w:p>
    <w:p w:rsidR="00FF4FF1" w:rsidRPr="00FF4FF1" w:rsidRDefault="00BD7D7C" w:rsidP="00FF4FF1">
      <w:pPr>
        <w:adjustRightInd w:val="0"/>
        <w:snapToGrid w:val="0"/>
        <w:spacing w:line="360" w:lineRule="auto"/>
        <w:ind w:leftChars="50" w:left="105"/>
        <w:rPr>
          <w:rFonts w:ascii="宋体" w:hAnsi="宋体" w:hint="eastAsia"/>
          <w:bCs/>
          <w:color w:val="000000"/>
          <w:sz w:val="24"/>
          <w:szCs w:val="24"/>
        </w:rPr>
      </w:pPr>
      <w:r>
        <w:rPr>
          <w:rFonts w:ascii="宋体" w:hAnsi="宋体" w:hint="eastAsia"/>
          <w:color w:val="000000"/>
          <w:sz w:val="24"/>
          <w:szCs w:val="24"/>
        </w:rPr>
        <w:br/>
      </w:r>
    </w:p>
    <w:p w:rsidR="00307511" w:rsidRDefault="00BD7D7C">
      <w:pPr>
        <w:adjustRightInd w:val="0"/>
        <w:snapToGrid w:val="0"/>
        <w:spacing w:line="360" w:lineRule="auto"/>
        <w:ind w:left="1299" w:hangingChars="539" w:hanging="1299"/>
        <w:jc w:val="left"/>
        <w:rPr>
          <w:rFonts w:ascii="宋体" w:hAnsi="宋体"/>
          <w:b/>
          <w:bCs/>
          <w:sz w:val="24"/>
          <w:szCs w:val="24"/>
        </w:rPr>
      </w:pPr>
      <w:r>
        <w:rPr>
          <w:rFonts w:ascii="宋体" w:hAnsi="宋体" w:hint="eastAsia"/>
          <w:b/>
          <w:bCs/>
          <w:color w:val="000080"/>
          <w:sz w:val="24"/>
          <w:szCs w:val="24"/>
        </w:rPr>
        <w:t>非会员价：</w:t>
      </w:r>
      <w:r>
        <w:rPr>
          <w:rFonts w:ascii="宋体" w:hAnsi="宋体" w:hint="eastAsia"/>
          <w:b/>
          <w:bCs/>
          <w:sz w:val="24"/>
          <w:szCs w:val="24"/>
        </w:rPr>
        <w:t>1980</w:t>
      </w:r>
      <w:r>
        <w:rPr>
          <w:rFonts w:ascii="宋体" w:hAnsi="宋体" w:hint="eastAsia"/>
          <w:b/>
          <w:bCs/>
          <w:sz w:val="24"/>
          <w:szCs w:val="24"/>
        </w:rPr>
        <w:t>元</w:t>
      </w:r>
      <w:r>
        <w:rPr>
          <w:rFonts w:ascii="宋体" w:hAnsi="宋体" w:hint="eastAsia"/>
          <w:b/>
          <w:bCs/>
          <w:sz w:val="24"/>
          <w:szCs w:val="24"/>
        </w:rPr>
        <w:t>/</w:t>
      </w:r>
      <w:r>
        <w:rPr>
          <w:rFonts w:ascii="宋体" w:hAnsi="宋体" w:hint="eastAsia"/>
          <w:b/>
          <w:bCs/>
          <w:sz w:val="24"/>
          <w:szCs w:val="24"/>
        </w:rPr>
        <w:t>人（含授课费、学员教材、茶点、会务费）</w:t>
      </w:r>
    </w:p>
    <w:p w:rsidR="00307511" w:rsidRDefault="00BD7D7C">
      <w:pPr>
        <w:adjustRightInd w:val="0"/>
        <w:snapToGrid w:val="0"/>
        <w:spacing w:line="360" w:lineRule="auto"/>
        <w:ind w:left="1299" w:hangingChars="539" w:hanging="1299"/>
        <w:jc w:val="left"/>
        <w:rPr>
          <w:rFonts w:ascii="宋体" w:hAnsi="宋体"/>
          <w:b/>
          <w:bCs/>
          <w:sz w:val="24"/>
          <w:szCs w:val="24"/>
        </w:rPr>
      </w:pPr>
      <w:r>
        <w:rPr>
          <w:rFonts w:ascii="宋体" w:hAnsi="宋体" w:hint="eastAsia"/>
          <w:b/>
          <w:bCs/>
          <w:color w:val="000080"/>
          <w:sz w:val="24"/>
          <w:szCs w:val="24"/>
        </w:rPr>
        <w:t>培训地点：</w:t>
      </w:r>
      <w:r>
        <w:rPr>
          <w:rFonts w:ascii="宋体" w:hAnsi="宋体" w:hint="eastAsia"/>
          <w:b/>
          <w:bCs/>
          <w:sz w:val="24"/>
          <w:szCs w:val="24"/>
        </w:rPr>
        <w:t>北京</w:t>
      </w:r>
    </w:p>
    <w:p w:rsidR="00307511" w:rsidRDefault="00BD7D7C">
      <w:pPr>
        <w:widowControl/>
        <w:adjustRightInd w:val="0"/>
        <w:snapToGrid w:val="0"/>
        <w:spacing w:line="360" w:lineRule="auto"/>
        <w:jc w:val="left"/>
        <w:rPr>
          <w:rFonts w:ascii="宋体" w:hAnsi="宋体"/>
          <w:sz w:val="24"/>
          <w:szCs w:val="24"/>
        </w:rPr>
      </w:pPr>
      <w:r>
        <w:rPr>
          <w:rFonts w:ascii="宋体" w:hAnsi="宋体" w:hint="eastAsia"/>
          <w:b/>
          <w:bCs/>
          <w:color w:val="000080"/>
          <w:sz w:val="24"/>
          <w:szCs w:val="24"/>
        </w:rPr>
        <w:t>报名咨询：</w:t>
      </w:r>
      <w:r>
        <w:rPr>
          <w:rFonts w:ascii="宋体" w:hAnsi="宋体" w:hint="eastAsia"/>
          <w:b/>
          <w:bCs/>
          <w:color w:val="000080"/>
          <w:sz w:val="24"/>
          <w:szCs w:val="24"/>
        </w:rPr>
        <w:t>400-086-8596</w:t>
      </w:r>
      <w:r>
        <w:rPr>
          <w:rFonts w:ascii="宋体" w:hAnsi="宋体" w:hint="eastAsia"/>
          <w:b/>
          <w:bCs/>
          <w:color w:val="000000"/>
          <w:sz w:val="24"/>
          <w:szCs w:val="24"/>
        </w:rPr>
        <w:t xml:space="preserve">     </w:t>
      </w:r>
    </w:p>
    <w:p w:rsidR="00307511" w:rsidRDefault="00BD7D7C">
      <w:pPr>
        <w:widowControl/>
        <w:adjustRightInd w:val="0"/>
        <w:snapToGrid w:val="0"/>
        <w:spacing w:line="360" w:lineRule="auto"/>
        <w:jc w:val="left"/>
        <w:rPr>
          <w:rFonts w:ascii="宋体" w:hAnsi="宋体"/>
          <w:b/>
          <w:bCs/>
          <w:sz w:val="24"/>
          <w:szCs w:val="24"/>
        </w:rPr>
      </w:pPr>
      <w:r>
        <w:rPr>
          <w:rFonts w:ascii="宋体" w:hAnsi="宋体" w:hint="eastAsia"/>
          <w:b/>
          <w:bCs/>
          <w:color w:val="000080"/>
          <w:sz w:val="24"/>
          <w:szCs w:val="24"/>
        </w:rPr>
        <w:t>报名方式：</w:t>
      </w:r>
      <w:r>
        <w:rPr>
          <w:rFonts w:ascii="宋体" w:hAnsi="宋体" w:hint="eastAsia"/>
          <w:b/>
          <w:bCs/>
          <w:sz w:val="24"/>
          <w:szCs w:val="24"/>
        </w:rPr>
        <w:t>将报名回执填写完整</w:t>
      </w: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b/>
          <w:bCs/>
          <w:sz w:val="24"/>
          <w:szCs w:val="24"/>
        </w:rPr>
      </w:pPr>
    </w:p>
    <w:p w:rsidR="00FF4FF1" w:rsidRDefault="00FF4FF1">
      <w:pPr>
        <w:widowControl/>
        <w:adjustRightInd w:val="0"/>
        <w:snapToGrid w:val="0"/>
        <w:spacing w:line="360" w:lineRule="auto"/>
        <w:jc w:val="left"/>
        <w:rPr>
          <w:rFonts w:ascii="宋体" w:hAnsi="宋体" w:hint="eastAsia"/>
          <w:b/>
          <w:bCs/>
          <w:sz w:val="24"/>
          <w:szCs w:val="24"/>
        </w:rPr>
      </w:pPr>
      <w:bookmarkStart w:id="0" w:name="_GoBack"/>
      <w:bookmarkEnd w:id="0"/>
    </w:p>
    <w:p w:rsidR="00307511" w:rsidRDefault="00BD7D7C">
      <w:pPr>
        <w:adjustRightInd w:val="0"/>
        <w:snapToGrid w:val="0"/>
        <w:spacing w:line="360" w:lineRule="auto"/>
        <w:ind w:firstLineChars="1500" w:firstLine="3614"/>
        <w:rPr>
          <w:rFonts w:ascii="宋体" w:hAnsi="宋体"/>
          <w:sz w:val="24"/>
          <w:szCs w:val="24"/>
        </w:rPr>
      </w:pPr>
      <w:r>
        <w:rPr>
          <w:rFonts w:ascii="宋体" w:hAnsi="宋体" w:hint="eastAsia"/>
          <w:b/>
          <w:bCs/>
          <w:sz w:val="24"/>
          <w:szCs w:val="24"/>
        </w:rPr>
        <w:lastRenderedPageBreak/>
        <w:t>报</w:t>
      </w:r>
      <w:r>
        <w:rPr>
          <w:rFonts w:ascii="宋体" w:hAnsi="宋体" w:hint="eastAsia"/>
          <w:b/>
          <w:bCs/>
          <w:sz w:val="24"/>
          <w:szCs w:val="24"/>
        </w:rPr>
        <w:t xml:space="preserve"> </w:t>
      </w:r>
      <w:r>
        <w:rPr>
          <w:rFonts w:ascii="宋体" w:hAnsi="宋体" w:hint="eastAsia"/>
          <w:b/>
          <w:bCs/>
          <w:sz w:val="24"/>
          <w:szCs w:val="24"/>
        </w:rPr>
        <w:t>名</w:t>
      </w:r>
      <w:r>
        <w:rPr>
          <w:rFonts w:ascii="宋体" w:hAnsi="宋体" w:hint="eastAsia"/>
          <w:b/>
          <w:bCs/>
          <w:sz w:val="24"/>
          <w:szCs w:val="24"/>
        </w:rPr>
        <w:t xml:space="preserve"> </w:t>
      </w:r>
      <w:r>
        <w:rPr>
          <w:rFonts w:ascii="宋体" w:hAnsi="宋体" w:hint="eastAsia"/>
          <w:b/>
          <w:bCs/>
          <w:sz w:val="24"/>
          <w:szCs w:val="24"/>
        </w:rPr>
        <w:t>回</w:t>
      </w:r>
      <w:r>
        <w:rPr>
          <w:rFonts w:ascii="宋体" w:hAnsi="宋体" w:hint="eastAsia"/>
          <w:b/>
          <w:bCs/>
          <w:sz w:val="24"/>
          <w:szCs w:val="24"/>
        </w:rPr>
        <w:t xml:space="preserve"> </w:t>
      </w:r>
      <w:r>
        <w:rPr>
          <w:rFonts w:ascii="宋体" w:hAnsi="宋体" w:hint="eastAsia"/>
          <w:b/>
          <w:bCs/>
          <w:sz w:val="24"/>
          <w:szCs w:val="24"/>
        </w:rPr>
        <w:t>执</w:t>
      </w:r>
    </w:p>
    <w:tbl>
      <w:tblPr>
        <w:tblW w:w="8989" w:type="dxa"/>
        <w:jc w:val="center"/>
        <w:tblLayout w:type="fixed"/>
        <w:tblLook w:val="04A0" w:firstRow="1" w:lastRow="0" w:firstColumn="1" w:lastColumn="0" w:noHBand="0" w:noVBand="1"/>
      </w:tblPr>
      <w:tblGrid>
        <w:gridCol w:w="1485"/>
        <w:gridCol w:w="465"/>
        <w:gridCol w:w="900"/>
        <w:gridCol w:w="217"/>
        <w:gridCol w:w="1223"/>
        <w:gridCol w:w="2220"/>
        <w:gridCol w:w="204"/>
        <w:gridCol w:w="1056"/>
        <w:gridCol w:w="1219"/>
      </w:tblGrid>
      <w:tr w:rsidR="00307511">
        <w:trPr>
          <w:trHeight w:val="402"/>
          <w:jc w:val="center"/>
        </w:trPr>
        <w:tc>
          <w:tcPr>
            <w:tcW w:w="1485" w:type="dxa"/>
            <w:tcBorders>
              <w:top w:val="single" w:sz="4" w:space="0" w:color="auto"/>
              <w:left w:val="single" w:sz="4" w:space="0" w:color="auto"/>
              <w:bottom w:val="single" w:sz="4" w:space="0" w:color="auto"/>
              <w:right w:val="single" w:sz="4" w:space="0" w:color="auto"/>
            </w:tcBorders>
            <w:vAlign w:val="center"/>
          </w:tcPr>
          <w:p w:rsidR="00307511" w:rsidRDefault="00BD7D7C">
            <w:pPr>
              <w:adjustRightInd w:val="0"/>
              <w:snapToGrid w:val="0"/>
              <w:spacing w:line="360" w:lineRule="auto"/>
              <w:jc w:val="center"/>
              <w:textAlignment w:val="center"/>
              <w:rPr>
                <w:rFonts w:ascii="宋体" w:hAnsi="宋体"/>
                <w:b/>
                <w:bCs/>
                <w:sz w:val="24"/>
                <w:szCs w:val="24"/>
              </w:rPr>
            </w:pPr>
            <w:r>
              <w:rPr>
                <w:rFonts w:ascii="宋体" w:hAnsi="宋体" w:hint="eastAsia"/>
                <w:b/>
                <w:bCs/>
                <w:sz w:val="24"/>
                <w:szCs w:val="24"/>
              </w:rPr>
              <w:t>单位名称</w:t>
            </w:r>
          </w:p>
        </w:tc>
        <w:tc>
          <w:tcPr>
            <w:tcW w:w="7504" w:type="dxa"/>
            <w:gridSpan w:val="8"/>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r>
      <w:tr w:rsidR="00307511">
        <w:trPr>
          <w:trHeight w:val="402"/>
          <w:jc w:val="center"/>
        </w:trPr>
        <w:tc>
          <w:tcPr>
            <w:tcW w:w="1485" w:type="dxa"/>
            <w:tcBorders>
              <w:top w:val="single" w:sz="4" w:space="0" w:color="auto"/>
              <w:left w:val="single" w:sz="4" w:space="0" w:color="auto"/>
              <w:bottom w:val="single" w:sz="4" w:space="0" w:color="auto"/>
              <w:right w:val="single" w:sz="4" w:space="0" w:color="auto"/>
            </w:tcBorders>
            <w:vAlign w:val="center"/>
          </w:tcPr>
          <w:p w:rsidR="00307511" w:rsidRDefault="00BD7D7C">
            <w:pPr>
              <w:adjustRightInd w:val="0"/>
              <w:snapToGrid w:val="0"/>
              <w:spacing w:line="360" w:lineRule="auto"/>
              <w:jc w:val="center"/>
              <w:textAlignment w:val="center"/>
              <w:rPr>
                <w:rFonts w:ascii="宋体" w:hAnsi="宋体"/>
                <w:b/>
                <w:bCs/>
                <w:sz w:val="24"/>
                <w:szCs w:val="24"/>
              </w:rPr>
            </w:pPr>
            <w:r>
              <w:rPr>
                <w:rFonts w:ascii="宋体" w:hAnsi="宋体" w:hint="eastAsia"/>
                <w:b/>
                <w:bCs/>
                <w:sz w:val="24"/>
                <w:szCs w:val="24"/>
              </w:rPr>
              <w:t>地</w:t>
            </w:r>
            <w:r>
              <w:rPr>
                <w:rFonts w:ascii="宋体" w:hAnsi="宋体" w:hint="eastAsia"/>
                <w:b/>
                <w:bCs/>
                <w:sz w:val="24"/>
                <w:szCs w:val="24"/>
              </w:rPr>
              <w:t xml:space="preserve">    </w:t>
            </w:r>
            <w:r>
              <w:rPr>
                <w:rFonts w:ascii="宋体" w:hAnsi="宋体" w:hint="eastAsia"/>
                <w:b/>
                <w:bCs/>
                <w:sz w:val="24"/>
                <w:szCs w:val="24"/>
              </w:rPr>
              <w:t>址</w:t>
            </w:r>
          </w:p>
        </w:tc>
        <w:tc>
          <w:tcPr>
            <w:tcW w:w="5025" w:type="dxa"/>
            <w:gridSpan w:val="5"/>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1260" w:type="dxa"/>
            <w:gridSpan w:val="2"/>
            <w:tcBorders>
              <w:top w:val="single" w:sz="4" w:space="0" w:color="auto"/>
              <w:left w:val="nil"/>
              <w:bottom w:val="single" w:sz="4" w:space="0" w:color="auto"/>
              <w:right w:val="single" w:sz="4" w:space="0" w:color="auto"/>
            </w:tcBorders>
            <w:vAlign w:val="center"/>
          </w:tcPr>
          <w:p w:rsidR="00307511" w:rsidRDefault="00BD7D7C">
            <w:pPr>
              <w:adjustRightInd w:val="0"/>
              <w:snapToGrid w:val="0"/>
              <w:spacing w:line="360" w:lineRule="auto"/>
              <w:jc w:val="center"/>
              <w:textAlignment w:val="center"/>
              <w:rPr>
                <w:rFonts w:ascii="宋体" w:hAnsi="宋体"/>
                <w:b/>
                <w:bCs/>
                <w:sz w:val="24"/>
                <w:szCs w:val="24"/>
              </w:rPr>
            </w:pPr>
            <w:r>
              <w:rPr>
                <w:rFonts w:ascii="宋体" w:hAnsi="宋体" w:hint="eastAsia"/>
                <w:b/>
                <w:bCs/>
                <w:sz w:val="24"/>
                <w:szCs w:val="24"/>
              </w:rPr>
              <w:t>邮</w:t>
            </w:r>
            <w:r>
              <w:rPr>
                <w:rFonts w:ascii="宋体" w:hAnsi="宋体" w:hint="eastAsia"/>
                <w:b/>
                <w:bCs/>
                <w:sz w:val="24"/>
                <w:szCs w:val="24"/>
              </w:rPr>
              <w:t xml:space="preserve"> </w:t>
            </w:r>
            <w:r>
              <w:rPr>
                <w:rFonts w:ascii="宋体" w:hAnsi="宋体" w:hint="eastAsia"/>
                <w:b/>
                <w:bCs/>
                <w:sz w:val="24"/>
                <w:szCs w:val="24"/>
              </w:rPr>
              <w:t>编</w:t>
            </w:r>
          </w:p>
        </w:tc>
        <w:tc>
          <w:tcPr>
            <w:tcW w:w="1219" w:type="dxa"/>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r>
      <w:tr w:rsidR="00307511">
        <w:trPr>
          <w:trHeight w:val="402"/>
          <w:jc w:val="center"/>
        </w:trPr>
        <w:tc>
          <w:tcPr>
            <w:tcW w:w="1485" w:type="dxa"/>
            <w:tcBorders>
              <w:top w:val="single" w:sz="4" w:space="0" w:color="auto"/>
              <w:left w:val="single" w:sz="4" w:space="0" w:color="auto"/>
              <w:bottom w:val="single" w:sz="4" w:space="0" w:color="auto"/>
              <w:right w:val="single" w:sz="4" w:space="0" w:color="auto"/>
            </w:tcBorders>
            <w:vAlign w:val="center"/>
          </w:tcPr>
          <w:p w:rsidR="00307511" w:rsidRDefault="00BD7D7C">
            <w:pPr>
              <w:adjustRightInd w:val="0"/>
              <w:snapToGrid w:val="0"/>
              <w:spacing w:line="360" w:lineRule="auto"/>
              <w:jc w:val="center"/>
              <w:textAlignment w:val="center"/>
              <w:rPr>
                <w:rFonts w:ascii="宋体" w:hAnsi="宋体"/>
                <w:b/>
                <w:bCs/>
                <w:sz w:val="24"/>
                <w:szCs w:val="24"/>
              </w:rPr>
            </w:pPr>
            <w:r>
              <w:rPr>
                <w:rFonts w:ascii="宋体" w:hAnsi="宋体" w:hint="eastAsia"/>
                <w:b/>
                <w:bCs/>
                <w:sz w:val="24"/>
                <w:szCs w:val="24"/>
              </w:rPr>
              <w:t>联</w:t>
            </w:r>
            <w:r>
              <w:rPr>
                <w:rFonts w:ascii="宋体" w:hAnsi="宋体" w:hint="eastAsia"/>
                <w:b/>
                <w:bCs/>
                <w:sz w:val="24"/>
                <w:szCs w:val="24"/>
              </w:rPr>
              <w:t xml:space="preserve"> </w:t>
            </w:r>
            <w:r>
              <w:rPr>
                <w:rFonts w:ascii="宋体" w:hAnsi="宋体" w:hint="eastAsia"/>
                <w:b/>
                <w:bCs/>
                <w:sz w:val="24"/>
                <w:szCs w:val="24"/>
              </w:rPr>
              <w:t>系</w:t>
            </w:r>
            <w:r>
              <w:rPr>
                <w:rFonts w:ascii="宋体" w:hAnsi="宋体" w:hint="eastAsia"/>
                <w:b/>
                <w:bCs/>
                <w:sz w:val="24"/>
                <w:szCs w:val="24"/>
              </w:rPr>
              <w:t xml:space="preserve"> </w:t>
            </w:r>
            <w:r>
              <w:rPr>
                <w:rFonts w:ascii="宋体" w:hAnsi="宋体" w:hint="eastAsia"/>
                <w:b/>
                <w:bCs/>
                <w:sz w:val="24"/>
                <w:szCs w:val="24"/>
              </w:rPr>
              <w:t>人</w:t>
            </w:r>
          </w:p>
        </w:tc>
        <w:tc>
          <w:tcPr>
            <w:tcW w:w="1582"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1223" w:type="dxa"/>
            <w:tcBorders>
              <w:top w:val="single" w:sz="4" w:space="0" w:color="auto"/>
              <w:left w:val="nil"/>
              <w:bottom w:val="single" w:sz="4" w:space="0" w:color="auto"/>
              <w:right w:val="single" w:sz="4" w:space="0" w:color="auto"/>
            </w:tcBorders>
          </w:tcPr>
          <w:p w:rsidR="00307511" w:rsidRDefault="00BD7D7C">
            <w:pPr>
              <w:adjustRightInd w:val="0"/>
              <w:snapToGrid w:val="0"/>
              <w:spacing w:line="360" w:lineRule="auto"/>
              <w:jc w:val="center"/>
              <w:textAlignment w:val="center"/>
              <w:rPr>
                <w:rFonts w:ascii="宋体" w:hAnsi="宋体"/>
                <w:b/>
                <w:bCs/>
                <w:sz w:val="24"/>
                <w:szCs w:val="24"/>
              </w:rPr>
            </w:pPr>
            <w:r>
              <w:rPr>
                <w:rFonts w:ascii="宋体" w:hAnsi="宋体" w:hint="eastAsia"/>
                <w:b/>
                <w:bCs/>
                <w:sz w:val="24"/>
                <w:szCs w:val="24"/>
              </w:rPr>
              <w:t>电</w:t>
            </w:r>
            <w:r>
              <w:rPr>
                <w:rFonts w:ascii="宋体" w:hAnsi="宋体" w:hint="eastAsia"/>
                <w:b/>
                <w:bCs/>
                <w:sz w:val="24"/>
                <w:szCs w:val="24"/>
              </w:rPr>
              <w:t xml:space="preserve">   </w:t>
            </w:r>
            <w:r>
              <w:rPr>
                <w:rFonts w:ascii="宋体" w:hAnsi="宋体" w:hint="eastAsia"/>
                <w:b/>
                <w:bCs/>
                <w:sz w:val="24"/>
                <w:szCs w:val="24"/>
              </w:rPr>
              <w:t>话</w:t>
            </w:r>
          </w:p>
        </w:tc>
        <w:tc>
          <w:tcPr>
            <w:tcW w:w="2220" w:type="dxa"/>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1260" w:type="dxa"/>
            <w:gridSpan w:val="2"/>
            <w:tcBorders>
              <w:top w:val="single" w:sz="4" w:space="0" w:color="auto"/>
              <w:left w:val="nil"/>
              <w:bottom w:val="single" w:sz="4" w:space="0" w:color="auto"/>
              <w:right w:val="single" w:sz="4" w:space="0" w:color="auto"/>
            </w:tcBorders>
            <w:vAlign w:val="center"/>
          </w:tcPr>
          <w:p w:rsidR="00307511" w:rsidRDefault="00BD7D7C">
            <w:pPr>
              <w:adjustRightInd w:val="0"/>
              <w:snapToGrid w:val="0"/>
              <w:spacing w:line="360" w:lineRule="auto"/>
              <w:jc w:val="center"/>
              <w:textAlignment w:val="center"/>
              <w:rPr>
                <w:rFonts w:ascii="宋体" w:hAnsi="宋体"/>
                <w:b/>
                <w:bCs/>
                <w:sz w:val="24"/>
                <w:szCs w:val="24"/>
              </w:rPr>
            </w:pPr>
            <w:r>
              <w:rPr>
                <w:rFonts w:ascii="宋体" w:hAnsi="宋体" w:hint="eastAsia"/>
                <w:b/>
                <w:bCs/>
                <w:sz w:val="24"/>
                <w:szCs w:val="24"/>
              </w:rPr>
              <w:t>邮</w:t>
            </w:r>
            <w:r>
              <w:rPr>
                <w:rFonts w:ascii="宋体" w:hAnsi="宋体" w:hint="eastAsia"/>
                <w:b/>
                <w:bCs/>
                <w:sz w:val="24"/>
                <w:szCs w:val="24"/>
              </w:rPr>
              <w:t xml:space="preserve"> </w:t>
            </w:r>
            <w:r>
              <w:rPr>
                <w:rFonts w:ascii="宋体" w:hAnsi="宋体" w:hint="eastAsia"/>
                <w:b/>
                <w:bCs/>
                <w:sz w:val="24"/>
                <w:szCs w:val="24"/>
              </w:rPr>
              <w:t>箱</w:t>
            </w:r>
          </w:p>
        </w:tc>
        <w:tc>
          <w:tcPr>
            <w:tcW w:w="1219" w:type="dxa"/>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r>
      <w:tr w:rsidR="00307511">
        <w:trPr>
          <w:trHeight w:val="402"/>
          <w:jc w:val="center"/>
        </w:trPr>
        <w:tc>
          <w:tcPr>
            <w:tcW w:w="1950" w:type="dxa"/>
            <w:gridSpan w:val="2"/>
            <w:tcBorders>
              <w:top w:val="single" w:sz="4" w:space="0" w:color="auto"/>
              <w:left w:val="single" w:sz="4" w:space="0" w:color="auto"/>
              <w:bottom w:val="single" w:sz="4" w:space="0" w:color="auto"/>
              <w:right w:val="single" w:sz="4" w:space="0" w:color="auto"/>
            </w:tcBorders>
            <w:vAlign w:val="center"/>
          </w:tcPr>
          <w:p w:rsidR="00307511" w:rsidRDefault="00BD7D7C">
            <w:pPr>
              <w:adjustRightInd w:val="0"/>
              <w:snapToGrid w:val="0"/>
              <w:spacing w:line="360" w:lineRule="auto"/>
              <w:jc w:val="center"/>
              <w:textAlignment w:val="center"/>
              <w:rPr>
                <w:rFonts w:ascii="宋体" w:hAnsi="宋体"/>
                <w:b/>
                <w:bCs/>
                <w:sz w:val="24"/>
                <w:szCs w:val="24"/>
              </w:rPr>
            </w:pPr>
            <w:r>
              <w:rPr>
                <w:rFonts w:ascii="宋体" w:hAnsi="宋体" w:hint="eastAsia"/>
                <w:b/>
                <w:bCs/>
                <w:sz w:val="24"/>
                <w:szCs w:val="24"/>
              </w:rPr>
              <w:t>参</w:t>
            </w:r>
            <w:r>
              <w:rPr>
                <w:rFonts w:ascii="宋体" w:hAnsi="宋体" w:hint="eastAsia"/>
                <w:b/>
                <w:bCs/>
                <w:sz w:val="24"/>
                <w:szCs w:val="24"/>
              </w:rPr>
              <w:t xml:space="preserve"> </w:t>
            </w:r>
            <w:r>
              <w:rPr>
                <w:rFonts w:ascii="宋体" w:hAnsi="宋体" w:hint="eastAsia"/>
                <w:b/>
                <w:bCs/>
                <w:sz w:val="24"/>
                <w:szCs w:val="24"/>
              </w:rPr>
              <w:t>课</w:t>
            </w:r>
            <w:r>
              <w:rPr>
                <w:rFonts w:ascii="宋体" w:hAnsi="宋体" w:hint="eastAsia"/>
                <w:b/>
                <w:bCs/>
                <w:sz w:val="24"/>
                <w:szCs w:val="24"/>
              </w:rPr>
              <w:t xml:space="preserve"> </w:t>
            </w:r>
            <w:r>
              <w:rPr>
                <w:rFonts w:ascii="宋体" w:hAnsi="宋体" w:hint="eastAsia"/>
                <w:b/>
                <w:bCs/>
                <w:sz w:val="24"/>
                <w:szCs w:val="24"/>
              </w:rPr>
              <w:t>人</w:t>
            </w:r>
            <w:r>
              <w:rPr>
                <w:rFonts w:ascii="宋体" w:hAnsi="宋体" w:hint="eastAsia"/>
                <w:b/>
                <w:bCs/>
                <w:sz w:val="24"/>
                <w:szCs w:val="24"/>
              </w:rPr>
              <w:t xml:space="preserve"> </w:t>
            </w:r>
            <w:r>
              <w:rPr>
                <w:rFonts w:ascii="宋体" w:hAnsi="宋体" w:hint="eastAsia"/>
                <w:b/>
                <w:bCs/>
                <w:sz w:val="24"/>
                <w:szCs w:val="24"/>
              </w:rPr>
              <w:t>姓</w:t>
            </w:r>
            <w:r>
              <w:rPr>
                <w:rFonts w:ascii="宋体" w:hAnsi="宋体" w:hint="eastAsia"/>
                <w:b/>
                <w:bCs/>
                <w:sz w:val="24"/>
                <w:szCs w:val="24"/>
              </w:rPr>
              <w:t xml:space="preserve"> </w:t>
            </w:r>
            <w:r>
              <w:rPr>
                <w:rFonts w:ascii="宋体" w:hAnsi="宋体" w:hint="eastAsia"/>
                <w:b/>
                <w:bCs/>
                <w:sz w:val="24"/>
                <w:szCs w:val="24"/>
              </w:rPr>
              <w:t>名</w:t>
            </w:r>
          </w:p>
        </w:tc>
        <w:tc>
          <w:tcPr>
            <w:tcW w:w="2340" w:type="dxa"/>
            <w:gridSpan w:val="3"/>
            <w:tcBorders>
              <w:top w:val="single" w:sz="4" w:space="0" w:color="auto"/>
              <w:left w:val="nil"/>
              <w:bottom w:val="single" w:sz="4" w:space="0" w:color="auto"/>
              <w:right w:val="single" w:sz="4" w:space="0" w:color="auto"/>
            </w:tcBorders>
            <w:vAlign w:val="center"/>
          </w:tcPr>
          <w:p w:rsidR="00307511" w:rsidRDefault="00BD7D7C">
            <w:pPr>
              <w:adjustRightInd w:val="0"/>
              <w:snapToGrid w:val="0"/>
              <w:spacing w:line="360" w:lineRule="auto"/>
              <w:jc w:val="center"/>
              <w:textAlignment w:val="center"/>
              <w:rPr>
                <w:rFonts w:ascii="宋体" w:hAnsi="宋体"/>
                <w:b/>
                <w:bCs/>
                <w:sz w:val="24"/>
                <w:szCs w:val="24"/>
              </w:rPr>
            </w:pPr>
            <w:r>
              <w:rPr>
                <w:rFonts w:ascii="宋体" w:hAnsi="宋体" w:hint="eastAsia"/>
                <w:b/>
                <w:bCs/>
                <w:sz w:val="24"/>
                <w:szCs w:val="24"/>
              </w:rPr>
              <w:t>职</w:t>
            </w:r>
            <w:r>
              <w:rPr>
                <w:rFonts w:ascii="宋体" w:hAnsi="宋体" w:hint="eastAsia"/>
                <w:b/>
                <w:bCs/>
                <w:sz w:val="24"/>
                <w:szCs w:val="24"/>
              </w:rPr>
              <w:t xml:space="preserve">   </w:t>
            </w:r>
            <w:proofErr w:type="gramStart"/>
            <w:r>
              <w:rPr>
                <w:rFonts w:ascii="宋体" w:hAnsi="宋体" w:hint="eastAsia"/>
                <w:b/>
                <w:bCs/>
                <w:sz w:val="24"/>
                <w:szCs w:val="24"/>
              </w:rPr>
              <w:t>务</w:t>
            </w:r>
            <w:proofErr w:type="gramEnd"/>
          </w:p>
        </w:tc>
        <w:tc>
          <w:tcPr>
            <w:tcW w:w="2220" w:type="dxa"/>
            <w:tcBorders>
              <w:top w:val="single" w:sz="4" w:space="0" w:color="auto"/>
              <w:left w:val="nil"/>
              <w:bottom w:val="single" w:sz="4" w:space="0" w:color="auto"/>
              <w:right w:val="single" w:sz="4" w:space="0" w:color="auto"/>
            </w:tcBorders>
            <w:vAlign w:val="center"/>
          </w:tcPr>
          <w:p w:rsidR="00307511" w:rsidRDefault="00BD7D7C">
            <w:pPr>
              <w:adjustRightInd w:val="0"/>
              <w:snapToGrid w:val="0"/>
              <w:spacing w:line="360" w:lineRule="auto"/>
              <w:jc w:val="center"/>
              <w:textAlignment w:val="center"/>
              <w:rPr>
                <w:rFonts w:ascii="宋体" w:hAnsi="宋体"/>
                <w:b/>
                <w:bCs/>
                <w:sz w:val="24"/>
                <w:szCs w:val="24"/>
              </w:rPr>
            </w:pPr>
            <w:r>
              <w:rPr>
                <w:rFonts w:ascii="宋体" w:hAnsi="宋体" w:hint="eastAsia"/>
                <w:b/>
                <w:bCs/>
                <w:sz w:val="24"/>
                <w:szCs w:val="24"/>
              </w:rPr>
              <w:t>联</w:t>
            </w:r>
            <w:r>
              <w:rPr>
                <w:rFonts w:ascii="宋体" w:hAnsi="宋体" w:hint="eastAsia"/>
                <w:b/>
                <w:bCs/>
                <w:sz w:val="24"/>
                <w:szCs w:val="24"/>
              </w:rPr>
              <w:t xml:space="preserve">  </w:t>
            </w:r>
            <w:r>
              <w:rPr>
                <w:rFonts w:ascii="宋体" w:hAnsi="宋体" w:hint="eastAsia"/>
                <w:b/>
                <w:bCs/>
                <w:sz w:val="24"/>
                <w:szCs w:val="24"/>
              </w:rPr>
              <w:t>系</w:t>
            </w:r>
            <w:r>
              <w:rPr>
                <w:rFonts w:ascii="宋体" w:hAnsi="宋体" w:hint="eastAsia"/>
                <w:b/>
                <w:bCs/>
                <w:sz w:val="24"/>
                <w:szCs w:val="24"/>
              </w:rPr>
              <w:t xml:space="preserve">  </w:t>
            </w:r>
            <w:r>
              <w:rPr>
                <w:rFonts w:ascii="宋体" w:hAnsi="宋体" w:hint="eastAsia"/>
                <w:b/>
                <w:bCs/>
                <w:sz w:val="24"/>
                <w:szCs w:val="24"/>
              </w:rPr>
              <w:t>电</w:t>
            </w:r>
            <w:r>
              <w:rPr>
                <w:rFonts w:ascii="宋体" w:hAnsi="宋体" w:hint="eastAsia"/>
                <w:b/>
                <w:bCs/>
                <w:sz w:val="24"/>
                <w:szCs w:val="24"/>
              </w:rPr>
              <w:t xml:space="preserve">  </w:t>
            </w:r>
            <w:r>
              <w:rPr>
                <w:rFonts w:ascii="宋体" w:hAnsi="宋体" w:hint="eastAsia"/>
                <w:b/>
                <w:bCs/>
                <w:sz w:val="24"/>
                <w:szCs w:val="24"/>
              </w:rPr>
              <w:t>话</w:t>
            </w:r>
          </w:p>
        </w:tc>
        <w:tc>
          <w:tcPr>
            <w:tcW w:w="2479" w:type="dxa"/>
            <w:gridSpan w:val="3"/>
            <w:tcBorders>
              <w:top w:val="single" w:sz="4" w:space="0" w:color="auto"/>
              <w:left w:val="nil"/>
              <w:bottom w:val="single" w:sz="4" w:space="0" w:color="auto"/>
              <w:right w:val="single" w:sz="4" w:space="0" w:color="auto"/>
            </w:tcBorders>
            <w:vAlign w:val="center"/>
          </w:tcPr>
          <w:p w:rsidR="00307511" w:rsidRDefault="00BD7D7C">
            <w:pPr>
              <w:adjustRightInd w:val="0"/>
              <w:snapToGrid w:val="0"/>
              <w:spacing w:line="360" w:lineRule="auto"/>
              <w:jc w:val="center"/>
              <w:textAlignment w:val="center"/>
              <w:rPr>
                <w:rFonts w:ascii="宋体" w:hAnsi="宋体"/>
                <w:b/>
                <w:bCs/>
                <w:sz w:val="24"/>
                <w:szCs w:val="24"/>
              </w:rPr>
            </w:pPr>
            <w:r>
              <w:rPr>
                <w:rFonts w:ascii="宋体" w:hAnsi="宋体" w:hint="eastAsia"/>
                <w:b/>
                <w:bCs/>
                <w:sz w:val="24"/>
                <w:szCs w:val="24"/>
              </w:rPr>
              <w:t>电</w:t>
            </w:r>
            <w:r>
              <w:rPr>
                <w:rFonts w:ascii="宋体" w:hAnsi="宋体" w:hint="eastAsia"/>
                <w:b/>
                <w:bCs/>
                <w:sz w:val="24"/>
                <w:szCs w:val="24"/>
              </w:rPr>
              <w:t xml:space="preserve"> </w:t>
            </w:r>
            <w:r>
              <w:rPr>
                <w:rFonts w:ascii="宋体" w:hAnsi="宋体" w:hint="eastAsia"/>
                <w:b/>
                <w:bCs/>
                <w:sz w:val="24"/>
                <w:szCs w:val="24"/>
              </w:rPr>
              <w:t>子</w:t>
            </w:r>
            <w:r>
              <w:rPr>
                <w:rFonts w:ascii="宋体" w:hAnsi="宋体" w:hint="eastAsia"/>
                <w:b/>
                <w:bCs/>
                <w:sz w:val="24"/>
                <w:szCs w:val="24"/>
              </w:rPr>
              <w:t xml:space="preserve"> </w:t>
            </w:r>
            <w:r>
              <w:rPr>
                <w:rFonts w:ascii="宋体" w:hAnsi="宋体" w:hint="eastAsia"/>
                <w:b/>
                <w:bCs/>
                <w:sz w:val="24"/>
                <w:szCs w:val="24"/>
              </w:rPr>
              <w:t>邮</w:t>
            </w:r>
            <w:r>
              <w:rPr>
                <w:rFonts w:ascii="宋体" w:hAnsi="宋体" w:hint="eastAsia"/>
                <w:b/>
                <w:bCs/>
                <w:sz w:val="24"/>
                <w:szCs w:val="24"/>
              </w:rPr>
              <w:t xml:space="preserve"> </w:t>
            </w:r>
            <w:r>
              <w:rPr>
                <w:rFonts w:ascii="宋体" w:hAnsi="宋体" w:hint="eastAsia"/>
                <w:b/>
                <w:bCs/>
                <w:sz w:val="24"/>
                <w:szCs w:val="24"/>
              </w:rPr>
              <w:t>箱</w:t>
            </w:r>
          </w:p>
        </w:tc>
      </w:tr>
      <w:tr w:rsidR="00307511">
        <w:trPr>
          <w:trHeight w:val="402"/>
          <w:jc w:val="center"/>
        </w:trPr>
        <w:tc>
          <w:tcPr>
            <w:tcW w:w="1950" w:type="dxa"/>
            <w:gridSpan w:val="2"/>
            <w:tcBorders>
              <w:top w:val="single" w:sz="4" w:space="0" w:color="auto"/>
              <w:left w:val="single" w:sz="4" w:space="0" w:color="auto"/>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340"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220" w:type="dxa"/>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479"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r>
      <w:tr w:rsidR="00307511">
        <w:trPr>
          <w:trHeight w:val="402"/>
          <w:jc w:val="center"/>
        </w:trPr>
        <w:tc>
          <w:tcPr>
            <w:tcW w:w="1950" w:type="dxa"/>
            <w:gridSpan w:val="2"/>
            <w:tcBorders>
              <w:top w:val="single" w:sz="4" w:space="0" w:color="auto"/>
              <w:left w:val="single" w:sz="4" w:space="0" w:color="auto"/>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340"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220" w:type="dxa"/>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479"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r>
      <w:tr w:rsidR="00307511">
        <w:trPr>
          <w:trHeight w:val="402"/>
          <w:jc w:val="center"/>
        </w:trPr>
        <w:tc>
          <w:tcPr>
            <w:tcW w:w="1950" w:type="dxa"/>
            <w:gridSpan w:val="2"/>
            <w:tcBorders>
              <w:top w:val="single" w:sz="4" w:space="0" w:color="auto"/>
              <w:left w:val="single" w:sz="4" w:space="0" w:color="auto"/>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340"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220" w:type="dxa"/>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479"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r>
      <w:tr w:rsidR="00307511">
        <w:trPr>
          <w:trHeight w:val="402"/>
          <w:jc w:val="center"/>
        </w:trPr>
        <w:tc>
          <w:tcPr>
            <w:tcW w:w="1950" w:type="dxa"/>
            <w:gridSpan w:val="2"/>
            <w:tcBorders>
              <w:top w:val="single" w:sz="4" w:space="0" w:color="auto"/>
              <w:left w:val="single" w:sz="4" w:space="0" w:color="auto"/>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340"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220" w:type="dxa"/>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479"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r>
      <w:tr w:rsidR="00307511">
        <w:trPr>
          <w:trHeight w:val="402"/>
          <w:jc w:val="center"/>
        </w:trPr>
        <w:tc>
          <w:tcPr>
            <w:tcW w:w="1950" w:type="dxa"/>
            <w:gridSpan w:val="2"/>
            <w:tcBorders>
              <w:top w:val="single" w:sz="4" w:space="0" w:color="auto"/>
              <w:left w:val="single" w:sz="4" w:space="0" w:color="auto"/>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340"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220" w:type="dxa"/>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c>
          <w:tcPr>
            <w:tcW w:w="2479"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b/>
                <w:bCs/>
                <w:sz w:val="24"/>
                <w:szCs w:val="24"/>
              </w:rPr>
            </w:pPr>
          </w:p>
        </w:tc>
      </w:tr>
      <w:tr w:rsidR="00307511">
        <w:trPr>
          <w:trHeight w:val="402"/>
          <w:jc w:val="center"/>
        </w:trPr>
        <w:tc>
          <w:tcPr>
            <w:tcW w:w="1950" w:type="dxa"/>
            <w:gridSpan w:val="2"/>
            <w:tcBorders>
              <w:top w:val="single" w:sz="4" w:space="0" w:color="auto"/>
              <w:left w:val="single" w:sz="4" w:space="0" w:color="auto"/>
              <w:bottom w:val="single" w:sz="4" w:space="0" w:color="auto"/>
              <w:right w:val="single" w:sz="4" w:space="0" w:color="auto"/>
            </w:tcBorders>
          </w:tcPr>
          <w:p w:rsidR="00307511" w:rsidRDefault="00307511">
            <w:pPr>
              <w:adjustRightInd w:val="0"/>
              <w:snapToGrid w:val="0"/>
              <w:spacing w:line="360" w:lineRule="auto"/>
              <w:rPr>
                <w:rFonts w:ascii="宋体" w:hAnsi="宋体"/>
                <w:sz w:val="24"/>
                <w:szCs w:val="24"/>
              </w:rPr>
            </w:pPr>
          </w:p>
        </w:tc>
        <w:tc>
          <w:tcPr>
            <w:tcW w:w="2340"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sz w:val="24"/>
                <w:szCs w:val="24"/>
              </w:rPr>
            </w:pPr>
          </w:p>
        </w:tc>
        <w:tc>
          <w:tcPr>
            <w:tcW w:w="2220" w:type="dxa"/>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sz w:val="24"/>
                <w:szCs w:val="24"/>
              </w:rPr>
            </w:pPr>
          </w:p>
        </w:tc>
        <w:tc>
          <w:tcPr>
            <w:tcW w:w="2479" w:type="dxa"/>
            <w:gridSpan w:val="3"/>
            <w:tcBorders>
              <w:top w:val="single" w:sz="4" w:space="0" w:color="auto"/>
              <w:left w:val="nil"/>
              <w:bottom w:val="single" w:sz="4" w:space="0" w:color="auto"/>
              <w:right w:val="single" w:sz="4" w:space="0" w:color="auto"/>
            </w:tcBorders>
          </w:tcPr>
          <w:p w:rsidR="00307511" w:rsidRDefault="00307511">
            <w:pPr>
              <w:adjustRightInd w:val="0"/>
              <w:snapToGrid w:val="0"/>
              <w:spacing w:line="360" w:lineRule="auto"/>
              <w:jc w:val="center"/>
              <w:rPr>
                <w:rFonts w:ascii="宋体" w:hAnsi="宋体"/>
                <w:sz w:val="24"/>
                <w:szCs w:val="24"/>
              </w:rPr>
            </w:pPr>
          </w:p>
        </w:tc>
      </w:tr>
      <w:tr w:rsidR="00307511">
        <w:trPr>
          <w:trHeight w:val="402"/>
          <w:jc w:val="center"/>
        </w:trPr>
        <w:tc>
          <w:tcPr>
            <w:tcW w:w="2850" w:type="dxa"/>
            <w:gridSpan w:val="3"/>
            <w:tcBorders>
              <w:top w:val="single" w:sz="4" w:space="0" w:color="auto"/>
              <w:left w:val="single" w:sz="4" w:space="0" w:color="auto"/>
              <w:bottom w:val="single" w:sz="4" w:space="0" w:color="auto"/>
              <w:right w:val="single" w:sz="4" w:space="0" w:color="auto"/>
            </w:tcBorders>
          </w:tcPr>
          <w:p w:rsidR="00307511" w:rsidRDefault="00BD7D7C">
            <w:pPr>
              <w:adjustRightInd w:val="0"/>
              <w:snapToGrid w:val="0"/>
              <w:spacing w:line="360" w:lineRule="auto"/>
              <w:rPr>
                <w:rFonts w:ascii="宋体" w:hAnsi="宋体"/>
                <w:b/>
                <w:bCs/>
                <w:sz w:val="24"/>
                <w:szCs w:val="24"/>
              </w:rPr>
            </w:pPr>
            <w:r>
              <w:rPr>
                <w:rFonts w:ascii="宋体" w:hAnsi="宋体" w:hint="eastAsia"/>
                <w:b/>
                <w:bCs/>
                <w:sz w:val="24"/>
                <w:szCs w:val="24"/>
              </w:rPr>
              <w:t>培训费总额</w:t>
            </w:r>
            <w:r>
              <w:rPr>
                <w:rFonts w:ascii="宋体" w:hAnsi="宋体" w:hint="eastAsia"/>
                <w:b/>
                <w:bCs/>
                <w:sz w:val="24"/>
                <w:szCs w:val="24"/>
              </w:rPr>
              <w:t>:          RMB</w:t>
            </w:r>
          </w:p>
        </w:tc>
        <w:tc>
          <w:tcPr>
            <w:tcW w:w="3864" w:type="dxa"/>
            <w:gridSpan w:val="4"/>
            <w:tcBorders>
              <w:top w:val="single" w:sz="4" w:space="0" w:color="auto"/>
              <w:left w:val="nil"/>
              <w:bottom w:val="single" w:sz="4" w:space="0" w:color="auto"/>
              <w:right w:val="single" w:sz="4" w:space="0" w:color="auto"/>
            </w:tcBorders>
          </w:tcPr>
          <w:p w:rsidR="00307511" w:rsidRDefault="00BD7D7C">
            <w:pPr>
              <w:adjustRightInd w:val="0"/>
              <w:snapToGrid w:val="0"/>
              <w:spacing w:line="360" w:lineRule="auto"/>
              <w:rPr>
                <w:rFonts w:ascii="宋体" w:hAnsi="宋体"/>
                <w:b/>
                <w:bCs/>
                <w:sz w:val="24"/>
                <w:szCs w:val="24"/>
              </w:rPr>
            </w:pPr>
            <w:r>
              <w:rPr>
                <w:rFonts w:ascii="宋体" w:hAnsi="宋体" w:hint="eastAsia"/>
                <w:b/>
                <w:bCs/>
                <w:sz w:val="24"/>
                <w:szCs w:val="24"/>
              </w:rPr>
              <w:t>付款方式</w:t>
            </w:r>
            <w:r>
              <w:rPr>
                <w:rFonts w:ascii="宋体" w:hAnsi="宋体" w:hint="eastAsia"/>
                <w:b/>
                <w:bCs/>
                <w:sz w:val="24"/>
                <w:szCs w:val="24"/>
              </w:rPr>
              <w:t xml:space="preserve">:  </w:t>
            </w:r>
          </w:p>
          <w:p w:rsidR="00307511" w:rsidRDefault="00BD7D7C">
            <w:pPr>
              <w:adjustRightInd w:val="0"/>
              <w:snapToGrid w:val="0"/>
              <w:spacing w:line="360" w:lineRule="auto"/>
              <w:rPr>
                <w:rFonts w:ascii="宋体" w:hAnsi="宋体"/>
                <w:b/>
                <w:bCs/>
                <w:sz w:val="24"/>
                <w:szCs w:val="24"/>
              </w:rPr>
            </w:pPr>
            <w:r>
              <w:rPr>
                <w:rFonts w:ascii="宋体" w:hAnsi="宋体" w:hint="eastAsia"/>
                <w:b/>
                <w:bCs/>
                <w:sz w:val="24"/>
                <w:szCs w:val="24"/>
              </w:rPr>
              <w:t>□现金</w:t>
            </w:r>
            <w:r>
              <w:rPr>
                <w:rFonts w:ascii="宋体" w:hAnsi="宋体" w:hint="eastAsia"/>
                <w:b/>
                <w:bCs/>
                <w:sz w:val="24"/>
                <w:szCs w:val="24"/>
              </w:rPr>
              <w:t xml:space="preserve">       </w:t>
            </w:r>
            <w:r>
              <w:rPr>
                <w:rFonts w:ascii="宋体" w:hAnsi="宋体" w:hint="eastAsia"/>
                <w:b/>
                <w:bCs/>
                <w:sz w:val="24"/>
                <w:szCs w:val="24"/>
              </w:rPr>
              <w:t>□支票</w:t>
            </w:r>
            <w:r>
              <w:rPr>
                <w:rFonts w:ascii="宋体" w:hAnsi="宋体" w:hint="eastAsia"/>
                <w:b/>
                <w:bCs/>
                <w:sz w:val="24"/>
                <w:szCs w:val="24"/>
              </w:rPr>
              <w:t xml:space="preserve">     </w:t>
            </w:r>
            <w:r>
              <w:rPr>
                <w:rFonts w:ascii="宋体" w:hAnsi="宋体" w:hint="eastAsia"/>
                <w:b/>
                <w:bCs/>
                <w:sz w:val="24"/>
                <w:szCs w:val="24"/>
              </w:rPr>
              <w:t>□电汇</w:t>
            </w:r>
          </w:p>
        </w:tc>
        <w:tc>
          <w:tcPr>
            <w:tcW w:w="2275" w:type="dxa"/>
            <w:gridSpan w:val="2"/>
            <w:tcBorders>
              <w:top w:val="single" w:sz="4" w:space="0" w:color="auto"/>
              <w:left w:val="nil"/>
              <w:bottom w:val="single" w:sz="4" w:space="0" w:color="auto"/>
              <w:right w:val="single" w:sz="4" w:space="0" w:color="auto"/>
            </w:tcBorders>
          </w:tcPr>
          <w:p w:rsidR="00307511" w:rsidRDefault="00BD7D7C">
            <w:pPr>
              <w:adjustRightInd w:val="0"/>
              <w:snapToGrid w:val="0"/>
              <w:spacing w:line="360" w:lineRule="auto"/>
              <w:ind w:left="1653" w:hangingChars="686" w:hanging="1653"/>
              <w:rPr>
                <w:rFonts w:ascii="宋体" w:hAnsi="宋体"/>
                <w:b/>
                <w:bCs/>
                <w:sz w:val="24"/>
                <w:szCs w:val="24"/>
              </w:rPr>
            </w:pPr>
            <w:r>
              <w:rPr>
                <w:rFonts w:ascii="宋体" w:hAnsi="宋体" w:hint="eastAsia"/>
                <w:b/>
                <w:bCs/>
                <w:sz w:val="24"/>
                <w:szCs w:val="24"/>
              </w:rPr>
              <w:t>是否预定住宿</w:t>
            </w:r>
            <w:r>
              <w:rPr>
                <w:rFonts w:ascii="宋体" w:hAnsi="宋体" w:hint="eastAsia"/>
                <w:b/>
                <w:bCs/>
                <w:sz w:val="24"/>
                <w:szCs w:val="24"/>
              </w:rPr>
              <w:t>:</w:t>
            </w:r>
          </w:p>
          <w:p w:rsidR="00307511" w:rsidRDefault="00BD7D7C">
            <w:pPr>
              <w:adjustRightInd w:val="0"/>
              <w:snapToGrid w:val="0"/>
              <w:spacing w:line="360" w:lineRule="auto"/>
              <w:ind w:left="1653" w:hangingChars="686" w:hanging="1653"/>
              <w:rPr>
                <w:rFonts w:ascii="宋体" w:hAnsi="宋体"/>
                <w:b/>
                <w:bCs/>
                <w:sz w:val="24"/>
                <w:szCs w:val="24"/>
              </w:rPr>
            </w:pPr>
            <w:r>
              <w:rPr>
                <w:rFonts w:ascii="宋体" w:hAnsi="宋体" w:hint="eastAsia"/>
                <w:b/>
                <w:bCs/>
                <w:sz w:val="24"/>
                <w:szCs w:val="24"/>
              </w:rPr>
              <w:t>□是</w:t>
            </w:r>
            <w:r>
              <w:rPr>
                <w:rFonts w:ascii="宋体" w:hAnsi="宋体" w:hint="eastAsia"/>
                <w:b/>
                <w:bCs/>
                <w:sz w:val="24"/>
                <w:szCs w:val="24"/>
              </w:rPr>
              <w:t xml:space="preserve">       </w:t>
            </w:r>
            <w:r>
              <w:rPr>
                <w:rFonts w:ascii="宋体" w:hAnsi="宋体" w:hint="eastAsia"/>
                <w:b/>
                <w:bCs/>
                <w:sz w:val="24"/>
                <w:szCs w:val="24"/>
              </w:rPr>
              <w:t>□否</w:t>
            </w:r>
          </w:p>
        </w:tc>
      </w:tr>
      <w:tr w:rsidR="00307511">
        <w:trPr>
          <w:trHeight w:val="70"/>
          <w:jc w:val="center"/>
        </w:trPr>
        <w:tc>
          <w:tcPr>
            <w:tcW w:w="8989" w:type="dxa"/>
            <w:gridSpan w:val="9"/>
            <w:tcBorders>
              <w:top w:val="single" w:sz="4" w:space="0" w:color="auto"/>
              <w:left w:val="single" w:sz="4" w:space="0" w:color="auto"/>
              <w:bottom w:val="single" w:sz="4" w:space="0" w:color="auto"/>
              <w:right w:val="single" w:sz="4" w:space="0" w:color="auto"/>
            </w:tcBorders>
          </w:tcPr>
          <w:p w:rsidR="00307511" w:rsidRDefault="00307511">
            <w:pPr>
              <w:adjustRightInd w:val="0"/>
              <w:snapToGrid w:val="0"/>
              <w:spacing w:line="360" w:lineRule="auto"/>
              <w:rPr>
                <w:rFonts w:ascii="宋体" w:hAnsi="宋体"/>
                <w:b/>
                <w:bCs/>
                <w:sz w:val="24"/>
                <w:szCs w:val="24"/>
              </w:rPr>
            </w:pPr>
          </w:p>
        </w:tc>
      </w:tr>
    </w:tbl>
    <w:p w:rsidR="00307511" w:rsidRDefault="00BD7D7C">
      <w:pPr>
        <w:adjustRightInd w:val="0"/>
        <w:snapToGrid w:val="0"/>
        <w:spacing w:line="360" w:lineRule="auto"/>
        <w:ind w:right="600"/>
        <w:rPr>
          <w:rFonts w:ascii="宋体" w:hAnsi="宋体"/>
          <w:b/>
          <w:bCs/>
          <w:color w:val="FF0000"/>
          <w:sz w:val="24"/>
          <w:szCs w:val="24"/>
        </w:rPr>
      </w:pPr>
      <w:r>
        <w:rPr>
          <w:rFonts w:ascii="宋体" w:hAnsi="宋体" w:hint="eastAsia"/>
          <w:b/>
          <w:bCs/>
          <w:color w:val="FF0000"/>
          <w:sz w:val="24"/>
          <w:szCs w:val="24"/>
        </w:rPr>
        <w:t xml:space="preserve"> </w:t>
      </w:r>
    </w:p>
    <w:p w:rsidR="00307511" w:rsidRDefault="00307511">
      <w:pPr>
        <w:jc w:val="left"/>
        <w:rPr>
          <w:color w:val="000000"/>
        </w:rPr>
      </w:pPr>
    </w:p>
    <w:p w:rsidR="00307511" w:rsidRDefault="00307511"/>
    <w:p w:rsidR="00307511" w:rsidRDefault="00307511"/>
    <w:sectPr w:rsidR="00307511">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D7C" w:rsidRDefault="00BD7D7C">
      <w:r>
        <w:separator/>
      </w:r>
    </w:p>
  </w:endnote>
  <w:endnote w:type="continuationSeparator" w:id="0">
    <w:p w:rsidR="00BD7D7C" w:rsidRDefault="00BD7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方正超大字符集">
    <w:altName w:val="微软雅黑"/>
    <w:charset w:val="86"/>
    <w:family w:val="script"/>
    <w:pitch w:val="default"/>
    <w:sig w:usb0="00000000" w:usb1="00000000" w:usb2="00000000" w:usb3="00000000" w:csb0="00040000" w:csb1="00000000"/>
  </w:font>
  <w:font w:name="STKaiti">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511" w:rsidRDefault="00BD7D7C">
    <w:pPr>
      <w:pStyle w:val="a3"/>
    </w:pPr>
    <w:r>
      <w:rPr>
        <w:rFonts w:ascii="宋体" w:hAnsi="宋体" w:cs="宋体" w:hint="eastAsia"/>
        <w:b/>
        <w:color w:val="FF0000"/>
        <w:sz w:val="24"/>
      </w:rPr>
      <w:t xml:space="preserve">                                                          </w:t>
    </w:r>
    <w:r>
      <w:rPr>
        <w:rFonts w:ascii="宋体" w:hAnsi="宋体" w:cs="宋体" w:hint="eastAsia"/>
        <w:b/>
        <w:noProof/>
        <w:color w:val="FF0000"/>
        <w:sz w:val="24"/>
      </w:rPr>
      <w:drawing>
        <wp:inline distT="0" distB="0" distL="114300" distR="114300">
          <wp:extent cx="805815" cy="805815"/>
          <wp:effectExtent l="0" t="0" r="13335" b="13335"/>
          <wp:docPr id="3" name="图片 2" descr="盛世聚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盛世聚才二维码"/>
                  <pic:cNvPicPr>
                    <a:picLocks noChangeAspect="1"/>
                  </pic:cNvPicPr>
                </pic:nvPicPr>
                <pic:blipFill>
                  <a:blip r:embed="rId1"/>
                  <a:stretch>
                    <a:fillRect/>
                  </a:stretch>
                </pic:blipFill>
                <pic:spPr>
                  <a:xfrm>
                    <a:off x="0" y="0"/>
                    <a:ext cx="805815" cy="8058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D7C" w:rsidRDefault="00BD7D7C">
      <w:r>
        <w:separator/>
      </w:r>
    </w:p>
  </w:footnote>
  <w:footnote w:type="continuationSeparator" w:id="0">
    <w:p w:rsidR="00BD7D7C" w:rsidRDefault="00BD7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511" w:rsidRDefault="00BD7D7C">
    <w:pPr>
      <w:pStyle w:val="a4"/>
      <w:jc w:val="both"/>
      <w:rPr>
        <w:rFonts w:ascii="宋体-方正超大字符集" w:eastAsia="宋体-方正超大字符集" w:hAnsi="STKaiti"/>
        <w:sz w:val="28"/>
        <w:szCs w:val="28"/>
      </w:rPr>
    </w:pPr>
    <w:r>
      <w:rPr>
        <w:noProof/>
      </w:rPr>
      <w:drawing>
        <wp:inline distT="0" distB="0" distL="114300" distR="114300">
          <wp:extent cx="3081655" cy="38544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3081655" cy="385445"/>
                  </a:xfrm>
                  <a:prstGeom prst="rect">
                    <a:avLst/>
                  </a:prstGeom>
                  <a:noFill/>
                  <a:ln>
                    <a:noFill/>
                  </a:ln>
                </pic:spPr>
              </pic:pic>
            </a:graphicData>
          </a:graphic>
        </wp:inline>
      </w:drawing>
    </w:r>
    <w:r>
      <w:rPr>
        <w:rFonts w:hint="eastAsia"/>
      </w:rPr>
      <w:t xml:space="preserve">        </w:t>
    </w:r>
    <w:r>
      <w:rPr>
        <w:rFonts w:ascii="宋体-方正超大字符集" w:eastAsia="宋体-方正超大字符集" w:hAnsi="STKaiti" w:hint="eastAsia"/>
        <w:sz w:val="28"/>
        <w:szCs w:val="28"/>
      </w:rPr>
      <w:t xml:space="preserve">     </w:t>
    </w:r>
    <w:r>
      <w:rPr>
        <w:rFonts w:ascii="微软雅黑" w:eastAsia="微软雅黑" w:hAnsi="微软雅黑" w:cs="微软雅黑" w:hint="eastAsia"/>
        <w:bCs/>
        <w:sz w:val="24"/>
        <w:szCs w:val="24"/>
      </w:rPr>
      <w:t>www.bjssjc.com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8BB6247"/>
    <w:rsid w:val="00307511"/>
    <w:rsid w:val="00AC409A"/>
    <w:rsid w:val="00BD7D7C"/>
    <w:rsid w:val="00FF4FF1"/>
    <w:rsid w:val="68BB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D9089"/>
  <w15:docId w15:val="{DE61F8DB-E170-4E09-B3D7-B4FFCA1E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customStyle="1" w:styleId="15">
    <w:name w:val="15"/>
    <w:basedOn w:val="a0"/>
    <w:rPr>
      <w:rFonts w:ascii="Calibri" w:hAnsi="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郭朋云</dc:creator>
  <cp:lastModifiedBy> </cp:lastModifiedBy>
  <cp:revision>4</cp:revision>
  <dcterms:created xsi:type="dcterms:W3CDTF">2019-05-15T03:13:00Z</dcterms:created>
  <dcterms:modified xsi:type="dcterms:W3CDTF">2019-05-16T06:36:00Z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