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9B" w:rsidRDefault="001F7A06">
      <w:pPr>
        <w:spacing w:beforeLines="50" w:before="156" w:line="360" w:lineRule="auto"/>
        <w:jc w:val="center"/>
        <w:rPr>
          <w:rFonts w:ascii="微软雅黑" w:eastAsia="微软雅黑" w:hAnsi="微软雅黑" w:cs="微软雅黑"/>
          <w:b/>
          <w:bCs/>
          <w:color w:val="C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卓越成本之路</w:t>
      </w: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-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”</w:t>
      </w:r>
      <w:proofErr w:type="gramEnd"/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微利时代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”房企成本</w:t>
      </w:r>
      <w:proofErr w:type="gramEnd"/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策划与招标采购</w:t>
      </w:r>
    </w:p>
    <w:p w:rsidR="00EE669B" w:rsidRDefault="001F7A06">
      <w:pPr>
        <w:spacing w:beforeLines="50" w:before="156" w:line="360" w:lineRule="auto"/>
        <w:jc w:val="center"/>
        <w:rPr>
          <w:rFonts w:ascii="微软雅黑" w:eastAsia="微软雅黑" w:hAnsi="微软雅黑" w:cs="微软雅黑"/>
          <w:b/>
          <w:bCs/>
          <w:color w:val="C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全程精细化管理</w:t>
      </w:r>
    </w:p>
    <w:p w:rsidR="00EE669B" w:rsidRDefault="001F7A06">
      <w:pPr>
        <w:pStyle w:val="a3"/>
        <w:pBdr>
          <w:bottom w:val="single" w:sz="4" w:space="0" w:color="auto"/>
        </w:pBdr>
        <w:spacing w:beforeLines="100" w:before="312" w:afterLines="50" w:after="156" w:line="444" w:lineRule="auto"/>
        <w:ind w:firstLine="0"/>
        <w:rPr>
          <w:rFonts w:ascii="宋体" w:hAnsi="宋体"/>
          <w:b/>
          <w:color w:val="C00000"/>
          <w:sz w:val="24"/>
        </w:rPr>
      </w:pPr>
      <w:r>
        <w:rPr>
          <w:rFonts w:ascii="宋体" w:hAnsi="宋体" w:hint="eastAsia"/>
          <w:b/>
          <w:color w:val="C00000"/>
          <w:sz w:val="24"/>
        </w:rPr>
        <w:t>【课程背景】</w:t>
      </w:r>
    </w:p>
    <w:p w:rsidR="00EE669B" w:rsidRDefault="001F7A06">
      <w:pPr>
        <w:spacing w:line="360" w:lineRule="auto"/>
        <w:ind w:firstLineChars="200" w:firstLine="440"/>
        <w:jc w:val="left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宋体" w:hAnsi="宋体" w:hint="eastAsia"/>
          <w:color w:val="000000" w:themeColor="text1"/>
          <w:sz w:val="22"/>
        </w:rPr>
        <w:t>高房价、超额利润的房地产时代一去不复还，拿地</w:t>
      </w:r>
      <w:r>
        <w:rPr>
          <w:rFonts w:ascii="宋体" w:hAnsi="宋体" w:hint="eastAsia"/>
          <w:color w:val="000000" w:themeColor="text1"/>
          <w:sz w:val="22"/>
        </w:rPr>
        <w:t>=</w:t>
      </w:r>
      <w:r>
        <w:rPr>
          <w:rFonts w:ascii="宋体" w:hAnsi="宋体" w:hint="eastAsia"/>
          <w:color w:val="000000" w:themeColor="text1"/>
          <w:sz w:val="22"/>
        </w:rPr>
        <w:t>赚钱的时代已经不复存在了。房地产的微利时代已经到来。由于近年来调控政策持续从紧，</w:t>
      </w:r>
      <w:proofErr w:type="gramStart"/>
      <w:r>
        <w:rPr>
          <w:rFonts w:ascii="宋体" w:hAnsi="宋体" w:hint="eastAsia"/>
          <w:color w:val="000000" w:themeColor="text1"/>
          <w:sz w:val="22"/>
        </w:rPr>
        <w:t>高土地</w:t>
      </w:r>
      <w:proofErr w:type="gramEnd"/>
      <w:r>
        <w:rPr>
          <w:rFonts w:ascii="宋体" w:hAnsi="宋体" w:hint="eastAsia"/>
          <w:color w:val="000000" w:themeColor="text1"/>
          <w:sz w:val="22"/>
        </w:rPr>
        <w:t>成本、高融资成本、高周转难度大、销售价格下降，导致利润空间被蚕食。盈利能力逐年下降，行业利润率平均每年以</w:t>
      </w:r>
      <w:r>
        <w:rPr>
          <w:rFonts w:ascii="宋体" w:hAnsi="宋体" w:hint="eastAsia"/>
          <w:color w:val="000000" w:themeColor="text1"/>
          <w:sz w:val="22"/>
        </w:rPr>
        <w:t>1%</w:t>
      </w:r>
      <w:r>
        <w:rPr>
          <w:rFonts w:ascii="宋体" w:hAnsi="宋体" w:hint="eastAsia"/>
          <w:color w:val="000000" w:themeColor="text1"/>
          <w:sz w:val="22"/>
        </w:rPr>
        <w:t>的速度下滑，项目亏损时有发生。要想获得合理的利润，最迫切的就是有效降低开发成本，但在品质致胜的时代，降低成本又绝对不能降低品质。所以</w:t>
      </w:r>
      <w:proofErr w:type="gramStart"/>
      <w:r>
        <w:rPr>
          <w:rFonts w:ascii="宋体" w:hAnsi="宋体" w:hint="eastAsia"/>
          <w:color w:val="000000" w:themeColor="text1"/>
          <w:sz w:val="22"/>
        </w:rPr>
        <w:t>房企成本</w:t>
      </w:r>
      <w:proofErr w:type="gramEnd"/>
      <w:r>
        <w:rPr>
          <w:rFonts w:ascii="宋体" w:hAnsi="宋体" w:hint="eastAsia"/>
          <w:color w:val="000000" w:themeColor="text1"/>
          <w:sz w:val="22"/>
        </w:rPr>
        <w:t>精细化管理成为一种势在必行的趋势。</w:t>
      </w:r>
    </w:p>
    <w:p w:rsidR="00EE669B" w:rsidRDefault="001F7A06">
      <w:pPr>
        <w:pStyle w:val="a3"/>
        <w:pBdr>
          <w:bottom w:val="single" w:sz="4" w:space="0" w:color="auto"/>
        </w:pBdr>
        <w:spacing w:beforeLines="100" w:before="312" w:afterLines="50" w:after="156" w:line="336" w:lineRule="auto"/>
        <w:ind w:firstLine="0"/>
        <w:rPr>
          <w:rFonts w:ascii="宋体" w:hAnsi="宋体"/>
          <w:b/>
          <w:color w:val="C00000"/>
          <w:sz w:val="24"/>
        </w:rPr>
      </w:pPr>
      <w:r>
        <w:rPr>
          <w:rFonts w:ascii="宋体" w:hAnsi="宋体" w:hint="eastAsia"/>
          <w:b/>
          <w:color w:val="C00000"/>
          <w:sz w:val="24"/>
        </w:rPr>
        <w:t>【课程收益】</w:t>
      </w:r>
    </w:p>
    <w:p w:rsidR="00EE669B" w:rsidRDefault="001F7A06">
      <w:pPr>
        <w:pStyle w:val="a9"/>
        <w:widowControl/>
        <w:shd w:val="clear" w:color="auto" w:fill="FFFFFF"/>
        <w:spacing w:before="0" w:beforeAutospacing="0" w:after="0" w:afterAutospacing="0" w:line="525" w:lineRule="atLeast"/>
        <w:jc w:val="both"/>
        <w:rPr>
          <w:rFonts w:ascii="宋体" w:hAnsi="宋体"/>
          <w:color w:val="000000" w:themeColor="text1"/>
          <w:kern w:val="2"/>
          <w:sz w:val="22"/>
        </w:rPr>
      </w:pPr>
      <w:r>
        <w:rPr>
          <w:rFonts w:ascii="宋体" w:hAnsi="宋体" w:hint="eastAsia"/>
          <w:color w:val="000000" w:themeColor="text1"/>
          <w:kern w:val="2"/>
          <w:sz w:val="22"/>
        </w:rPr>
        <w:t>1</w:t>
      </w:r>
      <w:r>
        <w:rPr>
          <w:rFonts w:ascii="宋体" w:hAnsi="宋体" w:hint="eastAsia"/>
          <w:color w:val="000000" w:themeColor="text1"/>
          <w:kern w:val="2"/>
          <w:sz w:val="22"/>
        </w:rPr>
        <w:t>、如何确保项目成本管理的成功，让房地产企业老板知道项目可以赚“</w:t>
      </w:r>
      <w:r>
        <w:rPr>
          <w:rFonts w:ascii="宋体" w:hAnsi="宋体" w:hint="eastAsia"/>
          <w:color w:val="000000" w:themeColor="text1"/>
          <w:kern w:val="2"/>
          <w:sz w:val="22"/>
        </w:rPr>
        <w:t>1</w:t>
      </w:r>
      <w:r>
        <w:rPr>
          <w:rFonts w:ascii="宋体" w:hAnsi="宋体" w:hint="eastAsia"/>
          <w:color w:val="000000" w:themeColor="text1"/>
          <w:kern w:val="2"/>
          <w:sz w:val="22"/>
        </w:rPr>
        <w:t>个亿”，通过精细</w:t>
      </w:r>
      <w:r>
        <w:rPr>
          <w:rFonts w:ascii="宋体" w:hAnsi="宋体" w:hint="eastAsia"/>
          <w:color w:val="000000" w:themeColor="text1"/>
          <w:kern w:val="2"/>
          <w:sz w:val="22"/>
        </w:rPr>
        <w:t>化管理可以赚“</w:t>
      </w:r>
      <w:r>
        <w:rPr>
          <w:rFonts w:ascii="宋体" w:hAnsi="宋体" w:hint="eastAsia"/>
          <w:color w:val="000000" w:themeColor="text1"/>
          <w:kern w:val="2"/>
          <w:sz w:val="22"/>
        </w:rPr>
        <w:t>1.5</w:t>
      </w:r>
      <w:r>
        <w:rPr>
          <w:rFonts w:ascii="宋体" w:hAnsi="宋体" w:hint="eastAsia"/>
          <w:color w:val="000000" w:themeColor="text1"/>
          <w:kern w:val="2"/>
          <w:sz w:val="22"/>
        </w:rPr>
        <w:t>个亿”</w:t>
      </w:r>
      <w:r>
        <w:rPr>
          <w:rFonts w:ascii="宋体" w:hAnsi="宋体" w:hint="eastAsia"/>
          <w:color w:val="000000" w:themeColor="text1"/>
          <w:kern w:val="2"/>
          <w:sz w:val="22"/>
        </w:rPr>
        <w:t xml:space="preserve"> </w:t>
      </w:r>
      <w:r>
        <w:rPr>
          <w:rFonts w:ascii="宋体" w:hAnsi="宋体" w:hint="eastAsia"/>
          <w:color w:val="000000" w:themeColor="text1"/>
          <w:kern w:val="2"/>
          <w:sz w:val="22"/>
        </w:rPr>
        <w:t>；</w:t>
      </w:r>
    </w:p>
    <w:p w:rsidR="00EE669B" w:rsidRDefault="001F7A06">
      <w:pPr>
        <w:pStyle w:val="a9"/>
        <w:widowControl/>
        <w:shd w:val="clear" w:color="auto" w:fill="FFFFFF"/>
        <w:spacing w:before="0" w:beforeAutospacing="0" w:after="0" w:afterAutospacing="0" w:line="525" w:lineRule="atLeast"/>
        <w:jc w:val="both"/>
        <w:rPr>
          <w:rFonts w:ascii="宋体" w:hAnsi="宋体"/>
          <w:color w:val="000000" w:themeColor="text1"/>
          <w:kern w:val="2"/>
          <w:sz w:val="22"/>
        </w:rPr>
      </w:pPr>
      <w:r>
        <w:rPr>
          <w:rFonts w:ascii="宋体" w:hAnsi="宋体" w:hint="eastAsia"/>
          <w:color w:val="000000" w:themeColor="text1"/>
          <w:kern w:val="2"/>
          <w:sz w:val="22"/>
        </w:rPr>
        <w:t>2</w:t>
      </w:r>
      <w:r>
        <w:rPr>
          <w:rFonts w:ascii="宋体" w:hAnsi="宋体" w:hint="eastAsia"/>
          <w:color w:val="000000" w:themeColor="text1"/>
          <w:kern w:val="2"/>
          <w:sz w:val="22"/>
        </w:rPr>
        <w:t>、</w:t>
      </w:r>
      <w:r>
        <w:rPr>
          <w:rFonts w:ascii="宋体" w:hAnsi="宋体" w:hint="eastAsia"/>
          <w:color w:val="000000" w:themeColor="text1"/>
          <w:kern w:val="2"/>
          <w:sz w:val="22"/>
        </w:rPr>
        <w:t>掌握从设计阶段到招标采购、合同履行等各个重大阶段的成本管理关键要点和方法。</w:t>
      </w:r>
    </w:p>
    <w:p w:rsidR="00EE669B" w:rsidRDefault="001F7A06">
      <w:pPr>
        <w:pStyle w:val="a9"/>
        <w:widowControl/>
        <w:shd w:val="clear" w:color="auto" w:fill="FFFFFF"/>
        <w:spacing w:before="0" w:beforeAutospacing="0" w:after="0" w:afterAutospacing="0" w:line="525" w:lineRule="atLeast"/>
        <w:jc w:val="both"/>
        <w:rPr>
          <w:rFonts w:ascii="宋体" w:hAnsi="宋体"/>
          <w:color w:val="000000" w:themeColor="text1"/>
          <w:kern w:val="2"/>
          <w:sz w:val="22"/>
        </w:rPr>
      </w:pPr>
      <w:r>
        <w:rPr>
          <w:rFonts w:ascii="宋体" w:hAnsi="宋体" w:hint="eastAsia"/>
          <w:color w:val="000000" w:themeColor="text1"/>
          <w:kern w:val="2"/>
          <w:sz w:val="22"/>
        </w:rPr>
        <w:t>3</w:t>
      </w:r>
      <w:r>
        <w:rPr>
          <w:rFonts w:ascii="宋体" w:hAnsi="宋体" w:hint="eastAsia"/>
          <w:color w:val="000000" w:themeColor="text1"/>
          <w:kern w:val="2"/>
          <w:sz w:val="22"/>
        </w:rPr>
        <w:t>、让房地产成本采购管理人员了解如何管理成本的，并学习应用标杆企业成本管理方法</w:t>
      </w:r>
      <w:r>
        <w:rPr>
          <w:rFonts w:ascii="宋体" w:hAnsi="宋体" w:hint="eastAsia"/>
          <w:color w:val="000000" w:themeColor="text1"/>
          <w:kern w:val="2"/>
          <w:sz w:val="22"/>
        </w:rPr>
        <w:t>，真正掌握标杆房地产企业的制度方法并融会贯通，避免生搬硬套。</w:t>
      </w:r>
    </w:p>
    <w:p w:rsidR="00EE669B" w:rsidRDefault="001F7A06">
      <w:pPr>
        <w:pStyle w:val="a9"/>
        <w:widowControl/>
        <w:shd w:val="clear" w:color="auto" w:fill="FFFFFF"/>
        <w:spacing w:before="0" w:beforeAutospacing="0" w:after="0" w:afterAutospacing="0" w:line="525" w:lineRule="atLeast"/>
        <w:jc w:val="both"/>
        <w:rPr>
          <w:rFonts w:ascii="宋体" w:hAnsi="宋体"/>
          <w:color w:val="000000" w:themeColor="text1"/>
          <w:kern w:val="2"/>
          <w:sz w:val="22"/>
        </w:rPr>
      </w:pPr>
      <w:r>
        <w:rPr>
          <w:rFonts w:ascii="宋体" w:hAnsi="宋体" w:hint="eastAsia"/>
          <w:color w:val="000000" w:themeColor="text1"/>
          <w:kern w:val="2"/>
          <w:sz w:val="22"/>
        </w:rPr>
        <w:t>4</w:t>
      </w:r>
      <w:r>
        <w:rPr>
          <w:rFonts w:ascii="宋体" w:hAnsi="宋体" w:hint="eastAsia"/>
          <w:color w:val="000000" w:themeColor="text1"/>
          <w:kern w:val="2"/>
          <w:sz w:val="22"/>
        </w:rPr>
        <w:t>、</w:t>
      </w:r>
      <w:r>
        <w:rPr>
          <w:rFonts w:ascii="宋体" w:hAnsi="宋体" w:hint="eastAsia"/>
          <w:color w:val="000000" w:themeColor="text1"/>
          <w:kern w:val="2"/>
          <w:sz w:val="22"/>
        </w:rPr>
        <w:t>通过</w:t>
      </w:r>
      <w:r>
        <w:rPr>
          <w:rFonts w:ascii="宋体" w:hAnsi="宋体" w:hint="eastAsia"/>
          <w:color w:val="000000" w:themeColor="text1"/>
          <w:kern w:val="2"/>
          <w:sz w:val="22"/>
        </w:rPr>
        <w:t>精细化管理</w:t>
      </w:r>
      <w:r>
        <w:rPr>
          <w:rFonts w:ascii="宋体" w:hAnsi="宋体" w:hint="eastAsia"/>
          <w:color w:val="000000" w:themeColor="text1"/>
          <w:kern w:val="2"/>
          <w:sz w:val="22"/>
        </w:rPr>
        <w:t>了解房地产开发过程中的无效成本，并有效的控制无效成本。</w:t>
      </w:r>
    </w:p>
    <w:p w:rsidR="00EE669B" w:rsidRDefault="001F7A06">
      <w:pPr>
        <w:pStyle w:val="aa"/>
        <w:spacing w:line="440" w:lineRule="exact"/>
        <w:ind w:firstLineChars="0" w:firstLine="0"/>
        <w:rPr>
          <w:rFonts w:ascii="宋体" w:hAnsi="宋体"/>
          <w:color w:val="000000" w:themeColor="text1"/>
          <w:sz w:val="22"/>
          <w:szCs w:val="24"/>
        </w:rPr>
      </w:pPr>
      <w:r>
        <w:rPr>
          <w:rFonts w:ascii="宋体" w:hAnsi="宋体" w:hint="eastAsia"/>
          <w:color w:val="000000" w:themeColor="text1"/>
          <w:sz w:val="22"/>
          <w:szCs w:val="24"/>
        </w:rPr>
        <w:t>5</w:t>
      </w:r>
      <w:r>
        <w:rPr>
          <w:rFonts w:ascii="宋体" w:hAnsi="宋体" w:hint="eastAsia"/>
          <w:color w:val="000000" w:themeColor="text1"/>
          <w:sz w:val="22"/>
          <w:szCs w:val="24"/>
        </w:rPr>
        <w:t>、</w:t>
      </w:r>
      <w:r>
        <w:rPr>
          <w:rFonts w:ascii="宋体" w:hAnsi="宋体" w:hint="eastAsia"/>
          <w:color w:val="000000" w:themeColor="text1"/>
          <w:sz w:val="22"/>
          <w:szCs w:val="24"/>
        </w:rPr>
        <w:t>掌握标杆企业精装修工程对标方法，分享标杆企业多年沉淀的经验与典型案例。</w:t>
      </w:r>
    </w:p>
    <w:p w:rsidR="00EE669B" w:rsidRDefault="001F7A06">
      <w:pPr>
        <w:pStyle w:val="a3"/>
        <w:pBdr>
          <w:bottom w:val="single" w:sz="4" w:space="0" w:color="auto"/>
        </w:pBdr>
        <w:spacing w:beforeLines="100" w:before="312" w:afterLines="50" w:after="156" w:line="348" w:lineRule="auto"/>
        <w:ind w:firstLine="0"/>
        <w:rPr>
          <w:rFonts w:ascii="宋体" w:hAnsi="宋体"/>
          <w:b/>
          <w:color w:val="C00000"/>
          <w:sz w:val="24"/>
        </w:rPr>
      </w:pPr>
      <w:r>
        <w:rPr>
          <w:rFonts w:ascii="宋体" w:hAnsi="宋体" w:hint="eastAsia"/>
          <w:b/>
          <w:color w:val="C00000"/>
          <w:sz w:val="24"/>
        </w:rPr>
        <w:t>【课程讲师】</w:t>
      </w:r>
    </w:p>
    <w:p w:rsidR="00EE669B" w:rsidRDefault="001F7A06">
      <w:pPr>
        <w:spacing w:line="360" w:lineRule="auto"/>
        <w:ind w:firstLineChars="200" w:firstLine="440"/>
        <w:jc w:val="left"/>
        <w:rPr>
          <w:rFonts w:ascii="宋体" w:hAnsi="宋体"/>
          <w:color w:val="000000" w:themeColor="text1"/>
          <w:sz w:val="22"/>
        </w:rPr>
      </w:pPr>
      <w:r>
        <w:rPr>
          <w:rFonts w:ascii="宋体" w:hAnsi="宋体" w:hint="eastAsia"/>
          <w:noProof/>
          <w:color w:val="000000" w:themeColor="text1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7774305</wp:posOffset>
            </wp:positionH>
            <wp:positionV relativeFrom="paragraph">
              <wp:posOffset>212090</wp:posOffset>
            </wp:positionV>
            <wp:extent cx="2320290" cy="2752090"/>
            <wp:effectExtent l="0" t="0" r="3810" b="1016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color w:val="000000" w:themeColor="text1"/>
          <w:sz w:val="22"/>
        </w:rPr>
        <w:t>谭荣老师现任某知名</w:t>
      </w:r>
      <w:proofErr w:type="gramStart"/>
      <w:r>
        <w:rPr>
          <w:rFonts w:ascii="宋体" w:hAnsi="宋体" w:hint="eastAsia"/>
          <w:color w:val="000000" w:themeColor="text1"/>
          <w:sz w:val="22"/>
        </w:rPr>
        <w:t>房企成本</w:t>
      </w:r>
      <w:proofErr w:type="gramEnd"/>
      <w:r>
        <w:rPr>
          <w:rFonts w:ascii="宋体" w:hAnsi="宋体" w:hint="eastAsia"/>
          <w:color w:val="000000" w:themeColor="text1"/>
          <w:sz w:val="22"/>
        </w:rPr>
        <w:t>中心负责人，成本采购管理实战专家</w:t>
      </w:r>
    </w:p>
    <w:p w:rsidR="00EE669B" w:rsidRDefault="001F7A06">
      <w:pPr>
        <w:spacing w:line="360" w:lineRule="auto"/>
        <w:ind w:firstLineChars="200" w:firstLine="440"/>
        <w:jc w:val="left"/>
        <w:rPr>
          <w:rFonts w:ascii="宋体" w:hAnsi="宋体"/>
          <w:color w:val="000000" w:themeColor="text1"/>
          <w:sz w:val="22"/>
        </w:rPr>
      </w:pPr>
      <w:r>
        <w:rPr>
          <w:rFonts w:ascii="宋体" w:hAnsi="宋体" w:hint="eastAsia"/>
          <w:color w:val="000000" w:themeColor="text1"/>
          <w:sz w:val="22"/>
        </w:rPr>
        <w:t>全国注册造价工程师</w:t>
      </w:r>
      <w:r>
        <w:rPr>
          <w:rFonts w:ascii="宋体" w:hAnsi="宋体" w:hint="eastAsia"/>
          <w:color w:val="000000" w:themeColor="text1"/>
          <w:sz w:val="22"/>
        </w:rPr>
        <w:t>,</w:t>
      </w:r>
      <w:r>
        <w:rPr>
          <w:rFonts w:ascii="宋体" w:hAnsi="宋体" w:hint="eastAsia"/>
          <w:color w:val="000000" w:themeColor="text1"/>
          <w:sz w:val="22"/>
        </w:rPr>
        <w:t>全国一级注册建造师</w:t>
      </w:r>
      <w:r>
        <w:rPr>
          <w:rFonts w:ascii="宋体" w:hAnsi="宋体" w:hint="eastAsia"/>
          <w:color w:val="000000" w:themeColor="text1"/>
          <w:sz w:val="22"/>
        </w:rPr>
        <w:t>,</w:t>
      </w:r>
      <w:r>
        <w:rPr>
          <w:rFonts w:ascii="宋体" w:hAnsi="宋体" w:hint="eastAsia"/>
          <w:color w:val="000000" w:themeColor="text1"/>
          <w:sz w:val="22"/>
        </w:rPr>
        <w:t>全国注册监理工程师</w:t>
      </w:r>
    </w:p>
    <w:p w:rsidR="00EE669B" w:rsidRDefault="001F7A06">
      <w:pPr>
        <w:spacing w:line="360" w:lineRule="auto"/>
        <w:ind w:firstLineChars="200" w:firstLine="440"/>
        <w:jc w:val="left"/>
        <w:rPr>
          <w:rFonts w:ascii="宋体" w:hAnsi="宋体"/>
          <w:color w:val="000000" w:themeColor="text1"/>
          <w:sz w:val="22"/>
        </w:rPr>
      </w:pPr>
      <w:r>
        <w:rPr>
          <w:rFonts w:ascii="宋体" w:hAnsi="宋体" w:hint="eastAsia"/>
          <w:color w:val="000000" w:themeColor="text1"/>
          <w:sz w:val="22"/>
        </w:rPr>
        <w:t>曾任：万达集团成本经理</w:t>
      </w:r>
      <w:r>
        <w:rPr>
          <w:rFonts w:ascii="宋体" w:hAnsi="宋体" w:hint="eastAsia"/>
          <w:color w:val="000000" w:themeColor="text1"/>
          <w:sz w:val="22"/>
        </w:rPr>
        <w:t>,</w:t>
      </w:r>
      <w:r>
        <w:rPr>
          <w:rFonts w:ascii="宋体" w:hAnsi="宋体" w:hint="eastAsia"/>
          <w:color w:val="000000" w:themeColor="text1"/>
          <w:sz w:val="22"/>
        </w:rPr>
        <w:t>项目负责人</w:t>
      </w:r>
      <w:r>
        <w:rPr>
          <w:rFonts w:ascii="宋体" w:hAnsi="宋体" w:hint="eastAsia"/>
          <w:color w:val="000000" w:themeColor="text1"/>
          <w:sz w:val="22"/>
        </w:rPr>
        <w:t>;</w:t>
      </w:r>
      <w:proofErr w:type="gramStart"/>
      <w:r>
        <w:rPr>
          <w:rFonts w:ascii="宋体" w:hAnsi="宋体" w:hint="eastAsia"/>
          <w:color w:val="000000" w:themeColor="text1"/>
          <w:sz w:val="22"/>
        </w:rPr>
        <w:t>中渝置地</w:t>
      </w:r>
      <w:proofErr w:type="gramEnd"/>
      <w:r>
        <w:rPr>
          <w:rFonts w:ascii="宋体" w:hAnsi="宋体" w:hint="eastAsia"/>
          <w:color w:val="000000" w:themeColor="text1"/>
          <w:sz w:val="22"/>
        </w:rPr>
        <w:t>集团成本经理</w:t>
      </w:r>
      <w:proofErr w:type="gramStart"/>
      <w:r>
        <w:rPr>
          <w:rFonts w:ascii="宋体" w:hAnsi="宋体" w:hint="eastAsia"/>
          <w:color w:val="000000" w:themeColor="text1"/>
          <w:sz w:val="22"/>
        </w:rPr>
        <w:t>兼项目</w:t>
      </w:r>
      <w:proofErr w:type="gramEnd"/>
      <w:r>
        <w:rPr>
          <w:rFonts w:ascii="宋体" w:hAnsi="宋体" w:hint="eastAsia"/>
          <w:color w:val="000000" w:themeColor="text1"/>
          <w:sz w:val="22"/>
        </w:rPr>
        <w:t>总</w:t>
      </w:r>
      <w:r>
        <w:rPr>
          <w:rFonts w:ascii="宋体" w:hAnsi="宋体" w:hint="eastAsia"/>
          <w:color w:val="000000" w:themeColor="text1"/>
          <w:sz w:val="22"/>
        </w:rPr>
        <w:t>;</w:t>
      </w:r>
      <w:r>
        <w:rPr>
          <w:rFonts w:ascii="宋体" w:hAnsi="宋体" w:hint="eastAsia"/>
          <w:color w:val="000000" w:themeColor="text1"/>
          <w:sz w:val="22"/>
        </w:rPr>
        <w:t>中国建筑第二工程局有限公司商务经理等职。曾荣获万达集团《突出贡献奖》。</w:t>
      </w:r>
    </w:p>
    <w:p w:rsidR="00EE669B" w:rsidRDefault="001F7A06">
      <w:pPr>
        <w:spacing w:line="360" w:lineRule="auto"/>
        <w:ind w:firstLineChars="200" w:firstLine="440"/>
        <w:jc w:val="left"/>
        <w:rPr>
          <w:rFonts w:ascii="宋体" w:hAnsi="宋体"/>
          <w:color w:val="000000" w:themeColor="text1"/>
          <w:sz w:val="22"/>
        </w:rPr>
      </w:pPr>
      <w:r>
        <w:rPr>
          <w:rFonts w:ascii="宋体" w:hAnsi="宋体" w:hint="eastAsia"/>
          <w:color w:val="000000" w:themeColor="text1"/>
          <w:sz w:val="22"/>
        </w:rPr>
        <w:t>谭老师拥有</w:t>
      </w:r>
      <w:r>
        <w:rPr>
          <w:rFonts w:ascii="宋体" w:hAnsi="宋体" w:hint="eastAsia"/>
          <w:color w:val="000000" w:themeColor="text1"/>
          <w:sz w:val="22"/>
        </w:rPr>
        <w:t>10</w:t>
      </w:r>
      <w:r>
        <w:rPr>
          <w:rFonts w:ascii="宋体" w:hAnsi="宋体" w:hint="eastAsia"/>
          <w:color w:val="000000" w:themeColor="text1"/>
          <w:sz w:val="22"/>
        </w:rPr>
        <w:t>多年的成本采购管理经验，分别在大型国营企业、上市公司、大型民营企业等公司担任</w:t>
      </w:r>
      <w:proofErr w:type="gramStart"/>
      <w:r>
        <w:rPr>
          <w:rFonts w:ascii="宋体" w:hAnsi="宋体" w:hint="eastAsia"/>
          <w:color w:val="000000" w:themeColor="text1"/>
          <w:sz w:val="22"/>
        </w:rPr>
        <w:t>过成本</w:t>
      </w:r>
      <w:proofErr w:type="gramEnd"/>
      <w:r>
        <w:rPr>
          <w:rFonts w:ascii="宋体" w:hAnsi="宋体" w:hint="eastAsia"/>
          <w:color w:val="000000" w:themeColor="text1"/>
          <w:sz w:val="22"/>
        </w:rPr>
        <w:t>经理、成本总监等职务。擅长成本管理及招标采购管理工作。</w:t>
      </w:r>
      <w:proofErr w:type="gramStart"/>
      <w:r>
        <w:rPr>
          <w:rFonts w:ascii="宋体" w:hAnsi="宋体" w:hint="eastAsia"/>
          <w:color w:val="000000" w:themeColor="text1"/>
          <w:sz w:val="22"/>
        </w:rPr>
        <w:lastRenderedPageBreak/>
        <w:t>任中渝置地</w:t>
      </w:r>
      <w:proofErr w:type="gramEnd"/>
      <w:r>
        <w:rPr>
          <w:rFonts w:ascii="宋体" w:hAnsi="宋体" w:hint="eastAsia"/>
          <w:color w:val="000000" w:themeColor="text1"/>
          <w:sz w:val="22"/>
        </w:rPr>
        <w:t>成本经理时，建立成本采购体系，并负责编制《成本采购管理工作指引》。任万达城项目成本经理时，进行</w:t>
      </w:r>
      <w:r>
        <w:rPr>
          <w:rFonts w:ascii="宋体" w:hAnsi="宋体" w:hint="eastAsia"/>
          <w:color w:val="000000" w:themeColor="text1"/>
          <w:sz w:val="22"/>
        </w:rPr>
        <w:t>成本优化，为企业节约成本超千万元。并于</w:t>
      </w:r>
      <w:r>
        <w:rPr>
          <w:rFonts w:ascii="宋体" w:hAnsi="宋体" w:hint="eastAsia"/>
          <w:color w:val="000000" w:themeColor="text1"/>
          <w:sz w:val="22"/>
        </w:rPr>
        <w:t>2016</w:t>
      </w:r>
      <w:r>
        <w:rPr>
          <w:rFonts w:ascii="宋体" w:hAnsi="宋体" w:hint="eastAsia"/>
          <w:color w:val="000000" w:themeColor="text1"/>
          <w:sz w:val="22"/>
        </w:rPr>
        <w:t>年荣获万达集团《突出贡献奖》，通过实际案例分析并发表《建筑节能设计方案优化对成本的影响》等论文。</w:t>
      </w:r>
    </w:p>
    <w:p w:rsidR="00EE669B" w:rsidRDefault="001F7A06">
      <w:pPr>
        <w:spacing w:line="580" w:lineRule="exact"/>
        <w:rPr>
          <w:rFonts w:ascii="微软雅黑" w:eastAsia="微软雅黑" w:hAnsi="微软雅黑" w:cs="微软雅黑"/>
          <w:b/>
          <w:color w:val="FF0000"/>
          <w:szCs w:val="21"/>
          <w:u w:val="single"/>
        </w:rPr>
      </w:pPr>
      <w:r>
        <w:rPr>
          <w:rFonts w:ascii="微软雅黑" w:eastAsia="微软雅黑" w:hAnsi="微软雅黑" w:cs="微软雅黑" w:hint="eastAsia"/>
          <w:b/>
          <w:color w:val="FF0000"/>
          <w:szCs w:val="21"/>
          <w:u w:val="single"/>
        </w:rPr>
        <w:t>授课风格：</w:t>
      </w:r>
    </w:p>
    <w:p w:rsidR="00EE669B" w:rsidRDefault="001F7A06">
      <w:pPr>
        <w:spacing w:line="580" w:lineRule="exact"/>
        <w:rPr>
          <w:rFonts w:ascii="宋体" w:hAnsi="宋体"/>
          <w:color w:val="000000" w:themeColor="text1"/>
          <w:sz w:val="22"/>
        </w:rPr>
      </w:pPr>
      <w:r>
        <w:rPr>
          <w:rFonts w:ascii="宋体" w:hAnsi="宋体" w:hint="eastAsia"/>
          <w:color w:val="000000" w:themeColor="text1"/>
          <w:sz w:val="22"/>
        </w:rPr>
        <w:t>深入浅出，风趣幽默，以实际案例为主，能将实际管理经验融合于课程内容当中，将枯燥的理论知识与实际案例相结合，使学员在轻松活泼的气氛当中得到学习；授课内容切中要害、可操作性强。</w:t>
      </w:r>
    </w:p>
    <w:p w:rsidR="00EE669B" w:rsidRDefault="001F7A06">
      <w:pPr>
        <w:pStyle w:val="a3"/>
        <w:pBdr>
          <w:bottom w:val="single" w:sz="4" w:space="0" w:color="auto"/>
        </w:pBdr>
        <w:spacing w:beforeLines="100" w:before="312" w:afterLines="50" w:after="156" w:line="348" w:lineRule="auto"/>
        <w:ind w:firstLine="0"/>
        <w:rPr>
          <w:rFonts w:ascii="宋体" w:hAnsi="宋体"/>
          <w:b/>
          <w:color w:val="C00000"/>
          <w:sz w:val="24"/>
        </w:rPr>
      </w:pPr>
      <w:r>
        <w:rPr>
          <w:rFonts w:ascii="宋体" w:hAnsi="宋体" w:hint="eastAsia"/>
          <w:b/>
          <w:color w:val="C00000"/>
          <w:sz w:val="24"/>
        </w:rPr>
        <w:t>【课程内容】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第一部分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proofErr w:type="gramStart"/>
      <w:r>
        <w:rPr>
          <w:rFonts w:ascii="微软雅黑" w:eastAsia="微软雅黑" w:hAnsi="微软雅黑" w:cs="微软雅黑" w:hint="eastAsia"/>
          <w:b/>
          <w:sz w:val="24"/>
        </w:rPr>
        <w:t>房企成本</w:t>
      </w:r>
      <w:proofErr w:type="gramEnd"/>
      <w:r>
        <w:rPr>
          <w:rFonts w:ascii="微软雅黑" w:eastAsia="微软雅黑" w:hAnsi="微软雅黑" w:cs="微软雅黑" w:hint="eastAsia"/>
          <w:b/>
          <w:sz w:val="24"/>
        </w:rPr>
        <w:t>概况之</w:t>
      </w:r>
      <w:r>
        <w:rPr>
          <w:rFonts w:ascii="微软雅黑" w:eastAsia="微软雅黑" w:hAnsi="微软雅黑" w:cs="微软雅黑" w:hint="eastAsia"/>
          <w:b/>
          <w:sz w:val="24"/>
        </w:rPr>
        <w:t>“成本策划”，如何用经营视角进行成本适配？</w:t>
      </w:r>
    </w:p>
    <w:p w:rsidR="00EE669B" w:rsidRDefault="001F7A06">
      <w:pPr>
        <w:spacing w:line="580" w:lineRule="exact"/>
        <w:rPr>
          <w:rFonts w:ascii="宋体" w:hAnsi="宋体"/>
          <w:color w:val="000000" w:themeColor="text1"/>
          <w:sz w:val="22"/>
        </w:rPr>
      </w:pPr>
      <w:r>
        <w:rPr>
          <w:rFonts w:ascii="宋体" w:hAnsi="宋体" w:hint="eastAsia"/>
          <w:color w:val="000000" w:themeColor="text1"/>
          <w:sz w:val="22"/>
        </w:rPr>
        <w:t>1.</w:t>
      </w:r>
      <w:proofErr w:type="gramStart"/>
      <w:r>
        <w:rPr>
          <w:rFonts w:ascii="宋体" w:hAnsi="宋体" w:hint="eastAsia"/>
          <w:color w:val="000000" w:themeColor="text1"/>
          <w:sz w:val="22"/>
        </w:rPr>
        <w:t>房企成本</w:t>
      </w:r>
      <w:proofErr w:type="gramEnd"/>
      <w:r>
        <w:rPr>
          <w:rFonts w:ascii="宋体" w:hAnsi="宋体" w:hint="eastAsia"/>
          <w:color w:val="000000" w:themeColor="text1"/>
          <w:sz w:val="22"/>
        </w:rPr>
        <w:t>概况</w:t>
      </w:r>
    </w:p>
    <w:p w:rsidR="00EE669B" w:rsidRDefault="001F7A06">
      <w:pPr>
        <w:spacing w:line="580" w:lineRule="exact"/>
        <w:rPr>
          <w:rFonts w:ascii="宋体" w:hAnsi="宋体"/>
          <w:color w:val="000000" w:themeColor="text1"/>
          <w:sz w:val="22"/>
        </w:rPr>
      </w:pPr>
      <w:r>
        <w:rPr>
          <w:rFonts w:ascii="宋体" w:hAnsi="宋体" w:hint="eastAsia"/>
          <w:color w:val="000000" w:themeColor="text1"/>
          <w:sz w:val="22"/>
        </w:rPr>
        <w:t>1.1</w:t>
      </w:r>
      <w:proofErr w:type="gramStart"/>
      <w:r>
        <w:rPr>
          <w:rFonts w:ascii="宋体" w:hAnsi="宋体" w:hint="eastAsia"/>
          <w:color w:val="000000" w:themeColor="text1"/>
          <w:sz w:val="22"/>
        </w:rPr>
        <w:t>房企成本概况之工程</w:t>
      </w:r>
      <w:proofErr w:type="gramEnd"/>
      <w:r>
        <w:rPr>
          <w:rFonts w:ascii="宋体" w:hAnsi="宋体" w:hint="eastAsia"/>
          <w:color w:val="000000" w:themeColor="text1"/>
          <w:sz w:val="22"/>
        </w:rPr>
        <w:t>运营成本</w:t>
      </w:r>
    </w:p>
    <w:p w:rsidR="00EE669B" w:rsidRDefault="001F7A06">
      <w:pPr>
        <w:spacing w:line="580" w:lineRule="exact"/>
        <w:rPr>
          <w:rFonts w:ascii="宋体" w:hAnsi="宋体"/>
          <w:color w:val="000000" w:themeColor="text1"/>
          <w:sz w:val="22"/>
        </w:rPr>
      </w:pPr>
      <w:r>
        <w:rPr>
          <w:rFonts w:ascii="宋体" w:hAnsi="宋体" w:hint="eastAsia"/>
          <w:color w:val="000000" w:themeColor="text1"/>
          <w:sz w:val="22"/>
        </w:rPr>
        <w:t>1.2</w:t>
      </w:r>
      <w:proofErr w:type="gramStart"/>
      <w:r>
        <w:rPr>
          <w:rFonts w:ascii="宋体" w:hAnsi="宋体" w:hint="eastAsia"/>
          <w:color w:val="000000" w:themeColor="text1"/>
          <w:sz w:val="22"/>
        </w:rPr>
        <w:t>房企成本</w:t>
      </w:r>
      <w:proofErr w:type="gramEnd"/>
      <w:r>
        <w:rPr>
          <w:rFonts w:ascii="宋体" w:hAnsi="宋体" w:hint="eastAsia"/>
          <w:color w:val="000000" w:themeColor="text1"/>
          <w:sz w:val="22"/>
        </w:rPr>
        <w:t>之利润测算</w:t>
      </w:r>
    </w:p>
    <w:p w:rsidR="00EE669B" w:rsidRDefault="001F7A06">
      <w:pPr>
        <w:spacing w:line="580" w:lineRule="exact"/>
        <w:rPr>
          <w:rFonts w:ascii="宋体" w:hAnsi="宋体"/>
          <w:b/>
          <w:bCs/>
          <w:color w:val="000000" w:themeColor="text1"/>
          <w:sz w:val="22"/>
        </w:rPr>
      </w:pPr>
      <w:r>
        <w:rPr>
          <w:rFonts w:ascii="宋体" w:hAnsi="宋体" w:hint="eastAsia"/>
          <w:b/>
          <w:bCs/>
          <w:color w:val="000000" w:themeColor="text1"/>
          <w:sz w:val="22"/>
        </w:rPr>
        <w:t>2.</w:t>
      </w:r>
      <w:r>
        <w:rPr>
          <w:rFonts w:ascii="宋体" w:hAnsi="宋体" w:hint="eastAsia"/>
          <w:b/>
          <w:bCs/>
          <w:color w:val="000000" w:themeColor="text1"/>
          <w:sz w:val="22"/>
        </w:rPr>
        <w:t>项目成本策划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2.1</w:t>
      </w:r>
      <w:r>
        <w:rPr>
          <w:rFonts w:ascii="微软雅黑" w:eastAsia="微软雅黑" w:hAnsi="微软雅黑" w:cs="微软雅黑" w:hint="eastAsia"/>
          <w:sz w:val="24"/>
        </w:rPr>
        <w:t>项目定位阶段成本策划，用经营视角的项目成本策划；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2.2</w:t>
      </w:r>
      <w:r>
        <w:rPr>
          <w:rFonts w:ascii="微软雅黑" w:eastAsia="微软雅黑" w:hAnsi="微软雅黑" w:cs="微软雅黑" w:hint="eastAsia"/>
          <w:sz w:val="24"/>
        </w:rPr>
        <w:t>项目策划阶段成本控制重点分析</w:t>
      </w:r>
    </w:p>
    <w:p w:rsidR="00EE669B" w:rsidRDefault="001F7A06">
      <w:pPr>
        <w:numPr>
          <w:ilvl w:val="1"/>
          <w:numId w:val="1"/>
        </w:numPr>
        <w:spacing w:line="360" w:lineRule="auto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案例：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碧</w:t>
      </w:r>
      <w:proofErr w:type="gramStart"/>
      <w:r>
        <w:rPr>
          <w:rFonts w:ascii="微软雅黑" w:eastAsia="微软雅黑" w:hAnsi="微软雅黑" w:cs="微软雅黑" w:hint="eastAsia"/>
          <w:b/>
          <w:color w:val="FF0000"/>
          <w:sz w:val="24"/>
        </w:rPr>
        <w:t>桂园</w:t>
      </w:r>
      <w:proofErr w:type="gramEnd"/>
      <w:r>
        <w:rPr>
          <w:rFonts w:ascii="微软雅黑" w:eastAsia="微软雅黑" w:hAnsi="微软雅黑" w:cs="微软雅黑" w:hint="eastAsia"/>
          <w:b/>
          <w:color w:val="FF0000"/>
          <w:sz w:val="24"/>
        </w:rPr>
        <w:t>项目策划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---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项目成本策划流程及重、要点分析</w:t>
      </w:r>
    </w:p>
    <w:p w:rsidR="00EE669B" w:rsidRDefault="001F7A06">
      <w:pPr>
        <w:numPr>
          <w:ilvl w:val="1"/>
          <w:numId w:val="1"/>
        </w:numPr>
        <w:spacing w:line="360" w:lineRule="auto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案例：</w:t>
      </w:r>
      <w:proofErr w:type="gramStart"/>
      <w:r>
        <w:rPr>
          <w:rFonts w:ascii="微软雅黑" w:eastAsia="微软雅黑" w:hAnsi="微软雅黑" w:cs="微软雅黑" w:hint="eastAsia"/>
          <w:b/>
          <w:color w:val="FF0000"/>
          <w:sz w:val="24"/>
        </w:rPr>
        <w:t>标杆房企</w:t>
      </w:r>
      <w:proofErr w:type="gramEnd"/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案例分析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---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“先算后画”，实现项目利润最大化？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3.</w:t>
      </w:r>
      <w:r>
        <w:rPr>
          <w:rFonts w:ascii="微软雅黑" w:eastAsia="微软雅黑" w:hAnsi="微软雅黑" w:cs="微软雅黑" w:hint="eastAsia"/>
          <w:b/>
          <w:sz w:val="24"/>
        </w:rPr>
        <w:t>产品成本策划</w:t>
      </w:r>
      <w:r>
        <w:rPr>
          <w:rFonts w:ascii="微软雅黑" w:eastAsia="微软雅黑" w:hAnsi="微软雅黑" w:cs="微软雅黑" w:hint="eastAsia"/>
          <w:b/>
          <w:sz w:val="24"/>
        </w:rPr>
        <w:t>---</w:t>
      </w:r>
      <w:r>
        <w:rPr>
          <w:rFonts w:ascii="微软雅黑" w:eastAsia="微软雅黑" w:hAnsi="微软雅黑" w:cs="微软雅黑" w:hint="eastAsia"/>
          <w:b/>
          <w:sz w:val="24"/>
        </w:rPr>
        <w:t>聚焦成本进行有效投放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3.1.</w:t>
      </w:r>
      <w:r>
        <w:rPr>
          <w:rFonts w:ascii="微软雅黑" w:eastAsia="微软雅黑" w:hAnsi="微软雅黑" w:cs="微软雅黑" w:hint="eastAsia"/>
          <w:sz w:val="24"/>
        </w:rPr>
        <w:t>成本管理部如何做好成本调研</w:t>
      </w:r>
      <w:r>
        <w:rPr>
          <w:rFonts w:ascii="微软雅黑" w:eastAsia="微软雅黑" w:hAnsi="微软雅黑" w:cs="微软雅黑" w:hint="eastAsia"/>
          <w:sz w:val="24"/>
        </w:rPr>
        <w:t>（</w:t>
      </w:r>
      <w:r>
        <w:rPr>
          <w:rFonts w:ascii="微软雅黑" w:eastAsia="微软雅黑" w:hAnsi="微软雅黑" w:cs="微软雅黑" w:hint="eastAsia"/>
          <w:sz w:val="24"/>
        </w:rPr>
        <w:t>标杆企业成本调研案例分享</w:t>
      </w:r>
      <w:r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sz w:val="24"/>
        </w:rPr>
        <w:t>？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3.2.</w:t>
      </w:r>
      <w:r>
        <w:rPr>
          <w:rFonts w:ascii="微软雅黑" w:eastAsia="微软雅黑" w:hAnsi="微软雅黑" w:cs="微软雅黑" w:hint="eastAsia"/>
          <w:sz w:val="24"/>
        </w:rPr>
        <w:t>如何进行二次成本聚焦不均衡分配？</w:t>
      </w:r>
    </w:p>
    <w:p w:rsidR="00EE669B" w:rsidRDefault="001F7A06">
      <w:pPr>
        <w:numPr>
          <w:ilvl w:val="1"/>
          <w:numId w:val="1"/>
        </w:numPr>
        <w:spacing w:line="360" w:lineRule="auto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案例：外立面装修工程成本策划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&amp;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控制</w:t>
      </w:r>
    </w:p>
    <w:p w:rsidR="00EE669B" w:rsidRDefault="001F7A06">
      <w:pPr>
        <w:numPr>
          <w:ilvl w:val="1"/>
          <w:numId w:val="1"/>
        </w:numPr>
        <w:spacing w:line="360" w:lineRule="auto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案例：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抗震支架项目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成本策划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&amp;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控制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lastRenderedPageBreak/>
        <w:t>第二部分</w:t>
      </w:r>
      <w:r>
        <w:rPr>
          <w:rFonts w:ascii="微软雅黑" w:eastAsia="微软雅黑" w:hAnsi="微软雅黑" w:cs="微软雅黑" w:hint="eastAsia"/>
          <w:b/>
          <w:sz w:val="24"/>
        </w:rPr>
        <w:t xml:space="preserve">  </w:t>
      </w:r>
      <w:r>
        <w:rPr>
          <w:rFonts w:ascii="微软雅黑" w:eastAsia="微软雅黑" w:hAnsi="微软雅黑" w:cs="微软雅黑" w:hint="eastAsia"/>
          <w:b/>
          <w:sz w:val="24"/>
        </w:rPr>
        <w:t>如何实现项目各阶段的精细</w:t>
      </w:r>
      <w:proofErr w:type="gramStart"/>
      <w:r>
        <w:rPr>
          <w:rFonts w:ascii="微软雅黑" w:eastAsia="微软雅黑" w:hAnsi="微软雅黑" w:cs="微软雅黑" w:hint="eastAsia"/>
          <w:b/>
          <w:sz w:val="24"/>
        </w:rPr>
        <w:t>化成本</w:t>
      </w:r>
      <w:proofErr w:type="gramEnd"/>
      <w:r>
        <w:rPr>
          <w:rFonts w:ascii="微软雅黑" w:eastAsia="微软雅黑" w:hAnsi="微软雅黑" w:cs="微软雅黑" w:hint="eastAsia"/>
          <w:b/>
          <w:sz w:val="24"/>
        </w:rPr>
        <w:t>管理？</w:t>
      </w:r>
    </w:p>
    <w:p w:rsidR="00EE669B" w:rsidRDefault="001F7A06">
      <w:pPr>
        <w:numPr>
          <w:ilvl w:val="0"/>
          <w:numId w:val="2"/>
        </w:numPr>
        <w:spacing w:line="36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设计阶段成本控制重点（方案设计阶段）</w:t>
      </w:r>
    </w:p>
    <w:p w:rsidR="00EE669B" w:rsidRDefault="001F7A06">
      <w:pPr>
        <w:numPr>
          <w:ilvl w:val="1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项目规划指标（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项目策划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-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总图）</w:t>
      </w:r>
    </w:p>
    <w:p w:rsidR="00EE669B" w:rsidRDefault="001F7A06">
      <w:pPr>
        <w:numPr>
          <w:ilvl w:val="1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当地行政收费情况和垄断行业情况（成本调研）；</w:t>
      </w:r>
    </w:p>
    <w:p w:rsidR="00EE669B" w:rsidRDefault="001F7A06">
      <w:pPr>
        <w:numPr>
          <w:ilvl w:val="1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产品定位和建造标准（产品策划）；</w:t>
      </w:r>
    </w:p>
    <w:p w:rsidR="00EE669B" w:rsidRDefault="001F7A06">
      <w:pPr>
        <w:numPr>
          <w:ilvl w:val="1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预期收益目标</w:t>
      </w:r>
    </w:p>
    <w:p w:rsidR="00EE669B" w:rsidRDefault="001F7A06">
      <w:pPr>
        <w:numPr>
          <w:ilvl w:val="0"/>
          <w:numId w:val="2"/>
        </w:num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设计阶段成本控制</w:t>
      </w:r>
      <w:r>
        <w:rPr>
          <w:rFonts w:ascii="微软雅黑" w:eastAsia="微软雅黑" w:hAnsi="微软雅黑" w:cs="微软雅黑" w:hint="eastAsia"/>
          <w:b/>
          <w:sz w:val="24"/>
        </w:rPr>
        <w:t>(</w:t>
      </w:r>
      <w:r>
        <w:rPr>
          <w:rFonts w:ascii="微软雅黑" w:eastAsia="微软雅黑" w:hAnsi="微软雅黑" w:cs="微软雅黑" w:hint="eastAsia"/>
          <w:b/>
          <w:sz w:val="24"/>
        </w:rPr>
        <w:t>方案版</w:t>
      </w:r>
      <w:r>
        <w:rPr>
          <w:rFonts w:ascii="微软雅黑" w:eastAsia="微软雅黑" w:hAnsi="微软雅黑" w:cs="微软雅黑" w:hint="eastAsia"/>
          <w:b/>
          <w:sz w:val="24"/>
        </w:rPr>
        <w:t>)</w:t>
      </w:r>
      <w:r>
        <w:rPr>
          <w:rFonts w:ascii="微软雅黑" w:eastAsia="微软雅黑" w:hAnsi="微软雅黑" w:cs="微软雅黑" w:hint="eastAsia"/>
          <w:b/>
          <w:sz w:val="24"/>
        </w:rPr>
        <w:t>；</w:t>
      </w:r>
    </w:p>
    <w:p w:rsidR="00EE669B" w:rsidRDefault="001F7A06">
      <w:pPr>
        <w:numPr>
          <w:ilvl w:val="1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项目规划指标落地版</w:t>
      </w:r>
    </w:p>
    <w:p w:rsidR="00EE669B" w:rsidRDefault="001F7A06">
      <w:pPr>
        <w:numPr>
          <w:ilvl w:val="1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产品定位与建造标准</w:t>
      </w:r>
    </w:p>
    <w:p w:rsidR="00EE669B" w:rsidRDefault="001F7A06">
      <w:pPr>
        <w:numPr>
          <w:ilvl w:val="1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土方平衡测算</w:t>
      </w:r>
    </w:p>
    <w:p w:rsidR="00EE669B" w:rsidRDefault="001F7A06">
      <w:pPr>
        <w:numPr>
          <w:ilvl w:val="1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总图标高、地下室布局、户型设置、赠送面积、地库形式、地库层数及层高、地上地下车位比、地下车位配比、主体层高及总高度对成本的影响；</w:t>
      </w:r>
    </w:p>
    <w:p w:rsidR="00EE669B" w:rsidRDefault="001F7A06">
      <w:pPr>
        <w:numPr>
          <w:ilvl w:val="1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限额成本管理：</w:t>
      </w:r>
      <w:proofErr w:type="gramStart"/>
      <w:r>
        <w:rPr>
          <w:rFonts w:ascii="微软雅黑" w:eastAsia="微软雅黑" w:hAnsi="微软雅黑" w:cs="微软雅黑" w:hint="eastAsia"/>
          <w:sz w:val="24"/>
        </w:rPr>
        <w:t>窗地比</w:t>
      </w:r>
      <w:proofErr w:type="gramEnd"/>
      <w:r>
        <w:rPr>
          <w:rFonts w:ascii="微软雅黑" w:eastAsia="微软雅黑" w:hAnsi="微软雅黑" w:cs="微软雅黑" w:hint="eastAsia"/>
          <w:sz w:val="24"/>
        </w:rPr>
        <w:t>、墙地比、钢筋含量、</w:t>
      </w:r>
      <w:proofErr w:type="gramStart"/>
      <w:r>
        <w:rPr>
          <w:rFonts w:ascii="微软雅黑" w:eastAsia="微软雅黑" w:hAnsi="微软雅黑" w:cs="微软雅黑" w:hint="eastAsia"/>
          <w:sz w:val="24"/>
        </w:rPr>
        <w:t>砼</w:t>
      </w:r>
      <w:proofErr w:type="gramEnd"/>
      <w:r>
        <w:rPr>
          <w:rFonts w:ascii="微软雅黑" w:eastAsia="微软雅黑" w:hAnsi="微软雅黑" w:cs="微软雅黑" w:hint="eastAsia"/>
          <w:sz w:val="24"/>
        </w:rPr>
        <w:t>含量、地下室</w:t>
      </w:r>
      <w:proofErr w:type="gramStart"/>
      <w:r>
        <w:rPr>
          <w:rFonts w:ascii="微软雅黑" w:eastAsia="微软雅黑" w:hAnsi="微软雅黑" w:cs="微软雅黑" w:hint="eastAsia"/>
          <w:sz w:val="24"/>
        </w:rPr>
        <w:t>单车位</w:t>
      </w:r>
      <w:proofErr w:type="gramEnd"/>
      <w:r>
        <w:rPr>
          <w:rFonts w:ascii="微软雅黑" w:eastAsia="微软雅黑" w:hAnsi="微软雅黑" w:cs="微软雅黑" w:hint="eastAsia"/>
          <w:sz w:val="24"/>
        </w:rPr>
        <w:t>面积、人防类型和人防比例、地下室顶板覆土厚度、</w:t>
      </w:r>
      <w:proofErr w:type="gramStart"/>
      <w:r>
        <w:rPr>
          <w:rFonts w:ascii="微软雅黑" w:eastAsia="微软雅黑" w:hAnsi="微软雅黑" w:cs="微软雅黑" w:hint="eastAsia"/>
          <w:sz w:val="24"/>
        </w:rPr>
        <w:t>建面单方</w:t>
      </w:r>
      <w:proofErr w:type="gramEnd"/>
      <w:r>
        <w:rPr>
          <w:rFonts w:ascii="微软雅黑" w:eastAsia="微软雅黑" w:hAnsi="微软雅黑" w:cs="微软雅黑" w:hint="eastAsia"/>
          <w:sz w:val="24"/>
        </w:rPr>
        <w:t>、地上可售单方等进行成本优化（优化单位介入）；</w:t>
      </w:r>
    </w:p>
    <w:p w:rsidR="00EE669B" w:rsidRDefault="001F7A06">
      <w:pPr>
        <w:numPr>
          <w:ilvl w:val="1"/>
          <w:numId w:val="1"/>
        </w:numPr>
        <w:spacing w:line="360" w:lineRule="auto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案例：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抗震支架项目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成本策划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&amp;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控制</w:t>
      </w:r>
    </w:p>
    <w:p w:rsidR="00EE669B" w:rsidRDefault="001F7A06">
      <w:pPr>
        <w:numPr>
          <w:ilvl w:val="1"/>
          <w:numId w:val="1"/>
        </w:numPr>
        <w:spacing w:line="360" w:lineRule="auto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案例：车</w:t>
      </w:r>
      <w:proofErr w:type="gramStart"/>
      <w:r>
        <w:rPr>
          <w:rFonts w:ascii="微软雅黑" w:eastAsia="微软雅黑" w:hAnsi="微软雅黑" w:cs="微软雅黑" w:hint="eastAsia"/>
          <w:b/>
          <w:color w:val="FF0000"/>
          <w:sz w:val="24"/>
        </w:rPr>
        <w:t>均面积</w:t>
      </w:r>
      <w:proofErr w:type="gramEnd"/>
      <w:r>
        <w:rPr>
          <w:rFonts w:ascii="微软雅黑" w:eastAsia="微软雅黑" w:hAnsi="微软雅黑" w:cs="微软雅黑" w:hint="eastAsia"/>
          <w:b/>
          <w:color w:val="FF0000"/>
          <w:sz w:val="24"/>
        </w:rPr>
        <w:t>与公摊面积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成本控制案例</w:t>
      </w:r>
    </w:p>
    <w:p w:rsidR="00EE669B" w:rsidRDefault="001F7A06">
      <w:pPr>
        <w:numPr>
          <w:ilvl w:val="1"/>
          <w:numId w:val="1"/>
        </w:numPr>
        <w:spacing w:line="360" w:lineRule="auto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案例：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车库设计成本控制案例</w:t>
      </w:r>
    </w:p>
    <w:p w:rsidR="00EE669B" w:rsidRDefault="001F7A06">
      <w:pPr>
        <w:numPr>
          <w:ilvl w:val="0"/>
          <w:numId w:val="2"/>
        </w:num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施工图阶段成本控制</w:t>
      </w:r>
      <w:r>
        <w:rPr>
          <w:rFonts w:ascii="微软雅黑" w:eastAsia="微软雅黑" w:hAnsi="微软雅黑" w:cs="微软雅黑" w:hint="eastAsia"/>
          <w:b/>
          <w:sz w:val="24"/>
        </w:rPr>
        <w:t>(</w:t>
      </w:r>
      <w:r>
        <w:rPr>
          <w:rFonts w:ascii="微软雅黑" w:eastAsia="微软雅黑" w:hAnsi="微软雅黑" w:cs="微软雅黑" w:hint="eastAsia"/>
          <w:b/>
          <w:sz w:val="24"/>
        </w:rPr>
        <w:t>执行版</w:t>
      </w:r>
      <w:r>
        <w:rPr>
          <w:rFonts w:ascii="微软雅黑" w:eastAsia="微软雅黑" w:hAnsi="微软雅黑" w:cs="微软雅黑" w:hint="eastAsia"/>
          <w:b/>
          <w:sz w:val="24"/>
        </w:rPr>
        <w:t>)</w:t>
      </w:r>
      <w:r>
        <w:rPr>
          <w:rFonts w:ascii="微软雅黑" w:eastAsia="微软雅黑" w:hAnsi="微软雅黑" w:cs="微软雅黑" w:hint="eastAsia"/>
          <w:b/>
          <w:sz w:val="24"/>
        </w:rPr>
        <w:t>；</w:t>
      </w:r>
    </w:p>
    <w:p w:rsidR="00EE669B" w:rsidRDefault="001F7A06">
      <w:pPr>
        <w:numPr>
          <w:ilvl w:val="1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结构限额设计（结构优化）</w:t>
      </w:r>
    </w:p>
    <w:p w:rsidR="00EE669B" w:rsidRDefault="001F7A06">
      <w:pPr>
        <w:numPr>
          <w:ilvl w:val="1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建筑做法优化（建筑做法）</w:t>
      </w:r>
    </w:p>
    <w:p w:rsidR="00EE669B" w:rsidRDefault="001F7A06">
      <w:pPr>
        <w:numPr>
          <w:ilvl w:val="1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桩基、支护方案经济分析；</w:t>
      </w:r>
    </w:p>
    <w:p w:rsidR="00EE669B" w:rsidRDefault="001F7A06">
      <w:pPr>
        <w:numPr>
          <w:ilvl w:val="1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施工图设计阶段成本管控重点（</w:t>
      </w:r>
      <w:r>
        <w:rPr>
          <w:rFonts w:ascii="微软雅黑" w:eastAsia="微软雅黑" w:hAnsi="微软雅黑" w:cs="微软雅黑" w:hint="eastAsia"/>
          <w:sz w:val="24"/>
        </w:rPr>
        <w:t>50</w:t>
      </w:r>
      <w:r>
        <w:rPr>
          <w:rFonts w:ascii="微软雅黑" w:eastAsia="微软雅黑" w:hAnsi="微软雅黑" w:cs="微软雅黑" w:hint="eastAsia"/>
          <w:sz w:val="24"/>
        </w:rPr>
        <w:t>个重点方向）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案例：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标杆企业限额设计手册</w:t>
      </w:r>
    </w:p>
    <w:p w:rsidR="00EE669B" w:rsidRDefault="001F7A06">
      <w:pPr>
        <w:pStyle w:val="2"/>
        <w:widowControl/>
        <w:pBdr>
          <w:bottom w:val="single" w:sz="6" w:space="7" w:color="E7E7EB"/>
        </w:pBdr>
        <w:spacing w:before="0" w:after="210" w:line="360" w:lineRule="auto"/>
        <w:rPr>
          <w:rFonts w:ascii="微软雅黑" w:eastAsia="微软雅黑" w:hAnsi="微软雅黑" w:cs="微软雅黑"/>
          <w:color w:val="FF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案例：中海</w:t>
      </w:r>
      <w:r>
        <w:rPr>
          <w:rFonts w:ascii="微软雅黑" w:eastAsia="微软雅黑" w:hAnsi="微软雅黑" w:cs="微软雅黑" w:hint="eastAsia"/>
          <w:bCs w:val="0"/>
          <w:color w:val="FF0000"/>
          <w:sz w:val="24"/>
          <w:szCs w:val="24"/>
        </w:rPr>
        <w:t>地产控制结构成本的</w:t>
      </w:r>
      <w:r>
        <w:rPr>
          <w:rFonts w:ascii="微软雅黑" w:eastAsia="微软雅黑" w:hAnsi="微软雅黑" w:cs="微软雅黑" w:hint="eastAsia"/>
          <w:bCs w:val="0"/>
          <w:color w:val="FF0000"/>
          <w:sz w:val="24"/>
          <w:szCs w:val="24"/>
        </w:rPr>
        <w:t>10</w:t>
      </w:r>
      <w:r>
        <w:rPr>
          <w:rFonts w:ascii="微软雅黑" w:eastAsia="微软雅黑" w:hAnsi="微软雅黑" w:cs="微软雅黑" w:hint="eastAsia"/>
          <w:bCs w:val="0"/>
          <w:color w:val="FF0000"/>
          <w:sz w:val="24"/>
          <w:szCs w:val="24"/>
        </w:rPr>
        <w:t>个关键点</w:t>
      </w:r>
    </w:p>
    <w:p w:rsidR="00EE669B" w:rsidRDefault="001F7A06">
      <w:pPr>
        <w:numPr>
          <w:ilvl w:val="0"/>
          <w:numId w:val="2"/>
        </w:num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项目过程全程成本管控</w:t>
      </w:r>
    </w:p>
    <w:p w:rsidR="00EE669B" w:rsidRDefault="001F7A06">
      <w:pPr>
        <w:numPr>
          <w:ilvl w:val="1"/>
          <w:numId w:val="2"/>
        </w:numPr>
        <w:tabs>
          <w:tab w:val="clear" w:pos="567"/>
        </w:tabs>
        <w:spacing w:line="36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项目全过程成本管控（总体框架）</w:t>
      </w:r>
    </w:p>
    <w:p w:rsidR="00EE669B" w:rsidRDefault="001F7A06">
      <w:pPr>
        <w:numPr>
          <w:ilvl w:val="1"/>
          <w:numId w:val="2"/>
        </w:numPr>
        <w:tabs>
          <w:tab w:val="clear" w:pos="567"/>
        </w:tabs>
        <w:spacing w:line="36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成本管理培训（成本团队组建）</w:t>
      </w:r>
    </w:p>
    <w:p w:rsidR="00EE669B" w:rsidRDefault="001F7A06">
      <w:pPr>
        <w:numPr>
          <w:ilvl w:val="1"/>
          <w:numId w:val="2"/>
        </w:numPr>
        <w:tabs>
          <w:tab w:val="clear" w:pos="567"/>
        </w:tabs>
        <w:spacing w:line="36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项目目标成本编制</w:t>
      </w:r>
    </w:p>
    <w:p w:rsidR="00EE669B" w:rsidRDefault="001F7A06">
      <w:pPr>
        <w:numPr>
          <w:ilvl w:val="1"/>
          <w:numId w:val="2"/>
        </w:numPr>
        <w:tabs>
          <w:tab w:val="clear" w:pos="567"/>
        </w:tabs>
        <w:spacing w:line="36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项目合约规划编制与审判</w:t>
      </w:r>
    </w:p>
    <w:p w:rsidR="00EE669B" w:rsidRDefault="001F7A06">
      <w:pPr>
        <w:numPr>
          <w:ilvl w:val="1"/>
          <w:numId w:val="2"/>
        </w:numPr>
        <w:tabs>
          <w:tab w:val="clear" w:pos="567"/>
        </w:tabs>
        <w:spacing w:line="36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项目过程管控（动态成本管控分析）</w:t>
      </w:r>
    </w:p>
    <w:p w:rsidR="00EE669B" w:rsidRDefault="001F7A06">
      <w:pPr>
        <w:numPr>
          <w:ilvl w:val="1"/>
          <w:numId w:val="1"/>
        </w:numPr>
        <w:spacing w:line="36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案例：万达动态成本管控案例分析，万达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18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个模块化成本管控案例分析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5</w:t>
      </w:r>
      <w:r>
        <w:rPr>
          <w:rFonts w:ascii="微软雅黑" w:eastAsia="微软雅黑" w:hAnsi="微软雅黑" w:cs="微软雅黑" w:hint="eastAsia"/>
          <w:b/>
          <w:sz w:val="24"/>
        </w:rPr>
        <w:t>、招标阶段成本控制重点及案例分析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5.1.</w:t>
      </w:r>
      <w:r>
        <w:rPr>
          <w:rFonts w:ascii="微软雅黑" w:eastAsia="微软雅黑" w:hAnsi="微软雅黑" w:cs="微软雅黑" w:hint="eastAsia"/>
          <w:sz w:val="24"/>
        </w:rPr>
        <w:t>招标管理及成本控制</w:t>
      </w:r>
    </w:p>
    <w:p w:rsidR="00EE669B" w:rsidRDefault="001F7A06">
      <w:pPr>
        <w:numPr>
          <w:ilvl w:val="1"/>
          <w:numId w:val="1"/>
        </w:numPr>
        <w:spacing w:line="360" w:lineRule="auto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案例：如何做好施工单位的考察与入库，考察工作案例分析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？</w:t>
      </w:r>
    </w:p>
    <w:p w:rsidR="00EE669B" w:rsidRDefault="001F7A06">
      <w:pPr>
        <w:numPr>
          <w:ilvl w:val="1"/>
          <w:numId w:val="1"/>
        </w:numPr>
        <w:spacing w:line="360" w:lineRule="auto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案例：如何做好电梯工程招标工作，如何做好门窗工程的招标策划工作？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5.2.</w:t>
      </w:r>
      <w:r>
        <w:rPr>
          <w:rFonts w:ascii="微软雅黑" w:eastAsia="微软雅黑" w:hAnsi="微软雅黑" w:cs="微软雅黑" w:hint="eastAsia"/>
          <w:sz w:val="24"/>
        </w:rPr>
        <w:t>二次深化设计阶段的成本控制；</w:t>
      </w:r>
    </w:p>
    <w:p w:rsidR="00EE669B" w:rsidRDefault="001F7A06">
      <w:pPr>
        <w:numPr>
          <w:ilvl w:val="1"/>
          <w:numId w:val="1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案例：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标杆企业二次深化设计管理案例分享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5.3.</w:t>
      </w:r>
      <w:r>
        <w:rPr>
          <w:rFonts w:ascii="微软雅黑" w:eastAsia="微软雅黑" w:hAnsi="微软雅黑" w:cs="微软雅黑" w:hint="eastAsia"/>
          <w:sz w:val="24"/>
        </w:rPr>
        <w:t>过程控制（洽商、变更、签证管理）阶段的成本控制（标杆企业洽商变更签证管理办法，中小型地产企业洽商变更如何控制？）。</w:t>
      </w:r>
    </w:p>
    <w:p w:rsidR="00EE669B" w:rsidRDefault="001F7A06">
      <w:pPr>
        <w:numPr>
          <w:ilvl w:val="1"/>
          <w:numId w:val="1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案例：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标杆企业洽商变更管理案例分享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6</w:t>
      </w:r>
      <w:r>
        <w:rPr>
          <w:rFonts w:ascii="微软雅黑" w:eastAsia="微软雅黑" w:hAnsi="微软雅黑" w:cs="微软雅黑" w:hint="eastAsia"/>
          <w:b/>
          <w:sz w:val="24"/>
        </w:rPr>
        <w:t>、合同履约阶段成本控制重点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6.1 </w:t>
      </w:r>
      <w:r>
        <w:rPr>
          <w:rFonts w:ascii="微软雅黑" w:eastAsia="微软雅黑" w:hAnsi="微软雅黑" w:cs="微软雅黑" w:hint="eastAsia"/>
          <w:sz w:val="24"/>
        </w:rPr>
        <w:t>签订合同</w:t>
      </w:r>
      <w:proofErr w:type="gramStart"/>
      <w:r>
        <w:rPr>
          <w:rFonts w:ascii="微软雅黑" w:eastAsia="微软雅黑" w:hAnsi="微软雅黑" w:cs="微软雅黑" w:hint="eastAsia"/>
          <w:sz w:val="24"/>
        </w:rPr>
        <w:t>时成本</w:t>
      </w:r>
      <w:proofErr w:type="gramEnd"/>
      <w:r>
        <w:rPr>
          <w:rFonts w:ascii="微软雅黑" w:eastAsia="微软雅黑" w:hAnsi="微软雅黑" w:cs="微软雅黑" w:hint="eastAsia"/>
          <w:sz w:val="24"/>
        </w:rPr>
        <w:t>管理重点</w:t>
      </w:r>
    </w:p>
    <w:p w:rsidR="00EE669B" w:rsidRDefault="001F7A06">
      <w:pPr>
        <w:numPr>
          <w:ilvl w:val="1"/>
          <w:numId w:val="1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lastRenderedPageBreak/>
        <w:t>案例：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合同审核重点案例分析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？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6.2</w:t>
      </w:r>
      <w:r>
        <w:rPr>
          <w:rFonts w:ascii="微软雅黑" w:eastAsia="微软雅黑" w:hAnsi="微软雅黑" w:cs="微软雅黑" w:hint="eastAsia"/>
          <w:sz w:val="24"/>
        </w:rPr>
        <w:t>合同履约阶段成本管理重点</w:t>
      </w:r>
    </w:p>
    <w:p w:rsidR="00EE669B" w:rsidRDefault="001F7A06">
      <w:pPr>
        <w:numPr>
          <w:ilvl w:val="1"/>
          <w:numId w:val="1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案例：如何签好景观工程合同？</w:t>
      </w:r>
    </w:p>
    <w:p w:rsidR="00EE669B" w:rsidRDefault="001F7A06">
      <w:pPr>
        <w:numPr>
          <w:ilvl w:val="0"/>
          <w:numId w:val="3"/>
        </w:num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动态（过程）成本控制分析及案例</w:t>
      </w:r>
    </w:p>
    <w:p w:rsidR="00EE669B" w:rsidRDefault="001F7A06">
      <w:pPr>
        <w:numPr>
          <w:ilvl w:val="0"/>
          <w:numId w:val="3"/>
        </w:num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竣工结算阶段成本控制重点及案例分析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第三部分</w:t>
      </w:r>
      <w:r>
        <w:rPr>
          <w:rFonts w:ascii="微软雅黑" w:eastAsia="微软雅黑" w:hAnsi="微软雅黑" w:cs="微软雅黑" w:hint="eastAsia"/>
          <w:b/>
          <w:sz w:val="24"/>
        </w:rPr>
        <w:t xml:space="preserve">  </w:t>
      </w:r>
      <w:r>
        <w:rPr>
          <w:rFonts w:ascii="微软雅黑" w:eastAsia="微软雅黑" w:hAnsi="微软雅黑" w:cs="微软雅黑" w:hint="eastAsia"/>
          <w:b/>
          <w:sz w:val="24"/>
        </w:rPr>
        <w:t>“项目后评估”，重点分析无效成本，如何管控无效成本？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无效成本的概念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无效成本的分类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>无效成本产生的原因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>
        <w:rPr>
          <w:rFonts w:ascii="微软雅黑" w:eastAsia="微软雅黑" w:hAnsi="微软雅黑" w:cs="微软雅黑" w:hint="eastAsia"/>
          <w:sz w:val="24"/>
        </w:rPr>
        <w:t>如何有效管理项目的无效成本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5.</w:t>
      </w:r>
      <w:r>
        <w:rPr>
          <w:rFonts w:ascii="微软雅黑" w:eastAsia="微软雅黑" w:hAnsi="微软雅黑" w:cs="微软雅黑" w:hint="eastAsia"/>
          <w:sz w:val="24"/>
        </w:rPr>
        <w:t>无效成本的案例分析</w:t>
      </w:r>
    </w:p>
    <w:p w:rsidR="00EE669B" w:rsidRDefault="001F7A06">
      <w:pPr>
        <w:numPr>
          <w:ilvl w:val="1"/>
          <w:numId w:val="4"/>
        </w:numPr>
        <w:spacing w:line="360" w:lineRule="auto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案例：标杆企业无效成本控制实例讲解</w:t>
      </w:r>
    </w:p>
    <w:p w:rsidR="00EE669B" w:rsidRDefault="001F7A06">
      <w:p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第四部分</w:t>
      </w:r>
      <w:r>
        <w:rPr>
          <w:rFonts w:ascii="微软雅黑" w:eastAsia="微软雅黑" w:hAnsi="微软雅黑" w:cs="微软雅黑" w:hint="eastAsia"/>
          <w:b/>
          <w:sz w:val="24"/>
        </w:rPr>
        <w:t xml:space="preserve">  </w:t>
      </w:r>
      <w:r>
        <w:rPr>
          <w:rFonts w:ascii="微软雅黑" w:eastAsia="微软雅黑" w:hAnsi="微软雅黑" w:cs="微软雅黑" w:hint="eastAsia"/>
          <w:b/>
          <w:sz w:val="24"/>
        </w:rPr>
        <w:t>“成本管理”工作，大家都认为成本管理只是成本部门的事情，如何解决这一问题？</w:t>
      </w:r>
    </w:p>
    <w:p w:rsidR="00EE669B" w:rsidRDefault="001F7A06">
      <w:pPr>
        <w:numPr>
          <w:ilvl w:val="0"/>
          <w:numId w:val="5"/>
        </w:num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案例分享：分享标杆学习“三全”成本管理经验</w:t>
      </w:r>
    </w:p>
    <w:p w:rsidR="00EE669B" w:rsidRDefault="00EE669B">
      <w:pPr>
        <w:pStyle w:val="1"/>
      </w:pPr>
    </w:p>
    <w:p w:rsidR="00EE669B" w:rsidRDefault="001F7A06">
      <w:pPr>
        <w:spacing w:line="360" w:lineRule="auto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第五部分</w:t>
      </w:r>
      <w:r>
        <w:rPr>
          <w:rFonts w:ascii="微软雅黑" w:eastAsia="微软雅黑" w:hAnsi="微软雅黑" w:cs="微软雅黑" w:hint="eastAsia"/>
          <w:b/>
          <w:sz w:val="24"/>
        </w:rPr>
        <w:t xml:space="preserve">  </w:t>
      </w:r>
      <w:r>
        <w:rPr>
          <w:rFonts w:ascii="微软雅黑" w:eastAsia="微软雅黑" w:hAnsi="微软雅黑" w:cs="微软雅黑" w:hint="eastAsia"/>
          <w:b/>
          <w:sz w:val="24"/>
        </w:rPr>
        <w:t>交流</w:t>
      </w:r>
      <w:r>
        <w:rPr>
          <w:rFonts w:ascii="微软雅黑" w:eastAsia="微软雅黑" w:hAnsi="微软雅黑" w:cs="微软雅黑" w:hint="eastAsia"/>
          <w:b/>
          <w:sz w:val="24"/>
        </w:rPr>
        <w:t>&amp;</w:t>
      </w:r>
      <w:r>
        <w:rPr>
          <w:rFonts w:ascii="微软雅黑" w:eastAsia="微软雅黑" w:hAnsi="微软雅黑" w:cs="微软雅黑" w:hint="eastAsia"/>
          <w:b/>
          <w:sz w:val="24"/>
        </w:rPr>
        <w:t>答疑？</w:t>
      </w:r>
    </w:p>
    <w:p w:rsidR="00EE669B" w:rsidRDefault="00EE669B">
      <w:pPr>
        <w:pStyle w:val="a3"/>
        <w:pBdr>
          <w:bottom w:val="single" w:sz="4" w:space="0" w:color="auto"/>
        </w:pBdr>
        <w:spacing w:beforeLines="100" w:before="312" w:afterLines="50" w:after="156" w:line="336" w:lineRule="auto"/>
        <w:ind w:firstLine="0"/>
        <w:rPr>
          <w:rFonts w:ascii="宋体-PUA" w:eastAsia="宋体-PUA" w:hAnsi="宋体-PUA" w:cs="宋体-PUA"/>
          <w:b/>
          <w:color w:val="C00000"/>
          <w:sz w:val="24"/>
        </w:rPr>
      </w:pPr>
    </w:p>
    <w:p w:rsidR="00EE669B" w:rsidRDefault="00EE669B">
      <w:pPr>
        <w:pStyle w:val="a3"/>
        <w:pBdr>
          <w:bottom w:val="single" w:sz="4" w:space="0" w:color="auto"/>
        </w:pBdr>
        <w:spacing w:beforeLines="100" w:before="312" w:afterLines="50" w:after="156" w:line="336" w:lineRule="auto"/>
        <w:ind w:firstLine="0"/>
        <w:rPr>
          <w:rFonts w:ascii="宋体-PUA" w:eastAsia="宋体-PUA" w:hAnsi="宋体-PUA" w:cs="宋体-PUA"/>
          <w:b/>
          <w:color w:val="C00000"/>
          <w:sz w:val="24"/>
        </w:rPr>
      </w:pPr>
    </w:p>
    <w:p w:rsidR="00EE669B" w:rsidRDefault="00EE669B">
      <w:pPr>
        <w:pStyle w:val="a3"/>
        <w:pBdr>
          <w:bottom w:val="single" w:sz="4" w:space="0" w:color="auto"/>
        </w:pBdr>
        <w:spacing w:beforeLines="100" w:before="312" w:afterLines="50" w:after="156" w:line="336" w:lineRule="auto"/>
        <w:ind w:firstLine="0"/>
        <w:rPr>
          <w:rFonts w:ascii="宋体-PUA" w:eastAsia="宋体-PUA" w:hAnsi="宋体-PUA" w:cs="宋体-PUA"/>
          <w:b/>
          <w:color w:val="C00000"/>
          <w:sz w:val="24"/>
        </w:rPr>
      </w:pPr>
    </w:p>
    <w:p w:rsidR="00EE669B" w:rsidRDefault="001F7A06">
      <w:pPr>
        <w:pStyle w:val="a3"/>
        <w:pBdr>
          <w:bottom w:val="single" w:sz="4" w:space="0" w:color="auto"/>
        </w:pBdr>
        <w:spacing w:beforeLines="100" w:before="312" w:afterLines="50" w:after="156" w:line="336" w:lineRule="auto"/>
        <w:ind w:firstLine="0"/>
        <w:rPr>
          <w:rFonts w:ascii="宋体-PUA" w:eastAsia="宋体-PUA" w:hAnsi="宋体-PUA" w:cs="宋体-PUA"/>
          <w:b/>
          <w:color w:val="C00000"/>
          <w:sz w:val="24"/>
        </w:rPr>
      </w:pPr>
      <w:r>
        <w:rPr>
          <w:rFonts w:ascii="宋体-PUA" w:eastAsia="宋体-PUA" w:hAnsi="宋体-PUA" w:cs="宋体-PUA" w:hint="eastAsia"/>
          <w:b/>
          <w:color w:val="C00000"/>
          <w:sz w:val="24"/>
        </w:rPr>
        <w:lastRenderedPageBreak/>
        <w:t>【学习对象】</w:t>
      </w:r>
    </w:p>
    <w:p w:rsidR="00EE669B" w:rsidRDefault="001F7A06">
      <w:pPr>
        <w:pStyle w:val="a3"/>
        <w:pBdr>
          <w:bottom w:val="single" w:sz="4" w:space="0" w:color="auto"/>
        </w:pBdr>
        <w:spacing w:beforeLines="100" w:before="312" w:afterLines="50" w:after="156" w:line="336" w:lineRule="auto"/>
        <w:ind w:firstLine="0"/>
        <w:rPr>
          <w:rFonts w:ascii="宋体-PUA" w:eastAsia="宋体-PUA" w:hAnsi="宋体-PUA" w:cs="宋体-PUA"/>
          <w:sz w:val="21"/>
          <w:szCs w:val="21"/>
        </w:rPr>
      </w:pPr>
      <w:r>
        <w:rPr>
          <w:rFonts w:ascii="宋体-PUA" w:eastAsia="宋体-PUA" w:hAnsi="宋体-PUA" w:cs="宋体-PUA" w:hint="eastAsia"/>
          <w:sz w:val="21"/>
          <w:szCs w:val="21"/>
        </w:rPr>
        <w:t>中高层管理人员：（董事长、总裁、总经理、副总经理、总工程师、相关部门经理等）</w:t>
      </w:r>
    </w:p>
    <w:p w:rsidR="00EE669B" w:rsidRDefault="001F7A06">
      <w:pPr>
        <w:pStyle w:val="a3"/>
        <w:pBdr>
          <w:bottom w:val="single" w:sz="4" w:space="0" w:color="auto"/>
        </w:pBdr>
        <w:spacing w:beforeLines="100" w:before="312" w:afterLines="50" w:after="156" w:line="336" w:lineRule="auto"/>
        <w:ind w:firstLine="0"/>
        <w:rPr>
          <w:rFonts w:ascii="宋体-PUA" w:eastAsia="宋体-PUA" w:hAnsi="宋体-PUA" w:cs="宋体-PUA"/>
          <w:sz w:val="21"/>
          <w:szCs w:val="21"/>
        </w:rPr>
      </w:pPr>
      <w:r>
        <w:rPr>
          <w:rFonts w:ascii="宋体-PUA" w:eastAsia="宋体-PUA" w:hAnsi="宋体-PUA" w:cs="宋体-PUA" w:hint="eastAsia"/>
          <w:sz w:val="21"/>
          <w:szCs w:val="21"/>
        </w:rPr>
        <w:t>技术管理人员（设计总监、设计经理、总建筑师、工程总监、结构工程师等）</w:t>
      </w:r>
    </w:p>
    <w:p w:rsidR="00EE669B" w:rsidRDefault="001F7A06">
      <w:pPr>
        <w:pStyle w:val="a3"/>
        <w:pBdr>
          <w:bottom w:val="single" w:sz="4" w:space="0" w:color="auto"/>
        </w:pBdr>
        <w:spacing w:beforeLines="100" w:before="312" w:afterLines="50" w:after="156" w:line="336" w:lineRule="auto"/>
        <w:ind w:firstLine="0"/>
        <w:rPr>
          <w:rFonts w:ascii="宋体-PUA" w:eastAsia="宋体-PUA" w:hAnsi="宋体-PUA" w:cs="宋体-PUA"/>
          <w:sz w:val="21"/>
          <w:szCs w:val="21"/>
        </w:rPr>
      </w:pPr>
      <w:r>
        <w:rPr>
          <w:rFonts w:ascii="宋体-PUA" w:eastAsia="宋体-PUA" w:hAnsi="宋体-PUA" w:cs="宋体-PUA" w:hint="eastAsia"/>
          <w:sz w:val="21"/>
          <w:szCs w:val="21"/>
        </w:rPr>
        <w:t>成本管理人员（成本总监、成本经理、预算部、成本部、</w:t>
      </w:r>
      <w:proofErr w:type="gramStart"/>
      <w:r>
        <w:rPr>
          <w:rFonts w:ascii="宋体-PUA" w:eastAsia="宋体-PUA" w:hAnsi="宋体-PUA" w:cs="宋体-PUA" w:hint="eastAsia"/>
          <w:sz w:val="21"/>
          <w:szCs w:val="21"/>
        </w:rPr>
        <w:t>招采部</w:t>
      </w:r>
      <w:proofErr w:type="gramEnd"/>
      <w:r>
        <w:rPr>
          <w:rFonts w:ascii="宋体-PUA" w:eastAsia="宋体-PUA" w:hAnsi="宋体-PUA" w:cs="宋体-PUA" w:hint="eastAsia"/>
          <w:sz w:val="21"/>
          <w:szCs w:val="21"/>
        </w:rPr>
        <w:t>、合约部等）</w:t>
      </w:r>
    </w:p>
    <w:p w:rsidR="00EE669B" w:rsidRDefault="001F7A06">
      <w:pPr>
        <w:pStyle w:val="a3"/>
        <w:pBdr>
          <w:bottom w:val="single" w:sz="4" w:space="0" w:color="auto"/>
        </w:pBdr>
        <w:spacing w:beforeLines="100" w:before="312" w:afterLines="50" w:after="156" w:line="336" w:lineRule="auto"/>
        <w:ind w:firstLine="0"/>
        <w:rPr>
          <w:rFonts w:ascii="宋体-PUA" w:eastAsia="宋体-PUA" w:hAnsi="宋体-PUA" w:cs="宋体-PUA"/>
          <w:sz w:val="21"/>
          <w:szCs w:val="21"/>
        </w:rPr>
      </w:pPr>
      <w:r>
        <w:rPr>
          <w:rFonts w:ascii="宋体-PUA" w:eastAsia="宋体-PUA" w:hAnsi="宋体-PUA" w:cs="宋体-PUA" w:hint="eastAsia"/>
          <w:b/>
          <w:bCs/>
          <w:sz w:val="21"/>
          <w:szCs w:val="21"/>
        </w:rPr>
        <w:t>全国咨询热线：</w:t>
      </w:r>
      <w:r>
        <w:rPr>
          <w:rFonts w:ascii="宋体-PUA" w:eastAsia="宋体-PUA" w:hAnsi="宋体-PUA" w:cs="宋体-PUA" w:hint="eastAsia"/>
          <w:b/>
          <w:bCs/>
          <w:sz w:val="21"/>
          <w:szCs w:val="21"/>
        </w:rPr>
        <w:t>400-086-8596</w:t>
      </w:r>
    </w:p>
    <w:p w:rsidR="00EE669B" w:rsidRDefault="001F7A06">
      <w:pPr>
        <w:pStyle w:val="a3"/>
        <w:pBdr>
          <w:bottom w:val="single" w:sz="4" w:space="0" w:color="auto"/>
        </w:pBdr>
        <w:spacing w:beforeLines="100" w:before="312" w:afterLines="50" w:after="156" w:line="336" w:lineRule="auto"/>
        <w:ind w:firstLine="0"/>
        <w:rPr>
          <w:rFonts w:ascii="宋体" w:hAnsi="宋体"/>
          <w:b/>
          <w:color w:val="C00000"/>
          <w:sz w:val="24"/>
        </w:rPr>
      </w:pPr>
      <w:r>
        <w:rPr>
          <w:rFonts w:ascii="宋体" w:hAnsi="宋体" w:hint="eastAsia"/>
          <w:b/>
          <w:color w:val="C00000"/>
          <w:sz w:val="24"/>
        </w:rPr>
        <w:t>【地点时间】</w:t>
      </w:r>
    </w:p>
    <w:p w:rsidR="00EE669B" w:rsidRDefault="001F7A06">
      <w:pPr>
        <w:numPr>
          <w:ilvl w:val="0"/>
          <w:numId w:val="6"/>
        </w:numPr>
        <w:spacing w:line="336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授课地点：</w:t>
      </w:r>
      <w:r>
        <w:rPr>
          <w:rFonts w:ascii="宋体" w:hAnsi="宋体" w:hint="eastAsia"/>
          <w:b/>
          <w:szCs w:val="21"/>
        </w:rPr>
        <w:t>郑州</w:t>
      </w:r>
    </w:p>
    <w:p w:rsidR="00EE669B" w:rsidRDefault="001F7A06">
      <w:pPr>
        <w:pStyle w:val="a3"/>
        <w:pBdr>
          <w:bottom w:val="single" w:sz="4" w:space="0" w:color="auto"/>
        </w:pBdr>
        <w:spacing w:beforeLines="100" w:before="312" w:afterLines="50" w:after="156" w:line="336" w:lineRule="auto"/>
        <w:ind w:left="236" w:hangingChars="98" w:hanging="236"/>
        <w:rPr>
          <w:rFonts w:ascii="宋体" w:hAnsi="宋体"/>
          <w:b/>
          <w:color w:val="C00000"/>
          <w:sz w:val="24"/>
        </w:rPr>
      </w:pPr>
      <w:r>
        <w:rPr>
          <w:rFonts w:ascii="宋体" w:hAnsi="宋体" w:hint="eastAsia"/>
          <w:b/>
          <w:color w:val="C00000"/>
          <w:sz w:val="24"/>
        </w:rPr>
        <w:t>【学习费用】</w:t>
      </w:r>
    </w:p>
    <w:p w:rsidR="00EE669B" w:rsidRDefault="001F7A06">
      <w:pPr>
        <w:spacing w:line="336" w:lineRule="auto"/>
        <w:ind w:firstLine="42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学习费用：</w:t>
      </w:r>
      <w:r>
        <w:rPr>
          <w:rFonts w:ascii="宋体" w:hAnsi="宋体" w:hint="eastAsia"/>
          <w:szCs w:val="21"/>
        </w:rPr>
        <w:t xml:space="preserve">  4500</w:t>
      </w:r>
      <w:r>
        <w:rPr>
          <w:rFonts w:ascii="宋体" w:hAnsi="宋体" w:hint="eastAsia"/>
          <w:szCs w:val="21"/>
        </w:rPr>
        <w:t>元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人，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人（含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人）以上</w:t>
      </w:r>
      <w:r>
        <w:rPr>
          <w:rFonts w:ascii="宋体" w:hAnsi="宋体" w:hint="eastAsia"/>
          <w:szCs w:val="21"/>
        </w:rPr>
        <w:t>4000</w:t>
      </w:r>
      <w:r>
        <w:rPr>
          <w:rFonts w:ascii="宋体" w:hAnsi="宋体" w:hint="eastAsia"/>
          <w:szCs w:val="21"/>
        </w:rPr>
        <w:t>元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人</w:t>
      </w:r>
    </w:p>
    <w:p w:rsidR="00EE669B" w:rsidRDefault="001F7A06">
      <w:pPr>
        <w:spacing w:line="336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备注：上述费用包括学费、资料费、教学管理费、课间茶点费；培训期间的往返交通及食宿费由学员自理。</w:t>
      </w:r>
    </w:p>
    <w:p w:rsidR="00EE669B" w:rsidRDefault="00EE669B">
      <w:pPr>
        <w:spacing w:beforeLines="50" w:before="156" w:line="360" w:lineRule="auto"/>
        <w:rPr>
          <w:rFonts w:ascii="微软雅黑" w:eastAsia="微软雅黑" w:hAnsi="微软雅黑" w:cs="微软雅黑"/>
          <w:b/>
          <w:color w:val="A20000"/>
          <w:sz w:val="32"/>
          <w:szCs w:val="22"/>
        </w:rPr>
      </w:pPr>
    </w:p>
    <w:p w:rsidR="00EE669B" w:rsidRDefault="00EE669B">
      <w:pPr>
        <w:pStyle w:val="1"/>
        <w:rPr>
          <w:rFonts w:cs="微软雅黑"/>
          <w:color w:val="A20000"/>
          <w:szCs w:val="22"/>
        </w:rPr>
      </w:pPr>
    </w:p>
    <w:p w:rsidR="00EE669B" w:rsidRDefault="00EE669B">
      <w:pPr>
        <w:pStyle w:val="1"/>
        <w:rPr>
          <w:rFonts w:cs="微软雅黑"/>
          <w:color w:val="A20000"/>
          <w:szCs w:val="22"/>
        </w:rPr>
      </w:pPr>
      <w:bookmarkStart w:id="0" w:name="_GoBack"/>
      <w:bookmarkEnd w:id="0"/>
    </w:p>
    <w:p w:rsidR="00EE669B" w:rsidRDefault="00EE669B">
      <w:pPr>
        <w:pStyle w:val="1"/>
        <w:rPr>
          <w:rFonts w:cs="微软雅黑"/>
          <w:color w:val="A20000"/>
          <w:szCs w:val="22"/>
        </w:rPr>
      </w:pPr>
    </w:p>
    <w:p w:rsidR="00EE669B" w:rsidRDefault="00EE669B">
      <w:pPr>
        <w:pStyle w:val="1"/>
        <w:rPr>
          <w:rFonts w:cs="微软雅黑"/>
          <w:color w:val="A20000"/>
          <w:szCs w:val="22"/>
        </w:rPr>
      </w:pPr>
    </w:p>
    <w:p w:rsidR="00EE669B" w:rsidRDefault="00EE669B">
      <w:pPr>
        <w:spacing w:beforeLines="50" w:before="156" w:line="360" w:lineRule="auto"/>
        <w:rPr>
          <w:rFonts w:ascii="微软雅黑" w:eastAsia="微软雅黑" w:hAnsi="微软雅黑" w:cs="微软雅黑"/>
          <w:b/>
          <w:color w:val="A20000"/>
          <w:sz w:val="32"/>
          <w:szCs w:val="22"/>
        </w:rPr>
      </w:pPr>
    </w:p>
    <w:p w:rsidR="00EE669B" w:rsidRDefault="00EE669B">
      <w:pPr>
        <w:spacing w:beforeLines="50" w:before="156" w:line="360" w:lineRule="auto"/>
        <w:jc w:val="center"/>
        <w:rPr>
          <w:rFonts w:ascii="微软雅黑" w:eastAsia="微软雅黑" w:hAnsi="微软雅黑" w:cs="微软雅黑"/>
          <w:b/>
          <w:color w:val="A20000"/>
          <w:sz w:val="32"/>
          <w:szCs w:val="22"/>
        </w:rPr>
      </w:pPr>
    </w:p>
    <w:p w:rsidR="00EE669B" w:rsidRDefault="001F7A06">
      <w:pPr>
        <w:spacing w:beforeLines="50" w:before="156" w:line="360" w:lineRule="auto"/>
        <w:jc w:val="center"/>
        <w:rPr>
          <w:rFonts w:ascii="微软雅黑" w:eastAsia="微软雅黑" w:hAnsi="微软雅黑" w:cs="微软雅黑"/>
          <w:b/>
          <w:color w:val="A20000"/>
          <w:sz w:val="36"/>
          <w:szCs w:val="22"/>
        </w:rPr>
      </w:pPr>
      <w:r>
        <w:rPr>
          <w:rFonts w:ascii="微软雅黑" w:eastAsia="微软雅黑" w:hAnsi="微软雅黑" w:cs="微软雅黑" w:hint="eastAsia"/>
          <w:b/>
          <w:color w:val="A20000"/>
          <w:sz w:val="32"/>
          <w:szCs w:val="22"/>
        </w:rPr>
        <w:lastRenderedPageBreak/>
        <w:t>《</w:t>
      </w:r>
      <w:r>
        <w:rPr>
          <w:rFonts w:ascii="微软雅黑" w:eastAsia="微软雅黑" w:hAnsi="微软雅黑" w:cs="微软雅黑" w:hint="eastAsia"/>
          <w:b/>
          <w:color w:val="A20000"/>
          <w:sz w:val="32"/>
          <w:szCs w:val="22"/>
        </w:rPr>
        <w:t>“</w:t>
      </w:r>
      <w:r>
        <w:rPr>
          <w:rFonts w:ascii="微软雅黑" w:eastAsia="微软雅黑" w:hAnsi="微软雅黑" w:cs="微软雅黑" w:hint="eastAsia"/>
          <w:b/>
          <w:color w:val="A20000"/>
          <w:sz w:val="32"/>
          <w:szCs w:val="22"/>
        </w:rPr>
        <w:t>微利时代”房企成本●招采全程精细化管控</w:t>
      </w:r>
      <w:r>
        <w:rPr>
          <w:rFonts w:ascii="微软雅黑" w:eastAsia="微软雅黑" w:hAnsi="微软雅黑" w:cs="微软雅黑" w:hint="eastAsia"/>
          <w:b/>
          <w:color w:val="A20000"/>
          <w:sz w:val="32"/>
          <w:szCs w:val="22"/>
        </w:rPr>
        <w:t>》报名表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379"/>
        <w:gridCol w:w="7"/>
        <w:gridCol w:w="465"/>
        <w:gridCol w:w="1417"/>
        <w:gridCol w:w="1213"/>
        <w:gridCol w:w="772"/>
        <w:gridCol w:w="373"/>
        <w:gridCol w:w="1559"/>
        <w:gridCol w:w="1849"/>
      </w:tblGrid>
      <w:tr w:rsidR="00EE669B">
        <w:trPr>
          <w:trHeight w:val="506"/>
          <w:jc w:val="center"/>
        </w:trPr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rPr>
                <w:rFonts w:ascii="宋体" w:hAnsi="Calibri" w:cs="宋体"/>
                <w:b/>
                <w:kern w:val="0"/>
                <w:szCs w:val="21"/>
              </w:rPr>
            </w:pPr>
            <w:r>
              <w:rPr>
                <w:rFonts w:ascii="宋体" w:hAnsi="Calibri" w:cs="宋体" w:hint="eastAsia"/>
                <w:b/>
                <w:kern w:val="0"/>
                <w:szCs w:val="21"/>
              </w:rPr>
              <w:t>公司名称：</w:t>
            </w:r>
          </w:p>
        </w:tc>
      </w:tr>
      <w:tr w:rsidR="00EE669B">
        <w:trPr>
          <w:trHeight w:val="506"/>
          <w:jc w:val="center"/>
        </w:trPr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请填写</w:t>
            </w:r>
            <w:r>
              <w:rPr>
                <w:rFonts w:ascii="宋体" w:hAnsi="Calibri" w:cs="宋体" w:hint="eastAsia"/>
                <w:b/>
                <w:kern w:val="0"/>
                <w:szCs w:val="21"/>
              </w:rPr>
              <w:t>报名信息（请工整填写）</w:t>
            </w:r>
          </w:p>
        </w:tc>
      </w:tr>
      <w:tr w:rsidR="00EE669B">
        <w:trPr>
          <w:trHeight w:val="506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姓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性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ind w:firstLineChars="49" w:firstLine="103"/>
              <w:jc w:val="center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职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ind w:firstLineChars="49" w:firstLine="103"/>
              <w:jc w:val="center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联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系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电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话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身份证号码</w:t>
            </w:r>
            <w:r>
              <w:rPr>
                <w:rFonts w:ascii="微软雅黑" w:hAnsi="微软雅黑" w:cs="微软雅黑" w:hint="eastAsia"/>
                <w:b/>
                <w:bCs/>
                <w:color w:val="C00000"/>
                <w:kern w:val="0"/>
                <w:szCs w:val="21"/>
              </w:rPr>
              <w:t>（必填项）</w:t>
            </w:r>
          </w:p>
        </w:tc>
      </w:tr>
      <w:tr w:rsidR="00EE669B">
        <w:trPr>
          <w:trHeight w:val="506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EE669B">
        <w:trPr>
          <w:trHeight w:val="506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EE669B">
        <w:trPr>
          <w:trHeight w:val="506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EE669B">
        <w:trPr>
          <w:trHeight w:val="506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EE669B">
        <w:trPr>
          <w:trHeight w:val="464"/>
          <w:jc w:val="center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公司地址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ind w:left="3282"/>
              <w:rPr>
                <w:rFonts w:ascii="宋体" w:hAnsi="Calibri" w:cs="宋体"/>
                <w:kern w:val="0"/>
                <w:szCs w:val="21"/>
              </w:rPr>
            </w:pPr>
          </w:p>
        </w:tc>
      </w:tr>
      <w:tr w:rsidR="00EE669B">
        <w:trPr>
          <w:trHeight w:val="436"/>
          <w:jc w:val="center"/>
        </w:trPr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rPr>
                <w:rFonts w:ascii="宋体" w:hAnsi="Calibri" w:cs="宋体"/>
                <w:b/>
                <w:kern w:val="0"/>
                <w:szCs w:val="21"/>
              </w:rPr>
            </w:pPr>
            <w:r>
              <w:rPr>
                <w:rFonts w:ascii="宋体" w:hAnsi="Calibri" w:cs="宋体" w:hint="eastAsia"/>
                <w:b/>
                <w:kern w:val="0"/>
                <w:szCs w:val="21"/>
              </w:rPr>
              <w:t>2.</w:t>
            </w:r>
            <w:r>
              <w:rPr>
                <w:rFonts w:ascii="宋体" w:hAnsi="Calibri" w:cs="宋体" w:hint="eastAsia"/>
                <w:b/>
                <w:kern w:val="0"/>
                <w:szCs w:val="21"/>
              </w:rPr>
              <w:t>指定联系人信息</w:t>
            </w:r>
          </w:p>
        </w:tc>
      </w:tr>
      <w:tr w:rsidR="00EE669B">
        <w:trPr>
          <w:trHeight w:val="407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姓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Calibri" w:cs="宋体" w:hint="eastAsia"/>
                <w:kern w:val="0"/>
                <w:szCs w:val="21"/>
              </w:rPr>
              <w:t>名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性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Calibri" w:cs="宋体" w:hint="eastAsia"/>
                <w:kern w:val="0"/>
                <w:szCs w:val="21"/>
              </w:rPr>
              <w:t>别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职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Calibri" w:cs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</w:tr>
      <w:tr w:rsidR="00EE669B">
        <w:trPr>
          <w:trHeight w:val="429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手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Calibri" w:cs="宋体" w:hint="eastAsia"/>
                <w:kern w:val="0"/>
                <w:szCs w:val="21"/>
              </w:rPr>
              <w:t>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座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Calibri" w:cs="宋体" w:hint="eastAsia"/>
                <w:kern w:val="0"/>
                <w:szCs w:val="21"/>
              </w:rPr>
              <w:t>机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传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Calibri" w:cs="宋体" w:hint="eastAsia"/>
                <w:kern w:val="0"/>
                <w:szCs w:val="21"/>
              </w:rPr>
              <w:t>真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</w:tr>
      <w:tr w:rsidR="00EE669B">
        <w:trPr>
          <w:trHeight w:val="391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E-mail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邮寄地址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EE669B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</w:tr>
      <w:tr w:rsidR="00EE669B">
        <w:trPr>
          <w:trHeight w:val="424"/>
          <w:jc w:val="center"/>
        </w:trPr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rPr>
                <w:rFonts w:ascii="宋体" w:hAnsi="Calibri" w:cs="宋体"/>
                <w:b/>
                <w:kern w:val="0"/>
                <w:szCs w:val="21"/>
              </w:rPr>
            </w:pPr>
            <w:r>
              <w:rPr>
                <w:rFonts w:ascii="宋体" w:hAnsi="Calibri" w:cs="宋体" w:hint="eastAsia"/>
                <w:b/>
                <w:kern w:val="0"/>
                <w:szCs w:val="21"/>
              </w:rPr>
              <w:t>3.</w:t>
            </w:r>
            <w:r>
              <w:rPr>
                <w:rFonts w:ascii="宋体" w:hAnsi="Calibri" w:cs="宋体" w:hint="eastAsia"/>
                <w:b/>
                <w:kern w:val="0"/>
                <w:szCs w:val="21"/>
              </w:rPr>
              <w:t>您的个人商旅需求</w:t>
            </w:r>
          </w:p>
        </w:tc>
      </w:tr>
      <w:tr w:rsidR="00EE669B">
        <w:trPr>
          <w:trHeight w:val="501"/>
          <w:jc w:val="center"/>
        </w:trPr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rPr>
                <w:rFonts w:ascii="宋体" w:hAnsi="Calibri" w:cs="宋体"/>
                <w:b/>
                <w:kern w:val="0"/>
                <w:szCs w:val="21"/>
              </w:rPr>
            </w:pPr>
            <w:r>
              <w:rPr>
                <w:rFonts w:ascii="宋体" w:hAnsi="Calibri" w:cs="宋体" w:hint="eastAsia"/>
                <w:b/>
                <w:kern w:val="0"/>
                <w:szCs w:val="21"/>
              </w:rPr>
              <w:t>酒店费用自付</w:t>
            </w:r>
          </w:p>
        </w:tc>
      </w:tr>
      <w:tr w:rsidR="00EE669B">
        <w:trPr>
          <w:trHeight w:val="615"/>
          <w:jc w:val="center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是否需要预订酒店客房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□需要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Calibri" w:cs="宋体" w:hint="eastAsia"/>
                <w:kern w:val="0"/>
                <w:szCs w:val="21"/>
              </w:rPr>
              <w:t>入住日期</w:t>
            </w:r>
            <w:r>
              <w:rPr>
                <w:rFonts w:ascii="宋体" w:hAnsi="Calibri" w:cs="宋体" w:hint="eastAsia"/>
                <w:kern w:val="0"/>
                <w:szCs w:val="21"/>
              </w:rPr>
              <w:t>:</w:t>
            </w:r>
            <w:r>
              <w:rPr>
                <w:rFonts w:ascii="宋体" w:hAnsi="Calibri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Calibri" w:cs="宋体" w:hint="eastAsia"/>
                <w:kern w:val="0"/>
                <w:szCs w:val="21"/>
              </w:rPr>
              <w:t>月</w:t>
            </w:r>
            <w:r>
              <w:rPr>
                <w:rFonts w:ascii="宋体" w:hAnsi="Calibri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Calibri" w:cs="宋体" w:hint="eastAsia"/>
                <w:kern w:val="0"/>
                <w:szCs w:val="21"/>
              </w:rPr>
              <w:t>日</w:t>
            </w:r>
            <w:r>
              <w:rPr>
                <w:rFonts w:ascii="宋体" w:hAnsi="Calibri" w:cs="宋体" w:hint="eastAsia"/>
                <w:kern w:val="0"/>
                <w:szCs w:val="21"/>
              </w:rPr>
              <w:t>-</w:t>
            </w:r>
            <w:r>
              <w:rPr>
                <w:rFonts w:ascii="宋体" w:hAnsi="Calibri" w:cs="宋体" w:hint="eastAsia"/>
                <w:kern w:val="0"/>
                <w:szCs w:val="21"/>
              </w:rPr>
              <w:t>退房日期：</w:t>
            </w:r>
            <w:r>
              <w:rPr>
                <w:rFonts w:ascii="宋体" w:hAnsi="Calibri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Calibri" w:cs="宋体" w:hint="eastAsia"/>
                <w:kern w:val="0"/>
                <w:szCs w:val="21"/>
              </w:rPr>
              <w:t>月</w:t>
            </w:r>
            <w:r>
              <w:rPr>
                <w:rFonts w:ascii="宋体" w:hAnsi="Calibri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Calibri" w:cs="宋体" w:hint="eastAsia"/>
                <w:kern w:val="0"/>
                <w:szCs w:val="21"/>
              </w:rPr>
              <w:t>日</w:t>
            </w:r>
          </w:p>
          <w:p w:rsidR="00EE669B" w:rsidRDefault="001F7A0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□不需要</w:t>
            </w:r>
          </w:p>
        </w:tc>
      </w:tr>
      <w:tr w:rsidR="00EE669B">
        <w:trPr>
          <w:trHeight w:val="371"/>
          <w:jc w:val="center"/>
        </w:trPr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rPr>
                <w:rFonts w:ascii="宋体" w:hAnsi="Calibri" w:cs="宋体"/>
                <w:b/>
                <w:kern w:val="0"/>
                <w:szCs w:val="21"/>
              </w:rPr>
            </w:pPr>
            <w:r>
              <w:rPr>
                <w:rFonts w:ascii="宋体" w:hAnsi="Calibri" w:cs="宋体" w:hint="eastAsia"/>
                <w:b/>
                <w:kern w:val="0"/>
                <w:szCs w:val="21"/>
              </w:rPr>
              <w:t>4.</w:t>
            </w:r>
            <w:r>
              <w:rPr>
                <w:rFonts w:ascii="宋体" w:hAnsi="Calibri" w:cs="宋体" w:hint="eastAsia"/>
                <w:b/>
                <w:kern w:val="0"/>
                <w:szCs w:val="21"/>
              </w:rPr>
              <w:t>费用</w:t>
            </w:r>
          </w:p>
        </w:tc>
      </w:tr>
      <w:tr w:rsidR="00EE669B">
        <w:trPr>
          <w:trHeight w:val="527"/>
          <w:jc w:val="center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费用合计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ind w:firstLineChars="200" w:firstLine="422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b/>
                <w:bCs/>
                <w:color w:val="C00000"/>
                <w:kern w:val="0"/>
                <w:szCs w:val="21"/>
              </w:rPr>
              <w:t>4500</w:t>
            </w:r>
            <w:r>
              <w:rPr>
                <w:rFonts w:ascii="宋体" w:hAnsi="Calibri" w:cs="宋体" w:hint="eastAsia"/>
                <w:b/>
                <w:bCs/>
                <w:color w:val="C00000"/>
                <w:kern w:val="0"/>
                <w:szCs w:val="21"/>
              </w:rPr>
              <w:t>元</w:t>
            </w:r>
            <w:r>
              <w:rPr>
                <w:rFonts w:ascii="宋体" w:hAnsi="Calibri" w:cs="宋体" w:hint="eastAsia"/>
                <w:b/>
                <w:bCs/>
                <w:color w:val="C00000"/>
                <w:kern w:val="0"/>
                <w:szCs w:val="21"/>
              </w:rPr>
              <w:t>/</w:t>
            </w:r>
            <w:r>
              <w:rPr>
                <w:rFonts w:ascii="宋体" w:hAnsi="Calibri" w:cs="宋体" w:hint="eastAsia"/>
                <w:b/>
                <w:bCs/>
                <w:color w:val="C00000"/>
                <w:kern w:val="0"/>
                <w:szCs w:val="21"/>
              </w:rPr>
              <w:t>人</w:t>
            </w:r>
            <w:r>
              <w:rPr>
                <w:rFonts w:ascii="宋体" w:hAnsi="Calibri" w:cs="宋体" w:hint="eastAsia"/>
                <w:b/>
                <w:bCs/>
                <w:color w:val="C00000"/>
                <w:kern w:val="0"/>
                <w:szCs w:val="21"/>
              </w:rPr>
              <w:t xml:space="preserve"> </w:t>
            </w:r>
            <w:r>
              <w:rPr>
                <w:rFonts w:ascii="宋体" w:hAnsi="Calibri" w:cs="宋体" w:hint="eastAsia"/>
                <w:b/>
                <w:bCs/>
                <w:color w:val="C00000"/>
                <w:kern w:val="0"/>
                <w:szCs w:val="21"/>
              </w:rPr>
              <w:t>五人以上（含</w:t>
            </w:r>
            <w:r>
              <w:rPr>
                <w:rFonts w:ascii="宋体" w:hAnsi="Calibri" w:cs="宋体" w:hint="eastAsia"/>
                <w:b/>
                <w:bCs/>
                <w:color w:val="C00000"/>
                <w:kern w:val="0"/>
                <w:szCs w:val="21"/>
              </w:rPr>
              <w:t>5</w:t>
            </w:r>
            <w:r>
              <w:rPr>
                <w:rFonts w:ascii="宋体" w:hAnsi="Calibri" w:cs="宋体" w:hint="eastAsia"/>
                <w:b/>
                <w:bCs/>
                <w:color w:val="C00000"/>
                <w:kern w:val="0"/>
                <w:szCs w:val="21"/>
              </w:rPr>
              <w:t>人）</w:t>
            </w:r>
            <w:r>
              <w:rPr>
                <w:rFonts w:ascii="宋体" w:hAnsi="Calibri" w:cs="宋体" w:hint="eastAsia"/>
                <w:b/>
                <w:bCs/>
                <w:color w:val="C00000"/>
                <w:kern w:val="0"/>
                <w:szCs w:val="21"/>
              </w:rPr>
              <w:t>4000</w:t>
            </w:r>
            <w:r>
              <w:rPr>
                <w:rFonts w:ascii="宋体" w:hAnsi="Calibri" w:cs="宋体" w:hint="eastAsia"/>
                <w:b/>
                <w:bCs/>
                <w:color w:val="C00000"/>
                <w:kern w:val="0"/>
                <w:szCs w:val="21"/>
              </w:rPr>
              <w:t>元</w:t>
            </w:r>
            <w:r>
              <w:rPr>
                <w:rFonts w:ascii="宋体" w:hAnsi="Calibri" w:cs="宋体" w:hint="eastAsia"/>
                <w:b/>
                <w:bCs/>
                <w:color w:val="C00000"/>
                <w:kern w:val="0"/>
                <w:szCs w:val="21"/>
              </w:rPr>
              <w:t>/</w:t>
            </w:r>
            <w:r>
              <w:rPr>
                <w:rFonts w:ascii="宋体" w:hAnsi="Calibri" w:cs="宋体" w:hint="eastAsia"/>
                <w:b/>
                <w:bCs/>
                <w:color w:val="C00000"/>
                <w:kern w:val="0"/>
                <w:szCs w:val="21"/>
              </w:rPr>
              <w:t>人</w:t>
            </w:r>
          </w:p>
        </w:tc>
      </w:tr>
      <w:tr w:rsidR="00EE669B">
        <w:trPr>
          <w:trHeight w:val="2022"/>
          <w:jc w:val="center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交费方式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</w:pPr>
            <w:r>
              <w:rPr>
                <w:rFonts w:ascii="宋体" w:hAnsi="Calibri" w:cs="宋体" w:hint="eastAsia"/>
                <w:kern w:val="0"/>
                <w:szCs w:val="21"/>
              </w:rPr>
              <w:t>请将学费通过银行汇入指定运营账户</w:t>
            </w:r>
          </w:p>
          <w:p w:rsidR="00EE669B" w:rsidRDefault="001F7A0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户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Calibri" w:cs="宋体" w:hint="eastAsia"/>
                <w:kern w:val="0"/>
                <w:szCs w:val="21"/>
              </w:rPr>
              <w:t>名：北京高景亚太教育咨询有限公司</w:t>
            </w:r>
          </w:p>
          <w:p w:rsidR="00EE669B" w:rsidRDefault="001F7A0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proofErr w:type="gramStart"/>
            <w:r>
              <w:rPr>
                <w:rFonts w:ascii="宋体" w:hAnsi="Calibri" w:cs="宋体" w:hint="eastAsia"/>
                <w:kern w:val="0"/>
                <w:szCs w:val="21"/>
              </w:rPr>
              <w:t>账</w:t>
            </w:r>
            <w:proofErr w:type="gramEnd"/>
            <w:r>
              <w:rPr>
                <w:rFonts w:ascii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Calibri" w:cs="宋体" w:hint="eastAsia"/>
                <w:kern w:val="0"/>
                <w:szCs w:val="21"/>
              </w:rPr>
              <w:t>号：</w:t>
            </w:r>
            <w:r>
              <w:rPr>
                <w:rFonts w:ascii="宋体" w:hAnsi="Calibri" w:cs="宋体" w:hint="eastAsia"/>
                <w:kern w:val="0"/>
                <w:szCs w:val="21"/>
              </w:rPr>
              <w:t>1123 1601 0400 00230</w:t>
            </w:r>
            <w:r>
              <w:rPr>
                <w:rFonts w:ascii="宋体" w:hAnsi="Calibri" w:cs="宋体" w:hint="eastAsia"/>
                <w:kern w:val="0"/>
                <w:szCs w:val="21"/>
              </w:rPr>
              <w:t>；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</w:t>
            </w:r>
          </w:p>
          <w:p w:rsidR="00EE669B" w:rsidRDefault="001F7A0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开户行：农行北京龙岗路支行；</w:t>
            </w:r>
          </w:p>
          <w:p w:rsidR="00EE669B" w:rsidRDefault="00EE669B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</w:tr>
      <w:tr w:rsidR="00EE669B">
        <w:trPr>
          <w:trHeight w:val="1399"/>
          <w:jc w:val="center"/>
        </w:trPr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9B" w:rsidRDefault="001F7A0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宋体" w:hAnsi="Calibri" w:cs="宋体" w:hint="eastAsia"/>
                <w:kern w:val="0"/>
                <w:szCs w:val="21"/>
              </w:rPr>
              <w:t>参会申请人签名：</w:t>
            </w:r>
          </w:p>
          <w:p w:rsidR="00EE669B" w:rsidRDefault="001F7A0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宋体" w:hAnsi="Calibri" w:cs="宋体" w:hint="eastAsia"/>
                <w:kern w:val="0"/>
                <w:szCs w:val="21"/>
              </w:rPr>
              <w:t>（加盖贵单位公章）</w:t>
            </w:r>
          </w:p>
          <w:p w:rsidR="00EE669B" w:rsidRDefault="001F7A06">
            <w:pPr>
              <w:autoSpaceDE w:val="0"/>
              <w:autoSpaceDN w:val="0"/>
              <w:adjustRightInd w:val="0"/>
              <w:jc w:val="righ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年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Calibri" w:cs="宋体" w:hint="eastAsia"/>
                <w:kern w:val="0"/>
                <w:szCs w:val="21"/>
              </w:rPr>
              <w:t>月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Calibri" w:cs="宋体" w:hint="eastAsia"/>
                <w:kern w:val="0"/>
                <w:szCs w:val="21"/>
              </w:rPr>
              <w:t>日</w:t>
            </w:r>
          </w:p>
        </w:tc>
      </w:tr>
    </w:tbl>
    <w:p w:rsidR="00EE669B" w:rsidRDefault="001F7A06">
      <w:r>
        <w:rPr>
          <w:rFonts w:hint="eastAsia"/>
          <w:b/>
          <w:bCs/>
          <w:kern w:val="0"/>
          <w:szCs w:val="21"/>
        </w:rPr>
        <w:t>备注：请填好后打印并签字盖章，传真或拍照后发邮件至报名机构。</w:t>
      </w:r>
    </w:p>
    <w:sectPr w:rsidR="00EE669B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06" w:rsidRDefault="001F7A06">
      <w:r>
        <w:separator/>
      </w:r>
    </w:p>
  </w:endnote>
  <w:endnote w:type="continuationSeparator" w:id="0">
    <w:p w:rsidR="001F7A06" w:rsidRDefault="001F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-PUA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9B" w:rsidRDefault="001F7A06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69B" w:rsidRDefault="001F7A0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E669B" w:rsidRDefault="001F7A06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06" w:rsidRDefault="001F7A06">
      <w:r>
        <w:separator/>
      </w:r>
    </w:p>
  </w:footnote>
  <w:footnote w:type="continuationSeparator" w:id="0">
    <w:p w:rsidR="001F7A06" w:rsidRDefault="001F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9B" w:rsidRDefault="001F7A06">
    <w:pPr>
      <w:pStyle w:val="a7"/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4203065</wp:posOffset>
          </wp:positionH>
          <wp:positionV relativeFrom="margin">
            <wp:posOffset>-439420</wp:posOffset>
          </wp:positionV>
          <wp:extent cx="1036320" cy="353695"/>
          <wp:effectExtent l="0" t="0" r="0" b="8255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t>中国房地产全产业链智力服务商</w:t>
    </w:r>
    <w:r>
      <w:rPr>
        <w:rFonts w:hint="eastAsia"/>
      </w:rPr>
      <w:t xml:space="preserve"> </w:t>
    </w: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79A6"/>
    <w:multiLevelType w:val="multilevel"/>
    <w:tmpl w:val="125279A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" w15:restartNumberingAfterBreak="0">
    <w:nsid w:val="1C55A99E"/>
    <w:multiLevelType w:val="singleLevel"/>
    <w:tmpl w:val="1C55A99E"/>
    <w:lvl w:ilvl="0">
      <w:start w:val="7"/>
      <w:numFmt w:val="decimal"/>
      <w:suff w:val="nothing"/>
      <w:lvlText w:val="%1、"/>
      <w:lvlJc w:val="left"/>
    </w:lvl>
  </w:abstractNum>
  <w:abstractNum w:abstractNumId="2" w15:restartNumberingAfterBreak="0">
    <w:nsid w:val="526C4066"/>
    <w:multiLevelType w:val="multilevel"/>
    <w:tmpl w:val="526C40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3" w15:restartNumberingAfterBreak="0">
    <w:nsid w:val="5D6F3585"/>
    <w:multiLevelType w:val="multilevel"/>
    <w:tmpl w:val="5D6F358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4" w15:restartNumberingAfterBreak="0">
    <w:nsid w:val="6A4F24CC"/>
    <w:multiLevelType w:val="multilevel"/>
    <w:tmpl w:val="6A4F24C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CF7467"/>
    <w:multiLevelType w:val="multilevel"/>
    <w:tmpl w:val="7BCF746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92E"/>
    <w:rsid w:val="0001281A"/>
    <w:rsid w:val="000543C1"/>
    <w:rsid w:val="00075B30"/>
    <w:rsid w:val="00105A99"/>
    <w:rsid w:val="00161006"/>
    <w:rsid w:val="001947E7"/>
    <w:rsid w:val="001A03BD"/>
    <w:rsid w:val="001A759D"/>
    <w:rsid w:val="001F7A06"/>
    <w:rsid w:val="002A4059"/>
    <w:rsid w:val="002F778C"/>
    <w:rsid w:val="003303AE"/>
    <w:rsid w:val="00332FF1"/>
    <w:rsid w:val="00365819"/>
    <w:rsid w:val="003A2DBD"/>
    <w:rsid w:val="00426E27"/>
    <w:rsid w:val="00444149"/>
    <w:rsid w:val="0045142F"/>
    <w:rsid w:val="004A54D1"/>
    <w:rsid w:val="004B737D"/>
    <w:rsid w:val="004C5EA0"/>
    <w:rsid w:val="004D47C4"/>
    <w:rsid w:val="00566F71"/>
    <w:rsid w:val="00631AF2"/>
    <w:rsid w:val="006A1928"/>
    <w:rsid w:val="006C6925"/>
    <w:rsid w:val="0072696A"/>
    <w:rsid w:val="007954EE"/>
    <w:rsid w:val="007D31ED"/>
    <w:rsid w:val="007E0174"/>
    <w:rsid w:val="007F4FF7"/>
    <w:rsid w:val="00805CED"/>
    <w:rsid w:val="009107B6"/>
    <w:rsid w:val="009217EA"/>
    <w:rsid w:val="0093784D"/>
    <w:rsid w:val="009424FF"/>
    <w:rsid w:val="00964033"/>
    <w:rsid w:val="009D2ACB"/>
    <w:rsid w:val="009F53D5"/>
    <w:rsid w:val="00A776B7"/>
    <w:rsid w:val="00A95195"/>
    <w:rsid w:val="00AB6B17"/>
    <w:rsid w:val="00BF41F0"/>
    <w:rsid w:val="00C34444"/>
    <w:rsid w:val="00C8492E"/>
    <w:rsid w:val="00D01989"/>
    <w:rsid w:val="00DA0664"/>
    <w:rsid w:val="00E02975"/>
    <w:rsid w:val="00E42CD1"/>
    <w:rsid w:val="00E92223"/>
    <w:rsid w:val="00EE14ED"/>
    <w:rsid w:val="00EE669B"/>
    <w:rsid w:val="00FF2859"/>
    <w:rsid w:val="02A51E52"/>
    <w:rsid w:val="074B21BA"/>
    <w:rsid w:val="07CC444C"/>
    <w:rsid w:val="081A4512"/>
    <w:rsid w:val="089B6A66"/>
    <w:rsid w:val="08E6580F"/>
    <w:rsid w:val="0C0155F1"/>
    <w:rsid w:val="0C79198D"/>
    <w:rsid w:val="0C846FB7"/>
    <w:rsid w:val="0CA86F6B"/>
    <w:rsid w:val="0CB876B2"/>
    <w:rsid w:val="0D793F12"/>
    <w:rsid w:val="0E2F6FF1"/>
    <w:rsid w:val="0F511106"/>
    <w:rsid w:val="0FFE349B"/>
    <w:rsid w:val="10126B61"/>
    <w:rsid w:val="11116EAD"/>
    <w:rsid w:val="11264445"/>
    <w:rsid w:val="11C94C12"/>
    <w:rsid w:val="15584DF7"/>
    <w:rsid w:val="15C941C3"/>
    <w:rsid w:val="165E6382"/>
    <w:rsid w:val="16927A4D"/>
    <w:rsid w:val="16FD788A"/>
    <w:rsid w:val="18114996"/>
    <w:rsid w:val="194870FB"/>
    <w:rsid w:val="19663546"/>
    <w:rsid w:val="1B0A1205"/>
    <w:rsid w:val="1EB464BF"/>
    <w:rsid w:val="203B167A"/>
    <w:rsid w:val="20EC549E"/>
    <w:rsid w:val="22247FF4"/>
    <w:rsid w:val="222F7406"/>
    <w:rsid w:val="23976CF1"/>
    <w:rsid w:val="27E03EA6"/>
    <w:rsid w:val="2A290400"/>
    <w:rsid w:val="2B0B5037"/>
    <w:rsid w:val="2B6432DD"/>
    <w:rsid w:val="2B643C13"/>
    <w:rsid w:val="2BD172C1"/>
    <w:rsid w:val="2CA365BE"/>
    <w:rsid w:val="2CBA17F3"/>
    <w:rsid w:val="2D1A2047"/>
    <w:rsid w:val="2E644169"/>
    <w:rsid w:val="2EE56DFD"/>
    <w:rsid w:val="2F5D4F1F"/>
    <w:rsid w:val="339F1297"/>
    <w:rsid w:val="33A40A4B"/>
    <w:rsid w:val="33BE3937"/>
    <w:rsid w:val="34AE5583"/>
    <w:rsid w:val="350C4450"/>
    <w:rsid w:val="3595615B"/>
    <w:rsid w:val="39216C45"/>
    <w:rsid w:val="3AC67FB2"/>
    <w:rsid w:val="3B6D36CC"/>
    <w:rsid w:val="3C2E485E"/>
    <w:rsid w:val="3C933E2B"/>
    <w:rsid w:val="3D097525"/>
    <w:rsid w:val="3D414307"/>
    <w:rsid w:val="3DF83F68"/>
    <w:rsid w:val="3EF86E59"/>
    <w:rsid w:val="3F1F268C"/>
    <w:rsid w:val="3F8F1CB7"/>
    <w:rsid w:val="40843BF3"/>
    <w:rsid w:val="40914601"/>
    <w:rsid w:val="410961F2"/>
    <w:rsid w:val="44886565"/>
    <w:rsid w:val="478E7D72"/>
    <w:rsid w:val="489250B1"/>
    <w:rsid w:val="4B8F4B19"/>
    <w:rsid w:val="503D6C3E"/>
    <w:rsid w:val="53005EDD"/>
    <w:rsid w:val="55C85627"/>
    <w:rsid w:val="583207E9"/>
    <w:rsid w:val="59A10707"/>
    <w:rsid w:val="59AE779A"/>
    <w:rsid w:val="59E607B9"/>
    <w:rsid w:val="5A6F57E2"/>
    <w:rsid w:val="5B724EAC"/>
    <w:rsid w:val="5C0A3827"/>
    <w:rsid w:val="5C8E6CFC"/>
    <w:rsid w:val="5D9F637E"/>
    <w:rsid w:val="5E736B5A"/>
    <w:rsid w:val="5F614B0F"/>
    <w:rsid w:val="5F7D6060"/>
    <w:rsid w:val="62296A29"/>
    <w:rsid w:val="62564F15"/>
    <w:rsid w:val="62D64955"/>
    <w:rsid w:val="63374BE6"/>
    <w:rsid w:val="6559679C"/>
    <w:rsid w:val="66A917BD"/>
    <w:rsid w:val="68EE144C"/>
    <w:rsid w:val="6AAF5413"/>
    <w:rsid w:val="6CB12BAA"/>
    <w:rsid w:val="6D1341FF"/>
    <w:rsid w:val="71584064"/>
    <w:rsid w:val="722168A9"/>
    <w:rsid w:val="734D6BB2"/>
    <w:rsid w:val="741A5AA9"/>
    <w:rsid w:val="75254C91"/>
    <w:rsid w:val="77245BCD"/>
    <w:rsid w:val="77936322"/>
    <w:rsid w:val="7A425AA2"/>
    <w:rsid w:val="7E5F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6FC68C"/>
  <w15:docId w15:val="{62C18A86-93B3-4C4A-863A-9369B920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10"/>
    <w:qFormat/>
    <w:pPr>
      <w:spacing w:line="360" w:lineRule="auto"/>
      <w:jc w:val="center"/>
    </w:pPr>
    <w:rPr>
      <w:rFonts w:ascii="微软雅黑" w:eastAsia="微软雅黑" w:hAnsi="微软雅黑"/>
      <w:sz w:val="32"/>
      <w:szCs w:val="32"/>
    </w:rPr>
  </w:style>
  <w:style w:type="paragraph" w:styleId="a3">
    <w:name w:val="Body Text Indent"/>
    <w:basedOn w:val="a"/>
    <w:link w:val="a4"/>
    <w:qFormat/>
    <w:pPr>
      <w:spacing w:beforeLines="50"/>
      <w:ind w:firstLine="573"/>
    </w:pPr>
    <w:rPr>
      <w:rFonts w:eastAsiaTheme="minorEastAsia" w:cstheme="minorBidi"/>
      <w:sz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4">
    <w:name w:val="正文文本缩进 字符"/>
    <w:link w:val="a3"/>
    <w:qFormat/>
    <w:rPr>
      <w:rFonts w:ascii="Times New Roman" w:hAnsi="Times New Roman"/>
      <w:sz w:val="28"/>
      <w:szCs w:val="24"/>
    </w:rPr>
  </w:style>
  <w:style w:type="character" w:customStyle="1" w:styleId="Char1">
    <w:name w:val="正文文本缩进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1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列出段落4"/>
    <w:basedOn w:val="a"/>
    <w:uiPriority w:val="34"/>
    <w:unhideWhenUsed/>
    <w:qFormat/>
    <w:pPr>
      <w:ind w:firstLineChars="200" w:firstLine="420"/>
    </w:pPr>
  </w:style>
  <w:style w:type="paragraph" w:customStyle="1" w:styleId="1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qFormat/>
    <w:pPr>
      <w:widowControl/>
      <w:spacing w:after="120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70111B-4360-4F1B-8215-B7BF6D1C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zk-chuan</dc:creator>
  <cp:lastModifiedBy> </cp:lastModifiedBy>
  <cp:revision>11</cp:revision>
  <cp:lastPrinted>2019-03-06T01:42:00Z</cp:lastPrinted>
  <dcterms:created xsi:type="dcterms:W3CDTF">2018-10-23T08:34:00Z</dcterms:created>
  <dcterms:modified xsi:type="dcterms:W3CDTF">2019-04-25T01:08:00Z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