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200"/>
        <w:rPr>
          <w:rFonts w:ascii="幼圆" w:eastAsia="幼圆"/>
          <w:b/>
          <w:sz w:val="72"/>
        </w:rPr>
      </w:pPr>
      <w:r>
        <w:rPr>
          <w:rFonts w:hint="eastAsia" w:ascii="幼圆" w:eastAsia="幼圆"/>
          <w:b/>
          <w:sz w:val="72"/>
        </w:rPr>
        <w:t>团队复制特训营</w:t>
      </w:r>
      <w:bookmarkStart w:id="0" w:name="_GoBack"/>
      <w:bookmarkEnd w:id="0"/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学习投资: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19800元/人，三天两夜(包括培训、培训教材、场地费等) </w:t>
      </w:r>
    </w:p>
    <w:p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color w:val="FF0000"/>
        </w:rPr>
        <w:t>咨询电话：</w:t>
      </w:r>
      <w:r>
        <w:rPr>
          <w:rFonts w:hint="eastAsia" w:ascii="微软雅黑" w:hAnsi="微软雅黑" w:eastAsia="微软雅黑"/>
          <w:b/>
          <w:color w:val="FF0000"/>
          <w:lang w:val="en-US" w:eastAsia="zh-CN"/>
        </w:rPr>
        <w:t>400-086-8596</w:t>
      </w:r>
    </w:p>
    <w:p>
      <w:pPr>
        <w:rPr>
          <w:rFonts w:ascii="微软雅黑" w:hAnsi="微软雅黑" w:eastAsia="微软雅黑"/>
          <w:b/>
          <w:color w:val="FF0000"/>
          <w:szCs w:val="21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学员对象：</w:t>
      </w:r>
      <w:r>
        <w:rPr>
          <w:rFonts w:hint="eastAsia" w:ascii="微软雅黑" w:hAnsi="微软雅黑" w:eastAsia="微软雅黑"/>
          <w:szCs w:val="21"/>
        </w:rPr>
        <w:t>企业中高层核心管理人员，各部门负责人、人才梯队（企业老总带队最佳）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训练</w:t>
      </w:r>
      <w:r>
        <w:rPr>
          <w:rFonts w:hint="eastAsia" w:ascii="微软雅黑" w:hAnsi="微软雅黑" w:eastAsia="微软雅黑"/>
          <w:b/>
          <w:bCs/>
          <w:color w:val="FF00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形式：</w:t>
      </w:r>
      <w:r>
        <w:rPr>
          <w:rFonts w:hint="eastAsia" w:ascii="微软雅黑" w:hAnsi="微软雅黑" w:eastAsia="微软雅黑"/>
          <w:szCs w:val="21"/>
        </w:rPr>
        <w:t>内容讲解、现场研讨、分组PK、团队模拟、全员参与训练式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课程版块：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团队体验模型系统    会议运作实施系统   人员招聘培训系统    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团队文化激励系统    团队有效激励系统    情境沟通模式系统        </w:t>
      </w: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 xml:space="preserve">分主题, 按模块, 完整流程复制, 关键要领解剖, </w:t>
      </w:r>
    </w:p>
    <w:p>
      <w:pPr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</w:rPr>
        <w:t xml:space="preserve"> 现场演练实操, 团队打造核心系统活性移植!</w:t>
      </w:r>
    </w:p>
    <w:p>
      <w:pPr>
        <w:rPr>
          <w:rFonts w:ascii="微软雅黑" w:hAnsi="微软雅黑" w:eastAsia="微软雅黑"/>
          <w:b/>
          <w:color w:val="FF0000"/>
          <w:szCs w:val="21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课程大纲：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一、团队体验系统</w:t>
      </w:r>
      <w:r>
        <w:rPr>
          <w:rFonts w:hint="eastAsia" w:ascii="微软雅黑" w:hAnsi="微软雅黑" w:eastAsia="微软雅黑"/>
          <w:b/>
        </w:rPr>
        <w:t>——剥洋葱（详细讲解，现场实操）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</w:t>
      </w:r>
      <w:r>
        <w:rPr>
          <w:rFonts w:hint="eastAsia" w:ascii="微软雅黑" w:hAnsi="微软雅黑" w:eastAsia="微软雅黑"/>
        </w:rPr>
        <w:t xml:space="preserve">体验团队的力量     </w:t>
      </w:r>
      <w:r>
        <w:rPr>
          <w:rFonts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</w:rPr>
        <w:t xml:space="preserve">      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2、世界500强与中国民营企业最大的差距是什么；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3、系统究竟是什么？ </w:t>
      </w:r>
      <w:r>
        <w:rPr>
          <w:rFonts w:hint="eastAsia" w:ascii="微软雅黑" w:hAnsi="微软雅黑" w:eastAsia="微软雅黑"/>
        </w:rPr>
        <w:t xml:space="preserve">         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4、团队体验123。 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二、企业文化系统</w:t>
      </w:r>
      <w:r>
        <w:rPr>
          <w:rFonts w:hint="eastAsia" w:ascii="微软雅黑" w:hAnsi="微软雅黑" w:eastAsia="微软雅黑"/>
          <w:b/>
        </w:rPr>
        <w:t>———建道场</w:t>
      </w:r>
      <w:r>
        <w:rPr>
          <w:rFonts w:ascii="微软雅黑" w:hAnsi="微软雅黑" w:eastAsia="微软雅黑"/>
          <w:b/>
        </w:rPr>
        <w:t xml:space="preserve"> </w:t>
      </w:r>
      <w:r>
        <w:rPr>
          <w:rFonts w:hint="eastAsia" w:ascii="微软雅黑" w:hAnsi="微软雅黑" w:eastAsia="微软雅黑"/>
          <w:b/>
        </w:rPr>
        <w:t xml:space="preserve">      </w:t>
      </w:r>
      <w:r>
        <w:rPr>
          <w:rFonts w:ascii="微软雅黑" w:hAnsi="微软雅黑" w:eastAsia="微软雅黑"/>
          <w:b/>
        </w:rPr>
        <w:t xml:space="preserve">核心文化是：军队+家庭+学校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（1）军队文化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　　1、军队文化的核心意义</w:t>
      </w:r>
      <w:r>
        <w:rPr>
          <w:rFonts w:hint="eastAsia" w:ascii="微软雅黑" w:hAnsi="微软雅黑" w:eastAsia="微软雅黑"/>
        </w:rPr>
        <w:t>是什么？</w:t>
      </w:r>
      <w:r>
        <w:rPr>
          <w:rFonts w:ascii="微软雅黑" w:hAnsi="微软雅黑" w:eastAsia="微软雅黑"/>
        </w:rPr>
        <w:t xml:space="preserve">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2、军队文化对团队管理的实效性分析；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3、是，保证完成任务；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4、军队文化在会议运作的过程中的实施艺术；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5、军队文化在实际工作中的具体体现和方法；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6、士气展示的目的以及如何配合公司造势营造团队氛围。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（2）家庭文化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　　1、家庭文化的核心意义是</w:t>
      </w:r>
      <w:r>
        <w:rPr>
          <w:rFonts w:hint="eastAsia" w:ascii="微软雅黑" w:hAnsi="微软雅黑" w:eastAsia="微软雅黑"/>
        </w:rPr>
        <w:t>什么？</w:t>
      </w:r>
      <w:r>
        <w:rPr>
          <w:rFonts w:ascii="微软雅黑" w:hAnsi="微软雅黑" w:eastAsia="微软雅黑"/>
        </w:rPr>
        <w:t xml:space="preserve">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2、家庭文化如何在团队中营造和体现；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3、你的事就是我的事。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（3）学校文化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　　1、学校文化的核心意义</w:t>
      </w:r>
      <w:r>
        <w:rPr>
          <w:rFonts w:hint="eastAsia" w:ascii="微软雅黑" w:hAnsi="微软雅黑" w:eastAsia="微软雅黑"/>
        </w:rPr>
        <w:t>是什么？</w:t>
      </w:r>
      <w:r>
        <w:rPr>
          <w:rFonts w:ascii="微软雅黑" w:hAnsi="微软雅黑" w:eastAsia="微软雅黑"/>
        </w:rPr>
        <w:t xml:space="preserve">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2、管理者如何演变成团队的训练教练；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3、学校文化体现八大点；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　　4、一切为</w:t>
      </w:r>
      <w:r>
        <w:rPr>
          <w:rFonts w:hint="eastAsia" w:ascii="微软雅黑" w:hAnsi="微软雅黑" w:eastAsia="微软雅黑"/>
        </w:rPr>
        <w:t>学习</w:t>
      </w:r>
      <w:r>
        <w:rPr>
          <w:rFonts w:ascii="微软雅黑" w:hAnsi="微软雅黑" w:eastAsia="微软雅黑"/>
        </w:rPr>
        <w:t xml:space="preserve">而让路。 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 xml:space="preserve">三、会议运作实施系统 </w:t>
      </w:r>
      <w:r>
        <w:rPr>
          <w:rFonts w:hint="eastAsia" w:ascii="微软雅黑" w:hAnsi="微软雅黑" w:eastAsia="微软雅黑"/>
          <w:b/>
        </w:rPr>
        <w:t>———统思想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1、会议运作对团队管理的作用；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2、会议运作的难点解析；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3、管理者如何配合公司既定方针有效实施公司会议和部门会议；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　　4、会议运作的类型（干部早会、全员早会、会后早会、夕会、业务启动大会、</w:t>
      </w:r>
      <w:r>
        <w:rPr>
          <w:rFonts w:hint="eastAsia" w:ascii="微软雅黑" w:hAnsi="微软雅黑" w:eastAsia="微软雅黑"/>
        </w:rPr>
        <w:t>拜师会、向老员兵致敬会、冠军分享会</w:t>
      </w:r>
      <w:r>
        <w:rPr>
          <w:rFonts w:ascii="微软雅黑" w:hAnsi="微软雅黑" w:eastAsia="微软雅黑"/>
        </w:rPr>
        <w:t xml:space="preserve">等）：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5、各部门负责人在企业会议运作中的角色定位。 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 xml:space="preserve">四、人员招聘培训系统 </w:t>
      </w:r>
      <w:r>
        <w:rPr>
          <w:rFonts w:hint="eastAsia" w:ascii="微软雅黑" w:hAnsi="微软雅黑" w:eastAsia="微软雅黑"/>
          <w:b/>
        </w:rPr>
        <w:t>——－选种子、施对肥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　　1、</w:t>
      </w:r>
      <w:r>
        <w:rPr>
          <w:rFonts w:hint="eastAsia" w:ascii="微软雅黑" w:hAnsi="微软雅黑" w:eastAsia="微软雅黑"/>
        </w:rPr>
        <w:t>招聘前的动作与招聘的渠道</w:t>
      </w:r>
      <w:r>
        <w:rPr>
          <w:rFonts w:ascii="微软雅黑" w:hAnsi="微软雅黑" w:eastAsia="微软雅黑"/>
        </w:rPr>
        <w:t xml:space="preserve">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　　2、如何配合公司和人力资源部门开展有效的人员招聘；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　　3、</w:t>
      </w:r>
      <w:r>
        <w:rPr>
          <w:rFonts w:hint="eastAsia" w:ascii="微软雅黑" w:hAnsi="微软雅黑" w:eastAsia="微软雅黑"/>
        </w:rPr>
        <w:t>人才市场</w:t>
      </w:r>
      <w:r>
        <w:rPr>
          <w:rFonts w:ascii="微软雅黑" w:hAnsi="微软雅黑" w:eastAsia="微软雅黑"/>
        </w:rPr>
        <w:t>招聘的八大要素</w:t>
      </w:r>
      <w:r>
        <w:rPr>
          <w:rFonts w:hint="eastAsia" w:ascii="微软雅黑" w:hAnsi="微软雅黑" w:eastAsia="微软雅黑"/>
        </w:rPr>
        <w:t>及</w:t>
      </w:r>
      <w:r>
        <w:rPr>
          <w:rFonts w:ascii="微软雅黑" w:hAnsi="微软雅黑" w:eastAsia="微软雅黑"/>
        </w:rPr>
        <w:t>如何</w:t>
      </w:r>
      <w:r>
        <w:rPr>
          <w:rFonts w:hint="eastAsia" w:ascii="微软雅黑" w:hAnsi="微软雅黑" w:eastAsia="微软雅黑"/>
        </w:rPr>
        <w:t>面试；</w:t>
      </w:r>
      <w:r>
        <w:rPr>
          <w:rFonts w:ascii="微软雅黑" w:hAnsi="微软雅黑" w:eastAsia="微软雅黑"/>
        </w:rPr>
        <w:t xml:space="preserve">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　　4、人员招聘</w:t>
      </w:r>
      <w:r>
        <w:rPr>
          <w:rFonts w:hint="eastAsia" w:ascii="微软雅黑" w:hAnsi="微软雅黑" w:eastAsia="微软雅黑"/>
        </w:rPr>
        <w:t>的三要点</w:t>
      </w:r>
      <w:r>
        <w:rPr>
          <w:rFonts w:ascii="微软雅黑" w:hAnsi="微软雅黑" w:eastAsia="微软雅黑"/>
        </w:rPr>
        <w:t xml:space="preserve">的甄选和入职培训；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　　5、如何有效开展</w:t>
      </w:r>
      <w:r>
        <w:rPr>
          <w:rFonts w:hint="eastAsia" w:ascii="微软雅黑" w:hAnsi="微软雅黑" w:eastAsia="微软雅黑"/>
        </w:rPr>
        <w:t>职前</w:t>
      </w:r>
      <w:r>
        <w:rPr>
          <w:rFonts w:ascii="微软雅黑" w:hAnsi="微软雅黑" w:eastAsia="微软雅黑"/>
        </w:rPr>
        <w:t xml:space="preserve">培训 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五、</w:t>
      </w:r>
      <w:r>
        <w:rPr>
          <w:rFonts w:hint="eastAsia" w:ascii="微软雅黑" w:hAnsi="微软雅黑" w:eastAsia="微软雅黑"/>
          <w:b/>
        </w:rPr>
        <w:t>团队有效激励系统———催化剂</w:t>
      </w:r>
      <w:r>
        <w:rPr>
          <w:rFonts w:ascii="微软雅黑" w:hAnsi="微软雅黑" w:eastAsia="微软雅黑"/>
          <w:b/>
        </w:rPr>
        <w:t xml:space="preserve">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1、</w:t>
      </w:r>
      <w:r>
        <w:rPr>
          <w:rFonts w:hint="eastAsia" w:ascii="微软雅黑" w:hAnsi="微软雅黑" w:eastAsia="微软雅黑"/>
        </w:rPr>
        <w:t>激励需求理论与员工的心声</w:t>
      </w:r>
      <w:r>
        <w:rPr>
          <w:rFonts w:ascii="微软雅黑" w:hAnsi="微软雅黑" w:eastAsia="微软雅黑"/>
        </w:rPr>
        <w:t xml:space="preserve">； </w:t>
      </w:r>
      <w:r>
        <w:rPr>
          <w:rFonts w:hint="eastAsia" w:ascii="微软雅黑" w:hAnsi="微软雅黑" w:eastAsia="微软雅黑"/>
        </w:rPr>
        <w:t xml:space="preserve">                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2、</w:t>
      </w:r>
      <w:r>
        <w:rPr>
          <w:rFonts w:hint="eastAsia" w:ascii="微软雅黑" w:hAnsi="微软雅黑" w:eastAsia="微软雅黑"/>
        </w:rPr>
        <w:t>有效激励的原则</w:t>
      </w:r>
      <w:r>
        <w:rPr>
          <w:rFonts w:ascii="微软雅黑" w:hAnsi="微软雅黑" w:eastAsia="微软雅黑"/>
        </w:rPr>
        <w:t xml:space="preserve">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3、</w:t>
      </w:r>
      <w:r>
        <w:rPr>
          <w:rFonts w:hint="eastAsia" w:ascii="微软雅黑" w:hAnsi="微软雅黑" w:eastAsia="微软雅黑"/>
        </w:rPr>
        <w:t xml:space="preserve">有效激励的七大动力源泉；                    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4、如何设定员工职业生涯规划</w:t>
      </w:r>
    </w:p>
    <w:p>
      <w:pPr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六、情景沟通系统</w:t>
      </w:r>
      <w:r>
        <w:rPr>
          <w:rFonts w:hint="eastAsia" w:ascii="微软雅黑" w:hAnsi="微软雅黑" w:eastAsia="微软雅黑"/>
          <w:b/>
        </w:rPr>
        <w:t>———上下通</w:t>
      </w:r>
      <w:r>
        <w:rPr>
          <w:rFonts w:ascii="微软雅黑" w:hAnsi="微软雅黑" w:eastAsia="微软雅黑"/>
          <w:b/>
        </w:rPr>
        <w:t xml:space="preserve">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1、情景沟通——管理者在团队中的有效沟通 </w:t>
      </w:r>
      <w:r>
        <w:rPr>
          <w:rFonts w:hint="eastAsia" w:ascii="微软雅黑" w:hAnsi="微软雅黑" w:eastAsia="微软雅黑"/>
        </w:rPr>
        <w:t xml:space="preserve">    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2、沟通不畅的三个核心要素；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3、沟通的黄金法则； </w:t>
      </w:r>
      <w:r>
        <w:rPr>
          <w:rFonts w:hint="eastAsia" w:ascii="微软雅黑" w:hAnsi="微软雅黑" w:eastAsia="微软雅黑"/>
        </w:rPr>
        <w:t xml:space="preserve">                       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4、</w:t>
      </w:r>
      <w:r>
        <w:rPr>
          <w:rFonts w:hint="eastAsia" w:ascii="微软雅黑" w:hAnsi="微软雅黑" w:eastAsia="微软雅黑"/>
        </w:rPr>
        <w:t>如何与上下级及平级沟通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 xml:space="preserve">七：总结与回顾 </w:t>
      </w:r>
      <w:r>
        <w:rPr>
          <w:rFonts w:hint="eastAsia" w:ascii="微软雅黑" w:hAnsi="微软雅黑" w:eastAsia="微软雅黑"/>
        </w:rPr>
        <w:t xml:space="preserve">               </w:t>
      </w:r>
    </w:p>
    <w:p>
      <w:pPr>
        <w:rPr>
          <w:b/>
          <w:sz w:val="24"/>
        </w:rPr>
      </w:pPr>
      <w:r>
        <w:rPr>
          <w:rFonts w:ascii="微软雅黑" w:hAnsi="微软雅黑" w:eastAsia="微软雅黑"/>
        </w:rPr>
        <w:t>团队复制系统运作的精髓</w:t>
      </w:r>
      <w:r>
        <w:rPr>
          <w:rFonts w:hint="eastAsia" w:ascii="微软雅黑" w:hAnsi="微软雅黑" w:eastAsia="微软雅黑"/>
        </w:rPr>
        <w:t>及行动方案的制定</w:t>
      </w:r>
      <w:r>
        <w:rPr>
          <w:rFonts w:ascii="微软雅黑" w:hAnsi="微软雅黑" w:eastAsia="微软雅黑"/>
        </w:rPr>
        <w:t>。</w:t>
      </w:r>
      <w:r>
        <w:rPr>
          <w:rFonts w:hint="eastAsia"/>
          <w:b/>
          <w:sz w:val="24"/>
        </w:rPr>
        <w:t xml:space="preserve">   </w:t>
      </w:r>
    </w:p>
    <w:p>
      <w:pPr>
        <w:rPr>
          <w:rFonts w:ascii="微软雅黑" w:hAnsi="微软雅黑" w:eastAsia="微软雅黑"/>
          <w:b/>
          <w:color w:val="FF0000"/>
          <w:szCs w:val="21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讲师简介：钟承恩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企业系统落地权威专家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团队执行力资深训练导师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聚成股份商学院首席导师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《团队复制特训营》最具影响力讲师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聚成股份卓越讲师特别奖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优秀的天使投资人、公益人士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707基金会副理事长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北京宏绣国际投资有限公司终身顾问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多家企业董事、特聘顾问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钟承恩老师是培训界最具系统落地的实战型导师,讲我所做，做我所讲，具有丰富的管理实战教育培训经验，十年的培训生涯，上千场的培训课程。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</w:t>
      </w:r>
      <w:r>
        <w:rPr>
          <w:rFonts w:ascii="微软雅黑" w:hAnsi="微软雅黑" w:eastAsia="微软雅黑"/>
        </w:rPr>
        <w:t xml:space="preserve"> 钟承恩老师是中国系统落地专家，精通企业文化、团队打造、系统建设、人才建设等领域；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他致力于帮助企业成长，打造中国企业系统落地为使命！建立企业自己可复制、可落地、可裂变的一套团队运营系统。他提出“差一点就是差很多，多一点就是多很多”，“管理就是把“你想要”变成“他想要”，领导者“一身正气、一诺千金、一视同仁、以身作则、以德服人”，“学到多少没有用，落地多少才有价值”的理念，是脚踏实地的实干家，勇于担当的实践者、不断创新的中国培训界系统落地的代表人物。</w:t>
      </w: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="微软雅黑" w:hAnsi="微软雅黑" w:eastAsia="微软雅黑"/>
          <w:color w:val="984807" w:themeColor="accent6" w:themeShade="80"/>
          <w:szCs w:val="21"/>
        </w:rPr>
      </w:pPr>
    </w:p>
    <w:p>
      <w:pPr>
        <w:rPr>
          <w:rFonts w:hint="eastAsia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172200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.25pt;height:0pt;width:486pt;z-index:251660288;mso-width-relative:page;mso-height-relative:page;" filled="f" stroked="t" coordsize="21600,21600" o:gfxdata="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xN4jrRAAAABAEAAA8AAAAAAAAAAQAgAAAAIgAAAGRycy9k&#10;b3ducmV2LnhtbFBLAQIUABQAAAAIAIdO4kBdW7xs0AEAAI8DAAAOAAAAAAAAAAEAIAAAACABAABk&#10;cnMvZTJvRG9jLnhtbFBLBQYAAAAABgAGAFkBAABi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rPr>
          <w:rFonts w:hint="eastAsia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570" w:firstLineChars="1700"/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7"/>
        <w:tblW w:w="103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32"/>
        <w:gridCol w:w="853"/>
        <w:gridCol w:w="526"/>
        <w:gridCol w:w="421"/>
        <w:gridCol w:w="360"/>
        <w:gridCol w:w="900"/>
        <w:gridCol w:w="540"/>
        <w:gridCol w:w="900"/>
        <w:gridCol w:w="180"/>
        <w:gridCol w:w="1620"/>
        <w:gridCol w:w="720"/>
        <w:gridCol w:w="18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58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412" w:type="dxa"/>
            <w:gridSpan w:val="9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网址及品牌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732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888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8" w:type="dxa"/>
            <w:gridSpan w:val="5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E-MAIL：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58" w:type="dxa"/>
            <w:vMerge w:val="restart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学员名单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58" w:type="dxa"/>
            <w:vMerge w:val="continue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8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对公帐号</w:t>
            </w:r>
          </w:p>
        </w:tc>
        <w:tc>
          <w:tcPr>
            <w:tcW w:w="9640" w:type="dxa"/>
            <w:gridSpan w:val="1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开户行：工商银行杭州学院路支行 </w:t>
            </w:r>
          </w:p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户　名： 杭州杭诺企业管理有限公司 </w:t>
            </w:r>
          </w:p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帐　号：1202223209900034930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8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9640" w:type="dxa"/>
            <w:gridSpan w:val="1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抬  头：（                                     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8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住宿代办</w:t>
            </w:r>
          </w:p>
        </w:tc>
        <w:tc>
          <w:tcPr>
            <w:tcW w:w="9640" w:type="dxa"/>
            <w:gridSpan w:val="1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  数量及要求：（                                                     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58" w:type="dxa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票务代办</w:t>
            </w:r>
          </w:p>
        </w:tc>
        <w:tc>
          <w:tcPr>
            <w:tcW w:w="9640" w:type="dxa"/>
            <w:gridSpan w:val="12"/>
            <w:vAlign w:val="center"/>
          </w:tcPr>
          <w:p>
            <w:pPr>
              <w:rPr>
                <w:rFonts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□是  □否  数量及要求：（                                                          ）</w:t>
            </w:r>
          </w:p>
        </w:tc>
      </w:tr>
    </w:tbl>
    <w:p>
      <w:pPr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2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A6"/>
    <w:rsid w:val="0000037E"/>
    <w:rsid w:val="0007432C"/>
    <w:rsid w:val="000A401B"/>
    <w:rsid w:val="000C1F10"/>
    <w:rsid w:val="00100ACC"/>
    <w:rsid w:val="00140F60"/>
    <w:rsid w:val="001669B7"/>
    <w:rsid w:val="00173933"/>
    <w:rsid w:val="00174FF0"/>
    <w:rsid w:val="00190055"/>
    <w:rsid w:val="001C2FBB"/>
    <w:rsid w:val="001D41E2"/>
    <w:rsid w:val="001D688B"/>
    <w:rsid w:val="0020023E"/>
    <w:rsid w:val="00232835"/>
    <w:rsid w:val="0023311A"/>
    <w:rsid w:val="00251080"/>
    <w:rsid w:val="0026385B"/>
    <w:rsid w:val="00291149"/>
    <w:rsid w:val="00297F23"/>
    <w:rsid w:val="002B4459"/>
    <w:rsid w:val="002B4AE7"/>
    <w:rsid w:val="002D2B9A"/>
    <w:rsid w:val="002E2825"/>
    <w:rsid w:val="002F0776"/>
    <w:rsid w:val="00300C45"/>
    <w:rsid w:val="003105A3"/>
    <w:rsid w:val="00361F22"/>
    <w:rsid w:val="003711D2"/>
    <w:rsid w:val="00385B06"/>
    <w:rsid w:val="00394AD4"/>
    <w:rsid w:val="003B2592"/>
    <w:rsid w:val="003B3CD8"/>
    <w:rsid w:val="003E3E5A"/>
    <w:rsid w:val="003F3B2D"/>
    <w:rsid w:val="003F6643"/>
    <w:rsid w:val="00404D89"/>
    <w:rsid w:val="00447EA4"/>
    <w:rsid w:val="004602F1"/>
    <w:rsid w:val="004904C4"/>
    <w:rsid w:val="004A40AA"/>
    <w:rsid w:val="005472D0"/>
    <w:rsid w:val="005672A1"/>
    <w:rsid w:val="005673CC"/>
    <w:rsid w:val="005B73E3"/>
    <w:rsid w:val="005C0DA7"/>
    <w:rsid w:val="005D10C4"/>
    <w:rsid w:val="005E7E54"/>
    <w:rsid w:val="00606DA4"/>
    <w:rsid w:val="00626D7D"/>
    <w:rsid w:val="006B38B5"/>
    <w:rsid w:val="006B4FA7"/>
    <w:rsid w:val="006C7EB2"/>
    <w:rsid w:val="006D7475"/>
    <w:rsid w:val="006F0900"/>
    <w:rsid w:val="00704A12"/>
    <w:rsid w:val="007942A7"/>
    <w:rsid w:val="007E129B"/>
    <w:rsid w:val="007E346E"/>
    <w:rsid w:val="008319F1"/>
    <w:rsid w:val="00833FA6"/>
    <w:rsid w:val="00835A67"/>
    <w:rsid w:val="00844996"/>
    <w:rsid w:val="008461C8"/>
    <w:rsid w:val="0086550B"/>
    <w:rsid w:val="0089273F"/>
    <w:rsid w:val="008C7C80"/>
    <w:rsid w:val="00934AE6"/>
    <w:rsid w:val="009545E7"/>
    <w:rsid w:val="00956C37"/>
    <w:rsid w:val="009A6ADD"/>
    <w:rsid w:val="009C7AC6"/>
    <w:rsid w:val="00A12427"/>
    <w:rsid w:val="00A14F8C"/>
    <w:rsid w:val="00A3582A"/>
    <w:rsid w:val="00AA54FF"/>
    <w:rsid w:val="00AB2A43"/>
    <w:rsid w:val="00AC14CA"/>
    <w:rsid w:val="00AC157D"/>
    <w:rsid w:val="00AC3DA5"/>
    <w:rsid w:val="00AF3BC6"/>
    <w:rsid w:val="00B17BBC"/>
    <w:rsid w:val="00B20904"/>
    <w:rsid w:val="00B266A0"/>
    <w:rsid w:val="00BC3923"/>
    <w:rsid w:val="00C016A7"/>
    <w:rsid w:val="00CB521F"/>
    <w:rsid w:val="00CD0631"/>
    <w:rsid w:val="00CD52DA"/>
    <w:rsid w:val="00D30AB0"/>
    <w:rsid w:val="00D737DF"/>
    <w:rsid w:val="00D8104A"/>
    <w:rsid w:val="00DD13E5"/>
    <w:rsid w:val="00DF1C63"/>
    <w:rsid w:val="00E20001"/>
    <w:rsid w:val="00E217EF"/>
    <w:rsid w:val="00E837BA"/>
    <w:rsid w:val="00E97AFD"/>
    <w:rsid w:val="00EC1DE2"/>
    <w:rsid w:val="00EE62B1"/>
    <w:rsid w:val="00F07821"/>
    <w:rsid w:val="00F22741"/>
    <w:rsid w:val="00F31215"/>
    <w:rsid w:val="00F31C9E"/>
    <w:rsid w:val="00F5573C"/>
    <w:rsid w:val="00F7432B"/>
    <w:rsid w:val="00F858D5"/>
    <w:rsid w:val="00FF4894"/>
    <w:rsid w:val="04C40BAF"/>
    <w:rsid w:val="147019C4"/>
    <w:rsid w:val="1DB37835"/>
    <w:rsid w:val="28D90300"/>
    <w:rsid w:val="36743B08"/>
    <w:rsid w:val="43E976A5"/>
    <w:rsid w:val="4BDA3149"/>
    <w:rsid w:val="4EC4605F"/>
    <w:rsid w:val="6AAA7E09"/>
    <w:rsid w:val="6AEF0538"/>
    <w:rsid w:val="7A5E6F34"/>
    <w:rsid w:val="7B383805"/>
    <w:rsid w:val="7F20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360</Words>
  <Characters>2054</Characters>
  <Lines>17</Lines>
  <Paragraphs>4</Paragraphs>
  <TotalTime>30</TotalTime>
  <ScaleCrop>false</ScaleCrop>
  <LinksUpToDate>false</LinksUpToDate>
  <CharactersWithSpaces>2410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2015-03-03T02:19:00Z</dcterms:created>
  <dc:creator>AutoBVT</dc:creator>
  <cp:lastModifiedBy>pc</cp:lastModifiedBy>
  <dcterms:modified xsi:type="dcterms:W3CDTF">2018-12-27T05:52:17Z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