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2CED" w:rsidRDefault="0077345D">
      <w:r>
        <w:rPr>
          <w:rFonts w:hint="eastAsia"/>
          <w:noProof/>
        </w:rPr>
        <w:drawing>
          <wp:anchor distT="0" distB="0" distL="114935" distR="114935" simplePos="0" relativeHeight="25178726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-921385</wp:posOffset>
            </wp:positionV>
            <wp:extent cx="7569200" cy="10704830"/>
            <wp:effectExtent l="0" t="0" r="12700" b="1270"/>
            <wp:wrapNone/>
            <wp:docPr id="10" name="图片 10" descr="内训封面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内训封面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77345D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619760</wp:posOffset>
                </wp:positionH>
                <wp:positionV relativeFrom="paragraph">
                  <wp:posOffset>12065</wp:posOffset>
                </wp:positionV>
                <wp:extent cx="4356100" cy="65468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339" cy="65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2CED" w:rsidRDefault="0077345D">
                            <w:pPr>
                              <w:spacing w:line="900" w:lineRule="exact"/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72"/>
                                <w:szCs w:val="14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144"/>
                              </w:rPr>
                              <w:t>华为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72"/>
                                <w:szCs w:val="144"/>
                              </w:rPr>
                              <w:t>终端渠道管理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6" type="#_x0000_t202" style="position:absolute;left:0;text-align:left;margin-left:48.8pt;margin-top:.95pt;width:343pt;height:51.55pt;z-index:251688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" filled="f" stroked="f" strokeweight=".5pt">
                <v:textbox>
                  <w:txbxContent>
                    <w:p w:rsidR="00DE2CED" w:rsidRDefault="0077345D">
                      <w:pPr>
                        <w:spacing w:line="900" w:lineRule="exact"/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72"/>
                          <w:szCs w:val="14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72"/>
                          <w:szCs w:val="144"/>
                        </w:rPr>
                        <w:t>华为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72"/>
                          <w:szCs w:val="144"/>
                        </w:rPr>
                        <w:t>终端渠道管理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E2CED" w:rsidRDefault="00DE2CED"/>
    <w:p w:rsidR="00DE2CED" w:rsidRDefault="00DE2CED"/>
    <w:p w:rsidR="00DE2CED" w:rsidRDefault="0077345D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363220</wp:posOffset>
                </wp:positionH>
                <wp:positionV relativeFrom="paragraph">
                  <wp:posOffset>112395</wp:posOffset>
                </wp:positionV>
                <wp:extent cx="7360285" cy="181800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0285" cy="1818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2CED" w:rsidRDefault="0077345D">
                            <w:pPr>
                              <w:spacing w:line="440" w:lineRule="exact"/>
                              <w:jc w:val="left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32"/>
                              </w:rPr>
                              <w:t>学习对象：总经理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32"/>
                              </w:rPr>
                              <w:t>渠道总监、渠道经理、渠道管理者等</w:t>
                            </w:r>
                          </w:p>
                          <w:p w:rsidR="00DE2CED" w:rsidRDefault="0077345D">
                            <w:pPr>
                              <w:spacing w:line="440" w:lineRule="exact"/>
                              <w:jc w:val="left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32"/>
                              </w:rPr>
                              <w:t>授课讲师：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  <w:t>李老师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32"/>
                              </w:rPr>
                              <w:t>原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  <w:szCs w:val="32"/>
                              </w:rPr>
                              <w:t>华为终端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32"/>
                              </w:rPr>
                              <w:t>全球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  <w:szCs w:val="32"/>
                              </w:rPr>
                              <w:t>零售管理部总裁</w:t>
                            </w:r>
                          </w:p>
                          <w:p w:rsidR="00DE2CED" w:rsidRDefault="0077345D">
                            <w:pPr>
                              <w:spacing w:line="440" w:lineRule="exact"/>
                              <w:jc w:val="left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32"/>
                              </w:rPr>
                              <w:t>标准课时：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32"/>
                              </w:rPr>
                              <w:t>课时</w:t>
                            </w:r>
                          </w:p>
                          <w:p w:rsidR="00DE2CED" w:rsidRDefault="0077345D">
                            <w:pPr>
                              <w:spacing w:line="440" w:lineRule="exact"/>
                              <w:jc w:val="left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32"/>
                              </w:rPr>
                              <w:t>学习费用：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32"/>
                              </w:rPr>
                              <w:t>7800/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32"/>
                              </w:rPr>
                              <w:t>人</w:t>
                            </w:r>
                            <w:bookmarkStart w:id="0" w:name="_GoBack"/>
                            <w:bookmarkEnd w:id="0"/>
                          </w:p>
                          <w:p w:rsidR="00DE2CED" w:rsidRDefault="00DE2CED">
                            <w:pPr>
                              <w:spacing w:line="440" w:lineRule="exact"/>
                              <w:jc w:val="left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7" type="#_x0000_t202" style="position:absolute;left:0;text-align:left;margin-left:28.6pt;margin-top:8.85pt;width:579.55pt;height:143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" filled="f" stroked="f" strokeweight=".5pt">
                <v:textbox>
                  <w:txbxContent>
                    <w:p w:rsidR="00DE2CED" w:rsidRDefault="0077345D">
                      <w:pPr>
                        <w:spacing w:line="440" w:lineRule="exact"/>
                        <w:jc w:val="left"/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32"/>
                        </w:rPr>
                        <w:t>学习对象：总经理</w:t>
                      </w:r>
                      <w:r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  <w:szCs w:val="32"/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32"/>
                        </w:rPr>
                        <w:t>渠道总监、渠道经理、渠道管理者等</w:t>
                      </w:r>
                    </w:p>
                    <w:p w:rsidR="00DE2CED" w:rsidRDefault="0077345D">
                      <w:pPr>
                        <w:spacing w:line="440" w:lineRule="exact"/>
                        <w:jc w:val="left"/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32"/>
                        </w:rPr>
                        <w:t>授课讲师：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  <w:t>李老师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32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32"/>
                        </w:rPr>
                        <w:t>原</w:t>
                      </w:r>
                      <w:r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  <w:szCs w:val="32"/>
                        </w:rPr>
                        <w:t>华为终端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32"/>
                        </w:rPr>
                        <w:t>/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32"/>
                        </w:rPr>
                        <w:t>全球</w:t>
                      </w:r>
                      <w:r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  <w:szCs w:val="32"/>
                        </w:rPr>
                        <w:t>零售管理部总裁</w:t>
                      </w:r>
                    </w:p>
                    <w:p w:rsidR="00DE2CED" w:rsidRDefault="0077345D">
                      <w:pPr>
                        <w:spacing w:line="440" w:lineRule="exact"/>
                        <w:jc w:val="left"/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32"/>
                        </w:rPr>
                        <w:t>标准课时：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32"/>
                        </w:rPr>
                        <w:t>6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32"/>
                        </w:rPr>
                        <w:t>课时</w:t>
                      </w:r>
                    </w:p>
                    <w:p w:rsidR="00DE2CED" w:rsidRDefault="0077345D">
                      <w:pPr>
                        <w:spacing w:line="440" w:lineRule="exact"/>
                        <w:jc w:val="left"/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32"/>
                        </w:rPr>
                        <w:t>学习费用：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32"/>
                        </w:rPr>
                        <w:t>7800/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32"/>
                        </w:rPr>
                        <w:t>人</w:t>
                      </w:r>
                      <w:bookmarkStart w:id="1" w:name="_GoBack"/>
                      <w:bookmarkEnd w:id="1"/>
                    </w:p>
                    <w:p w:rsidR="00DE2CED" w:rsidRDefault="00DE2CED">
                      <w:pPr>
                        <w:spacing w:line="440" w:lineRule="exact"/>
                        <w:jc w:val="left"/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77345D">
      <w:pPr>
        <w:spacing w:line="440" w:lineRule="exact"/>
        <w:jc w:val="left"/>
        <w:rPr>
          <w:rFonts w:ascii="微软雅黑" w:eastAsia="微软雅黑" w:hAnsi="微软雅黑" w:cs="微软雅黑"/>
          <w:b/>
          <w:color w:val="C0000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color w:val="C00000"/>
          <w:sz w:val="24"/>
          <w:szCs w:val="24"/>
        </w:rPr>
        <w:lastRenderedPageBreak/>
        <w:t xml:space="preserve">| </w:t>
      </w:r>
      <w:r>
        <w:rPr>
          <w:rFonts w:ascii="微软雅黑" w:eastAsia="微软雅黑" w:hAnsi="微软雅黑" w:cs="微软雅黑"/>
          <w:b/>
          <w:color w:val="C00000"/>
          <w:sz w:val="24"/>
          <w:szCs w:val="24"/>
        </w:rPr>
        <w:t>课程</w:t>
      </w:r>
      <w:r>
        <w:rPr>
          <w:rFonts w:ascii="微软雅黑" w:eastAsia="微软雅黑" w:hAnsi="微软雅黑" w:cs="微软雅黑" w:hint="eastAsia"/>
          <w:b/>
          <w:color w:val="C00000"/>
          <w:sz w:val="24"/>
          <w:szCs w:val="24"/>
        </w:rPr>
        <w:t>大纲：</w:t>
      </w:r>
    </w:p>
    <w:p w:rsidR="00DE2CED" w:rsidRDefault="0077345D">
      <w:pPr>
        <w:spacing w:line="440" w:lineRule="exact"/>
        <w:jc w:val="left"/>
        <w:rPr>
          <w:rFonts w:ascii="微软雅黑" w:eastAsia="微软雅黑" w:hAnsi="微软雅黑" w:cs="微软雅黑"/>
          <w:color w:val="0070C0"/>
          <w:sz w:val="20"/>
        </w:rPr>
      </w:pPr>
      <w:r>
        <w:rPr>
          <w:rFonts w:ascii="微软雅黑" w:eastAsia="微软雅黑" w:hAnsi="微软雅黑" w:cs="微软雅黑"/>
          <w:color w:val="0070C0"/>
          <w:sz w:val="20"/>
        </w:rPr>
        <w:t>第一部分：</w:t>
      </w:r>
      <w:r>
        <w:rPr>
          <w:rFonts w:ascii="微软雅黑" w:eastAsia="微软雅黑" w:hAnsi="微软雅黑" w:cs="微软雅黑" w:hint="eastAsia"/>
          <w:color w:val="0070C0"/>
          <w:sz w:val="20"/>
        </w:rPr>
        <w:t>定位决定</w:t>
      </w:r>
      <w:r>
        <w:rPr>
          <w:rFonts w:ascii="微软雅黑" w:eastAsia="微软雅黑" w:hAnsi="微软雅黑" w:cs="微软雅黑"/>
          <w:color w:val="0070C0"/>
          <w:sz w:val="20"/>
        </w:rPr>
        <w:t>地位，以消费者为中心的精</w:t>
      </w:r>
      <w:r>
        <w:rPr>
          <w:rFonts w:ascii="微软雅黑" w:eastAsia="微软雅黑" w:hAnsi="微软雅黑" w:cs="微软雅黑" w:hint="eastAsia"/>
          <w:color w:val="0070C0"/>
          <w:sz w:val="20"/>
        </w:rPr>
        <w:t>品</w:t>
      </w:r>
      <w:r>
        <w:rPr>
          <w:rFonts w:ascii="微软雅黑" w:eastAsia="微软雅黑" w:hAnsi="微软雅黑" w:cs="微软雅黑"/>
          <w:color w:val="0070C0"/>
          <w:sz w:val="20"/>
        </w:rPr>
        <w:t>战略的解码，确保做正确的事</w:t>
      </w:r>
    </w:p>
    <w:p w:rsidR="00DE2CED" w:rsidRDefault="0077345D">
      <w:pPr>
        <w:pStyle w:val="a8"/>
        <w:numPr>
          <w:ilvl w:val="0"/>
          <w:numId w:val="2"/>
        </w:numPr>
        <w:spacing w:line="440" w:lineRule="exact"/>
        <w:ind w:firstLineChars="0"/>
        <w:jc w:val="left"/>
        <w:rPr>
          <w:rFonts w:ascii="微软雅黑" w:eastAsia="微软雅黑" w:hAnsi="微软雅黑" w:cs="微软雅黑"/>
          <w:color w:val="3F3F3F"/>
          <w:sz w:val="20"/>
        </w:rPr>
      </w:pPr>
      <w:r>
        <w:rPr>
          <w:rFonts w:ascii="微软雅黑" w:eastAsia="微软雅黑" w:hAnsi="微软雅黑" w:cs="微软雅黑"/>
          <w:color w:val="3F3F3F"/>
          <w:sz w:val="20"/>
        </w:rPr>
        <w:t>市场趋势</w:t>
      </w:r>
    </w:p>
    <w:p w:rsidR="00DE2CED" w:rsidRDefault="0077345D">
      <w:pPr>
        <w:pStyle w:val="a8"/>
        <w:numPr>
          <w:ilvl w:val="0"/>
          <w:numId w:val="2"/>
        </w:numPr>
        <w:spacing w:line="440" w:lineRule="exact"/>
        <w:ind w:firstLineChars="0"/>
        <w:jc w:val="left"/>
        <w:rPr>
          <w:rFonts w:ascii="微软雅黑" w:eastAsia="微软雅黑" w:hAnsi="微软雅黑" w:cs="微软雅黑"/>
          <w:color w:val="3F3F3F"/>
          <w:sz w:val="20"/>
        </w:rPr>
      </w:pPr>
      <w:r>
        <w:rPr>
          <w:rFonts w:ascii="微软雅黑" w:eastAsia="微软雅黑" w:hAnsi="微软雅黑" w:cs="微软雅黑" w:hint="eastAsia"/>
          <w:color w:val="3F3F3F"/>
          <w:sz w:val="20"/>
        </w:rPr>
        <w:t>竞争态势</w:t>
      </w:r>
    </w:p>
    <w:p w:rsidR="00DE2CED" w:rsidRDefault="0077345D">
      <w:pPr>
        <w:pStyle w:val="a8"/>
        <w:numPr>
          <w:ilvl w:val="0"/>
          <w:numId w:val="2"/>
        </w:numPr>
        <w:spacing w:line="440" w:lineRule="exact"/>
        <w:ind w:firstLineChars="0"/>
        <w:jc w:val="left"/>
        <w:rPr>
          <w:rFonts w:ascii="微软雅黑" w:eastAsia="微软雅黑" w:hAnsi="微软雅黑" w:cs="微软雅黑"/>
          <w:color w:val="3F3F3F"/>
          <w:sz w:val="20"/>
        </w:rPr>
      </w:pPr>
      <w:r>
        <w:rPr>
          <w:rFonts w:ascii="微软雅黑" w:eastAsia="微软雅黑" w:hAnsi="微软雅黑" w:cs="微软雅黑" w:hint="eastAsia"/>
          <w:color w:val="3F3F3F"/>
          <w:sz w:val="20"/>
        </w:rPr>
        <w:t>产品配置</w:t>
      </w:r>
      <w:r>
        <w:rPr>
          <w:rFonts w:ascii="微软雅黑" w:eastAsia="微软雅黑" w:hAnsi="微软雅黑" w:cs="微软雅黑"/>
          <w:color w:val="3F3F3F"/>
          <w:sz w:val="20"/>
        </w:rPr>
        <w:t>升级</w:t>
      </w:r>
    </w:p>
    <w:p w:rsidR="00DE2CED" w:rsidRDefault="0077345D">
      <w:pPr>
        <w:pStyle w:val="a8"/>
        <w:numPr>
          <w:ilvl w:val="0"/>
          <w:numId w:val="2"/>
        </w:numPr>
        <w:spacing w:line="440" w:lineRule="exact"/>
        <w:ind w:firstLineChars="0"/>
        <w:jc w:val="left"/>
        <w:rPr>
          <w:rFonts w:ascii="微软雅黑" w:eastAsia="微软雅黑" w:hAnsi="微软雅黑" w:cs="微软雅黑"/>
          <w:color w:val="3F3F3F"/>
          <w:sz w:val="20"/>
        </w:rPr>
      </w:pPr>
      <w:r>
        <w:rPr>
          <w:rFonts w:ascii="微软雅黑" w:eastAsia="微软雅黑" w:hAnsi="微软雅黑" w:cs="微软雅黑" w:hint="eastAsia"/>
          <w:color w:val="3F3F3F"/>
          <w:sz w:val="20"/>
        </w:rPr>
        <w:t>战略意图</w:t>
      </w:r>
    </w:p>
    <w:p w:rsidR="00DE2CED" w:rsidRDefault="0077345D">
      <w:pPr>
        <w:pStyle w:val="a8"/>
        <w:numPr>
          <w:ilvl w:val="0"/>
          <w:numId w:val="2"/>
        </w:numPr>
        <w:spacing w:line="440" w:lineRule="exact"/>
        <w:ind w:firstLineChars="0"/>
        <w:jc w:val="left"/>
        <w:rPr>
          <w:rFonts w:ascii="微软雅黑" w:eastAsia="微软雅黑" w:hAnsi="微软雅黑" w:cs="微软雅黑"/>
          <w:color w:val="3F3F3F"/>
          <w:sz w:val="20"/>
        </w:rPr>
      </w:pPr>
      <w:r>
        <w:rPr>
          <w:rFonts w:ascii="微软雅黑" w:eastAsia="微软雅黑" w:hAnsi="微软雅黑" w:cs="微软雅黑" w:hint="eastAsia"/>
          <w:color w:val="3F3F3F"/>
          <w:sz w:val="20"/>
        </w:rPr>
        <w:t>消费者</w:t>
      </w:r>
      <w:r>
        <w:rPr>
          <w:rFonts w:ascii="微软雅黑" w:eastAsia="微软雅黑" w:hAnsi="微软雅黑" w:cs="微软雅黑" w:hint="eastAsia"/>
          <w:color w:val="3F3F3F"/>
          <w:sz w:val="20"/>
        </w:rPr>
        <w:t>BG</w:t>
      </w:r>
      <w:r>
        <w:rPr>
          <w:rFonts w:ascii="微软雅黑" w:eastAsia="微软雅黑" w:hAnsi="微软雅黑" w:cs="微软雅黑" w:hint="eastAsia"/>
          <w:color w:val="3F3F3F"/>
          <w:sz w:val="20"/>
        </w:rPr>
        <w:t>四大</w:t>
      </w:r>
      <w:r>
        <w:rPr>
          <w:rFonts w:ascii="微软雅黑" w:eastAsia="微软雅黑" w:hAnsi="微软雅黑" w:cs="微软雅黑"/>
          <w:color w:val="3F3F3F"/>
          <w:sz w:val="20"/>
        </w:rPr>
        <w:t>核心要素：成本、体验、渠道、品牌</w:t>
      </w:r>
    </w:p>
    <w:p w:rsidR="00DE2CED" w:rsidRDefault="0077345D">
      <w:pPr>
        <w:pStyle w:val="a8"/>
        <w:numPr>
          <w:ilvl w:val="0"/>
          <w:numId w:val="2"/>
        </w:numPr>
        <w:spacing w:line="440" w:lineRule="exact"/>
        <w:ind w:firstLineChars="0"/>
        <w:jc w:val="left"/>
        <w:rPr>
          <w:rFonts w:ascii="微软雅黑" w:eastAsia="微软雅黑" w:hAnsi="微软雅黑" w:cs="微软雅黑"/>
          <w:color w:val="3F3F3F"/>
          <w:sz w:val="20"/>
        </w:rPr>
      </w:pPr>
      <w:r>
        <w:rPr>
          <w:rFonts w:ascii="微软雅黑" w:eastAsia="微软雅黑" w:hAnsi="微软雅黑" w:cs="微软雅黑" w:hint="eastAsia"/>
          <w:color w:val="3F3F3F"/>
          <w:sz w:val="20"/>
        </w:rPr>
        <w:t>消费者</w:t>
      </w:r>
      <w:r>
        <w:rPr>
          <w:rFonts w:ascii="微软雅黑" w:eastAsia="微软雅黑" w:hAnsi="微软雅黑" w:cs="微软雅黑" w:hint="eastAsia"/>
          <w:color w:val="3F3F3F"/>
          <w:sz w:val="20"/>
        </w:rPr>
        <w:t>BG</w:t>
      </w:r>
      <w:r>
        <w:rPr>
          <w:rFonts w:ascii="微软雅黑" w:eastAsia="微软雅黑" w:hAnsi="微软雅黑" w:cs="微软雅黑" w:hint="eastAsia"/>
          <w:color w:val="3F3F3F"/>
          <w:sz w:val="20"/>
        </w:rPr>
        <w:t>三大</w:t>
      </w:r>
      <w:r>
        <w:rPr>
          <w:rFonts w:ascii="微软雅黑" w:eastAsia="微软雅黑" w:hAnsi="微软雅黑" w:cs="微软雅黑"/>
          <w:color w:val="3F3F3F"/>
          <w:sz w:val="20"/>
        </w:rPr>
        <w:t>支撑：技术、产品、供应战略</w:t>
      </w: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color w:val="3F3F3F"/>
          <w:sz w:val="20"/>
        </w:rPr>
      </w:pPr>
    </w:p>
    <w:p w:rsidR="00DE2CED" w:rsidRDefault="0077345D">
      <w:pPr>
        <w:spacing w:line="440" w:lineRule="exact"/>
        <w:jc w:val="left"/>
        <w:rPr>
          <w:rFonts w:ascii="微软雅黑" w:eastAsia="微软雅黑" w:hAnsi="微软雅黑" w:cs="微软雅黑"/>
          <w:color w:val="0070C0"/>
          <w:sz w:val="20"/>
        </w:rPr>
      </w:pPr>
      <w:r>
        <w:rPr>
          <w:rFonts w:ascii="微软雅黑" w:eastAsia="微软雅黑" w:hAnsi="微软雅黑" w:cs="微软雅黑" w:hint="eastAsia"/>
          <w:color w:val="0070C0"/>
          <w:sz w:val="20"/>
        </w:rPr>
        <w:t>第二部分：</w:t>
      </w:r>
      <w:r>
        <w:rPr>
          <w:rFonts w:ascii="微软雅黑" w:eastAsia="微软雅黑" w:hAnsi="微软雅黑" w:cs="微软雅黑" w:hint="eastAsia"/>
          <w:color w:val="0070C0"/>
          <w:sz w:val="20"/>
        </w:rPr>
        <w:t xml:space="preserve"> </w:t>
      </w:r>
      <w:r>
        <w:rPr>
          <w:rFonts w:ascii="微软雅黑" w:eastAsia="微软雅黑" w:hAnsi="微软雅黑" w:cs="微软雅黑" w:hint="eastAsia"/>
          <w:color w:val="0070C0"/>
          <w:sz w:val="20"/>
        </w:rPr>
        <w:t>华为手机</w:t>
      </w:r>
      <w:r>
        <w:rPr>
          <w:rFonts w:ascii="微软雅黑" w:eastAsia="微软雅黑" w:hAnsi="微软雅黑" w:cs="微软雅黑"/>
          <w:color w:val="0070C0"/>
          <w:sz w:val="20"/>
        </w:rPr>
        <w:t>的营销发展过程，就是向同行最佳的</w:t>
      </w:r>
      <w:r>
        <w:rPr>
          <w:rFonts w:ascii="微软雅黑" w:eastAsia="微软雅黑" w:hAnsi="微软雅黑" w:cs="微软雅黑" w:hint="eastAsia"/>
          <w:color w:val="0070C0"/>
          <w:sz w:val="20"/>
        </w:rPr>
        <w:t>学习</w:t>
      </w:r>
      <w:r>
        <w:rPr>
          <w:rFonts w:ascii="微软雅黑" w:eastAsia="微软雅黑" w:hAnsi="微软雅黑" w:cs="微软雅黑"/>
          <w:color w:val="0070C0"/>
          <w:sz w:val="20"/>
        </w:rPr>
        <w:t>过程</w:t>
      </w:r>
    </w:p>
    <w:p w:rsidR="00DE2CED" w:rsidRDefault="0077345D">
      <w:pPr>
        <w:pStyle w:val="a8"/>
        <w:numPr>
          <w:ilvl w:val="0"/>
          <w:numId w:val="3"/>
        </w:numPr>
        <w:spacing w:line="440" w:lineRule="exact"/>
        <w:ind w:firstLineChars="0"/>
        <w:jc w:val="left"/>
        <w:rPr>
          <w:rFonts w:ascii="微软雅黑" w:eastAsia="微软雅黑" w:hAnsi="微软雅黑" w:cs="微软雅黑"/>
          <w:color w:val="3F3F3F"/>
          <w:sz w:val="20"/>
        </w:rPr>
      </w:pPr>
      <w:r>
        <w:rPr>
          <w:rFonts w:ascii="微软雅黑" w:eastAsia="微软雅黑" w:hAnsi="微软雅黑" w:cs="微软雅黑"/>
          <w:color w:val="3F3F3F"/>
          <w:sz w:val="20"/>
        </w:rPr>
        <w:t>关键业务目标</w:t>
      </w:r>
    </w:p>
    <w:p w:rsidR="00DE2CED" w:rsidRDefault="0077345D">
      <w:pPr>
        <w:pStyle w:val="a8"/>
        <w:numPr>
          <w:ilvl w:val="0"/>
          <w:numId w:val="3"/>
        </w:numPr>
        <w:spacing w:line="440" w:lineRule="exact"/>
        <w:ind w:firstLineChars="0"/>
        <w:jc w:val="left"/>
        <w:rPr>
          <w:rFonts w:ascii="微软雅黑" w:eastAsia="微软雅黑" w:hAnsi="微软雅黑" w:cs="微软雅黑"/>
          <w:color w:val="3F3F3F"/>
          <w:sz w:val="20"/>
        </w:rPr>
      </w:pPr>
      <w:r>
        <w:rPr>
          <w:rFonts w:ascii="微软雅黑" w:eastAsia="微软雅黑" w:hAnsi="微软雅黑" w:cs="微软雅黑" w:hint="eastAsia"/>
          <w:color w:val="3F3F3F"/>
          <w:sz w:val="20"/>
        </w:rPr>
        <w:t>业务设计</w:t>
      </w:r>
      <w:r>
        <w:rPr>
          <w:rFonts w:ascii="微软雅黑" w:eastAsia="微软雅黑" w:hAnsi="微软雅黑" w:cs="微软雅黑"/>
          <w:color w:val="3F3F3F"/>
          <w:sz w:val="20"/>
        </w:rPr>
        <w:t>原则</w:t>
      </w:r>
    </w:p>
    <w:p w:rsidR="00DE2CED" w:rsidRDefault="0077345D">
      <w:pPr>
        <w:pStyle w:val="a8"/>
        <w:numPr>
          <w:ilvl w:val="0"/>
          <w:numId w:val="3"/>
        </w:numPr>
        <w:spacing w:line="440" w:lineRule="exact"/>
        <w:ind w:firstLineChars="0"/>
        <w:jc w:val="left"/>
        <w:rPr>
          <w:rFonts w:ascii="微软雅黑" w:eastAsia="微软雅黑" w:hAnsi="微软雅黑" w:cs="微软雅黑"/>
          <w:color w:val="3F3F3F"/>
          <w:sz w:val="20"/>
        </w:rPr>
      </w:pPr>
      <w:r>
        <w:rPr>
          <w:rFonts w:ascii="微软雅黑" w:eastAsia="微软雅黑" w:hAnsi="微软雅黑" w:cs="微软雅黑" w:hint="eastAsia"/>
          <w:color w:val="3F3F3F"/>
          <w:sz w:val="20"/>
        </w:rPr>
        <w:t>用户体验</w:t>
      </w: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color w:val="3F3F3F"/>
          <w:sz w:val="20"/>
        </w:rPr>
      </w:pPr>
    </w:p>
    <w:p w:rsidR="00DE2CED" w:rsidRDefault="0077345D">
      <w:pPr>
        <w:spacing w:line="440" w:lineRule="exact"/>
        <w:jc w:val="left"/>
        <w:rPr>
          <w:rFonts w:ascii="微软雅黑" w:eastAsia="微软雅黑" w:hAnsi="微软雅黑" w:cs="微软雅黑"/>
          <w:color w:val="0070C0"/>
          <w:sz w:val="20"/>
        </w:rPr>
      </w:pPr>
      <w:r>
        <w:rPr>
          <w:rFonts w:ascii="微软雅黑" w:eastAsia="微软雅黑" w:hAnsi="微软雅黑" w:cs="微软雅黑"/>
          <w:color w:val="0070C0"/>
          <w:sz w:val="20"/>
        </w:rPr>
        <w:t>第</w:t>
      </w:r>
      <w:r>
        <w:rPr>
          <w:rFonts w:ascii="微软雅黑" w:eastAsia="微软雅黑" w:hAnsi="微软雅黑" w:cs="微软雅黑" w:hint="eastAsia"/>
          <w:color w:val="0070C0"/>
          <w:sz w:val="20"/>
        </w:rPr>
        <w:t>三</w:t>
      </w:r>
      <w:r>
        <w:rPr>
          <w:rFonts w:ascii="微软雅黑" w:eastAsia="微软雅黑" w:hAnsi="微软雅黑" w:cs="微软雅黑"/>
          <w:color w:val="0070C0"/>
          <w:sz w:val="20"/>
        </w:rPr>
        <w:t>部分：</w:t>
      </w:r>
      <w:r>
        <w:rPr>
          <w:rFonts w:ascii="微软雅黑" w:eastAsia="微软雅黑" w:hAnsi="微软雅黑" w:cs="微软雅黑" w:hint="eastAsia"/>
          <w:color w:val="0070C0"/>
          <w:sz w:val="20"/>
        </w:rPr>
        <w:t>以消费者为中心</w:t>
      </w:r>
      <w:r>
        <w:rPr>
          <w:rFonts w:ascii="微软雅黑" w:eastAsia="微软雅黑" w:hAnsi="微软雅黑" w:cs="微软雅黑"/>
          <w:color w:val="0070C0"/>
          <w:sz w:val="20"/>
        </w:rPr>
        <w:t>的</w:t>
      </w:r>
      <w:proofErr w:type="gramStart"/>
      <w:r>
        <w:rPr>
          <w:rFonts w:ascii="微软雅黑" w:eastAsia="微软雅黑" w:hAnsi="微软雅黑" w:cs="微软雅黑"/>
          <w:color w:val="0070C0"/>
          <w:sz w:val="20"/>
        </w:rPr>
        <w:t>全渠道操</w:t>
      </w:r>
      <w:proofErr w:type="gramEnd"/>
      <w:r>
        <w:rPr>
          <w:rFonts w:ascii="微软雅黑" w:eastAsia="微软雅黑" w:hAnsi="微软雅黑" w:cs="微软雅黑"/>
          <w:color w:val="0070C0"/>
          <w:sz w:val="20"/>
        </w:rPr>
        <w:t>盘</w:t>
      </w:r>
      <w:r>
        <w:rPr>
          <w:rFonts w:ascii="微软雅黑" w:eastAsia="微软雅黑" w:hAnsi="微软雅黑" w:cs="微软雅黑"/>
          <w:color w:val="0070C0"/>
          <w:sz w:val="20"/>
        </w:rPr>
        <w:t>——</w:t>
      </w:r>
      <w:r>
        <w:rPr>
          <w:rFonts w:ascii="微软雅黑" w:eastAsia="微软雅黑" w:hAnsi="微软雅黑" w:cs="微软雅黑"/>
          <w:color w:val="0070C0"/>
          <w:sz w:val="20"/>
        </w:rPr>
        <w:t>系统解决</w:t>
      </w:r>
      <w:r>
        <w:rPr>
          <w:rFonts w:ascii="微软雅黑" w:eastAsia="微软雅黑" w:hAnsi="微软雅黑" w:cs="微软雅黑"/>
          <w:color w:val="0070C0"/>
          <w:sz w:val="20"/>
        </w:rPr>
        <w:t>“</w:t>
      </w:r>
      <w:r>
        <w:rPr>
          <w:rFonts w:ascii="微软雅黑" w:eastAsia="微软雅黑" w:hAnsi="微软雅黑" w:cs="微软雅黑" w:hint="eastAsia"/>
          <w:color w:val="0070C0"/>
          <w:sz w:val="20"/>
        </w:rPr>
        <w:t>卖什么</w:t>
      </w:r>
      <w:r>
        <w:rPr>
          <w:rFonts w:ascii="微软雅黑" w:eastAsia="微软雅黑" w:hAnsi="微软雅黑" w:cs="微软雅黑"/>
          <w:color w:val="0070C0"/>
          <w:sz w:val="20"/>
        </w:rPr>
        <w:t>”</w:t>
      </w:r>
      <w:r>
        <w:rPr>
          <w:rFonts w:ascii="微软雅黑" w:eastAsia="微软雅黑" w:hAnsi="微软雅黑" w:cs="微软雅黑" w:hint="eastAsia"/>
          <w:color w:val="0070C0"/>
          <w:sz w:val="20"/>
        </w:rPr>
        <w:t>、</w:t>
      </w:r>
      <w:r>
        <w:rPr>
          <w:rFonts w:ascii="微软雅黑" w:eastAsia="微软雅黑" w:hAnsi="微软雅黑" w:cs="微软雅黑"/>
          <w:color w:val="0070C0"/>
          <w:sz w:val="20"/>
        </w:rPr>
        <w:t>“</w:t>
      </w:r>
      <w:r>
        <w:rPr>
          <w:rFonts w:ascii="微软雅黑" w:eastAsia="微软雅黑" w:hAnsi="微软雅黑" w:cs="微软雅黑" w:hint="eastAsia"/>
          <w:color w:val="0070C0"/>
          <w:sz w:val="20"/>
        </w:rPr>
        <w:t>怎么</w:t>
      </w:r>
      <w:r>
        <w:rPr>
          <w:rFonts w:ascii="微软雅黑" w:eastAsia="微软雅黑" w:hAnsi="微软雅黑" w:cs="微软雅黑"/>
          <w:color w:val="0070C0"/>
          <w:sz w:val="20"/>
        </w:rPr>
        <w:t>卖</w:t>
      </w:r>
      <w:r>
        <w:rPr>
          <w:rFonts w:ascii="微软雅黑" w:eastAsia="微软雅黑" w:hAnsi="微软雅黑" w:cs="微软雅黑"/>
          <w:color w:val="0070C0"/>
          <w:sz w:val="20"/>
        </w:rPr>
        <w:t>”</w:t>
      </w:r>
      <w:r>
        <w:rPr>
          <w:rFonts w:ascii="微软雅黑" w:eastAsia="微软雅黑" w:hAnsi="微软雅黑" w:cs="微软雅黑" w:hint="eastAsia"/>
          <w:color w:val="0070C0"/>
          <w:sz w:val="20"/>
        </w:rPr>
        <w:t>、</w:t>
      </w:r>
      <w:r>
        <w:rPr>
          <w:rFonts w:ascii="微软雅黑" w:eastAsia="微软雅黑" w:hAnsi="微软雅黑" w:cs="微软雅黑"/>
          <w:color w:val="0070C0"/>
          <w:sz w:val="20"/>
        </w:rPr>
        <w:t>“</w:t>
      </w:r>
      <w:r>
        <w:rPr>
          <w:rFonts w:ascii="微软雅黑" w:eastAsia="微软雅黑" w:hAnsi="微软雅黑" w:cs="微软雅黑" w:hint="eastAsia"/>
          <w:color w:val="0070C0"/>
          <w:sz w:val="20"/>
        </w:rPr>
        <w:t>哪里卖</w:t>
      </w:r>
      <w:r>
        <w:rPr>
          <w:rFonts w:ascii="微软雅黑" w:eastAsia="微软雅黑" w:hAnsi="微软雅黑" w:cs="微软雅黑"/>
          <w:color w:val="0070C0"/>
          <w:sz w:val="20"/>
        </w:rPr>
        <w:t>”</w:t>
      </w:r>
      <w:r>
        <w:rPr>
          <w:rFonts w:ascii="微软雅黑" w:eastAsia="微软雅黑" w:hAnsi="微软雅黑" w:cs="微软雅黑" w:hint="eastAsia"/>
          <w:color w:val="0070C0"/>
          <w:sz w:val="20"/>
        </w:rPr>
        <w:t>、</w:t>
      </w:r>
      <w:r>
        <w:rPr>
          <w:rFonts w:ascii="微软雅黑" w:eastAsia="微软雅黑" w:hAnsi="微软雅黑" w:cs="微软雅黑"/>
          <w:color w:val="0070C0"/>
          <w:sz w:val="20"/>
        </w:rPr>
        <w:t>“</w:t>
      </w:r>
      <w:r>
        <w:rPr>
          <w:rFonts w:ascii="微软雅黑" w:eastAsia="微软雅黑" w:hAnsi="微软雅黑" w:cs="微软雅黑" w:hint="eastAsia"/>
          <w:color w:val="0070C0"/>
          <w:sz w:val="20"/>
        </w:rPr>
        <w:t>卖得好</w:t>
      </w:r>
      <w:r>
        <w:rPr>
          <w:rFonts w:ascii="微软雅黑" w:eastAsia="微软雅黑" w:hAnsi="微软雅黑" w:cs="微软雅黑"/>
          <w:color w:val="0070C0"/>
          <w:sz w:val="20"/>
        </w:rPr>
        <w:t>”</w:t>
      </w:r>
      <w:r>
        <w:rPr>
          <w:rFonts w:ascii="微软雅黑" w:eastAsia="微软雅黑" w:hAnsi="微软雅黑" w:cs="微软雅黑" w:hint="eastAsia"/>
          <w:color w:val="0070C0"/>
          <w:sz w:val="20"/>
        </w:rPr>
        <w:t>、</w:t>
      </w:r>
      <w:r>
        <w:rPr>
          <w:rFonts w:ascii="微软雅黑" w:eastAsia="微软雅黑" w:hAnsi="微软雅黑" w:cs="微软雅黑"/>
          <w:color w:val="0070C0"/>
          <w:sz w:val="20"/>
        </w:rPr>
        <w:t>“</w:t>
      </w:r>
      <w:r>
        <w:rPr>
          <w:rFonts w:ascii="微软雅黑" w:eastAsia="微软雅黑" w:hAnsi="微软雅黑" w:cs="微软雅黑" w:hint="eastAsia"/>
          <w:color w:val="0070C0"/>
          <w:sz w:val="20"/>
        </w:rPr>
        <w:t>还想</w:t>
      </w:r>
      <w:r>
        <w:rPr>
          <w:rFonts w:ascii="微软雅黑" w:eastAsia="微软雅黑" w:hAnsi="微软雅黑" w:cs="微软雅黑"/>
          <w:color w:val="0070C0"/>
          <w:sz w:val="20"/>
        </w:rPr>
        <w:t>买</w:t>
      </w:r>
      <w:r>
        <w:rPr>
          <w:rFonts w:ascii="微软雅黑" w:eastAsia="微软雅黑" w:hAnsi="微软雅黑" w:cs="微软雅黑"/>
          <w:color w:val="0070C0"/>
          <w:sz w:val="20"/>
        </w:rPr>
        <w:t>”</w:t>
      </w:r>
      <w:r>
        <w:rPr>
          <w:rFonts w:ascii="微软雅黑" w:eastAsia="微软雅黑" w:hAnsi="微软雅黑" w:cs="微软雅黑" w:hint="eastAsia"/>
          <w:color w:val="0070C0"/>
          <w:sz w:val="20"/>
        </w:rPr>
        <w:t>的</w:t>
      </w:r>
      <w:r>
        <w:rPr>
          <w:rFonts w:ascii="微软雅黑" w:eastAsia="微软雅黑" w:hAnsi="微软雅黑" w:cs="微软雅黑"/>
          <w:color w:val="0070C0"/>
          <w:sz w:val="20"/>
        </w:rPr>
        <w:t>问题。</w:t>
      </w:r>
    </w:p>
    <w:p w:rsidR="00DE2CED" w:rsidRDefault="0077345D">
      <w:pPr>
        <w:pStyle w:val="a8"/>
        <w:numPr>
          <w:ilvl w:val="0"/>
          <w:numId w:val="4"/>
        </w:numPr>
        <w:spacing w:line="440" w:lineRule="exact"/>
        <w:ind w:firstLineChars="0"/>
        <w:jc w:val="left"/>
        <w:rPr>
          <w:rFonts w:ascii="微软雅黑" w:eastAsia="微软雅黑" w:hAnsi="微软雅黑" w:cs="微软雅黑"/>
          <w:color w:val="3F3F3F"/>
          <w:sz w:val="20"/>
        </w:rPr>
      </w:pPr>
      <w:proofErr w:type="gramStart"/>
      <w:r>
        <w:rPr>
          <w:rFonts w:ascii="微软雅黑" w:eastAsia="微软雅黑" w:hAnsi="微软雅黑" w:cs="微软雅黑"/>
          <w:color w:val="3F3F3F"/>
          <w:sz w:val="20"/>
        </w:rPr>
        <w:t>全渠道</w:t>
      </w:r>
      <w:proofErr w:type="gramEnd"/>
      <w:r>
        <w:rPr>
          <w:rFonts w:ascii="微软雅黑" w:eastAsia="微软雅黑" w:hAnsi="微软雅黑" w:cs="微软雅黑" w:hint="eastAsia"/>
          <w:color w:val="3F3F3F"/>
          <w:sz w:val="20"/>
        </w:rPr>
        <w:t>O2O GTM</w:t>
      </w:r>
      <w:r>
        <w:rPr>
          <w:rFonts w:ascii="微软雅黑" w:eastAsia="微软雅黑" w:hAnsi="微软雅黑" w:cs="微软雅黑" w:hint="eastAsia"/>
          <w:color w:val="3F3F3F"/>
          <w:sz w:val="20"/>
        </w:rPr>
        <w:t>操盘</w:t>
      </w:r>
    </w:p>
    <w:p w:rsidR="00DE2CED" w:rsidRDefault="0077345D">
      <w:pPr>
        <w:pStyle w:val="a8"/>
        <w:numPr>
          <w:ilvl w:val="0"/>
          <w:numId w:val="4"/>
        </w:numPr>
        <w:spacing w:line="440" w:lineRule="exact"/>
        <w:ind w:firstLineChars="0"/>
        <w:jc w:val="left"/>
        <w:rPr>
          <w:rFonts w:ascii="微软雅黑" w:eastAsia="微软雅黑" w:hAnsi="微软雅黑" w:cs="微软雅黑"/>
          <w:color w:val="3F3F3F"/>
          <w:sz w:val="20"/>
        </w:rPr>
      </w:pPr>
      <w:r>
        <w:rPr>
          <w:rFonts w:ascii="微软雅黑" w:eastAsia="微软雅黑" w:hAnsi="微软雅黑" w:cs="微软雅黑" w:hint="eastAsia"/>
          <w:color w:val="3F3F3F"/>
          <w:sz w:val="20"/>
        </w:rPr>
        <w:t>G</w:t>
      </w:r>
      <w:r>
        <w:rPr>
          <w:rFonts w:ascii="微软雅黑" w:eastAsia="微软雅黑" w:hAnsi="微软雅黑" w:cs="微软雅黑"/>
          <w:color w:val="3F3F3F"/>
          <w:sz w:val="20"/>
        </w:rPr>
        <w:t>TM</w:t>
      </w:r>
      <w:r>
        <w:rPr>
          <w:rFonts w:ascii="微软雅黑" w:eastAsia="微软雅黑" w:hAnsi="微软雅黑" w:cs="微软雅黑" w:hint="eastAsia"/>
          <w:color w:val="3F3F3F"/>
          <w:sz w:val="20"/>
        </w:rPr>
        <w:t>关键</w:t>
      </w:r>
      <w:r>
        <w:rPr>
          <w:rFonts w:ascii="微软雅黑" w:eastAsia="微软雅黑" w:hAnsi="微软雅黑" w:cs="微软雅黑"/>
          <w:color w:val="3F3F3F"/>
          <w:sz w:val="20"/>
        </w:rPr>
        <w:t>动作</w:t>
      </w:r>
    </w:p>
    <w:p w:rsidR="00DE2CED" w:rsidRDefault="0077345D">
      <w:pPr>
        <w:pStyle w:val="a8"/>
        <w:numPr>
          <w:ilvl w:val="0"/>
          <w:numId w:val="4"/>
        </w:numPr>
        <w:spacing w:line="440" w:lineRule="exact"/>
        <w:ind w:firstLineChars="0"/>
        <w:jc w:val="left"/>
        <w:rPr>
          <w:rFonts w:ascii="微软雅黑" w:eastAsia="微软雅黑" w:hAnsi="微软雅黑" w:cs="微软雅黑"/>
          <w:color w:val="3F3F3F"/>
          <w:sz w:val="20"/>
        </w:rPr>
      </w:pPr>
      <w:r>
        <w:rPr>
          <w:rFonts w:ascii="微软雅黑" w:eastAsia="微软雅黑" w:hAnsi="微软雅黑" w:cs="微软雅黑" w:hint="eastAsia"/>
          <w:color w:val="3F3F3F"/>
          <w:sz w:val="20"/>
        </w:rPr>
        <w:t>品牌圈层</w:t>
      </w:r>
    </w:p>
    <w:p w:rsidR="00DE2CED" w:rsidRDefault="0077345D">
      <w:pPr>
        <w:pStyle w:val="a8"/>
        <w:numPr>
          <w:ilvl w:val="0"/>
          <w:numId w:val="4"/>
        </w:numPr>
        <w:spacing w:line="440" w:lineRule="exact"/>
        <w:ind w:firstLineChars="0"/>
        <w:jc w:val="left"/>
        <w:rPr>
          <w:rFonts w:ascii="微软雅黑" w:eastAsia="微软雅黑" w:hAnsi="微软雅黑" w:cs="微软雅黑"/>
          <w:color w:val="3F3F3F"/>
          <w:sz w:val="20"/>
        </w:rPr>
      </w:pPr>
      <w:r>
        <w:rPr>
          <w:rFonts w:ascii="微软雅黑" w:eastAsia="微软雅黑" w:hAnsi="微软雅黑" w:cs="微软雅黑" w:hint="eastAsia"/>
          <w:color w:val="3F3F3F"/>
          <w:sz w:val="20"/>
        </w:rPr>
        <w:t>打造品牌</w:t>
      </w:r>
      <w:r>
        <w:rPr>
          <w:rFonts w:ascii="微软雅黑" w:eastAsia="微软雅黑" w:hAnsi="微软雅黑" w:cs="微软雅黑"/>
          <w:color w:val="3F3F3F"/>
          <w:sz w:val="20"/>
        </w:rPr>
        <w:t>的</w:t>
      </w:r>
      <w:r>
        <w:rPr>
          <w:rFonts w:ascii="微软雅黑" w:eastAsia="微软雅黑" w:hAnsi="微软雅黑" w:cs="微软雅黑" w:hint="eastAsia"/>
          <w:color w:val="3F3F3F"/>
          <w:sz w:val="20"/>
        </w:rPr>
        <w:t>“四化”及</w:t>
      </w:r>
      <w:r>
        <w:rPr>
          <w:rFonts w:ascii="微软雅黑" w:eastAsia="微软雅黑" w:hAnsi="微软雅黑" w:cs="微软雅黑"/>
          <w:color w:val="3F3F3F"/>
          <w:sz w:val="20"/>
        </w:rPr>
        <w:t>“</w:t>
      </w:r>
      <w:r>
        <w:rPr>
          <w:rFonts w:ascii="微软雅黑" w:eastAsia="微软雅黑" w:hAnsi="微软雅黑" w:cs="微软雅黑" w:hint="eastAsia"/>
          <w:color w:val="3F3F3F"/>
          <w:sz w:val="20"/>
        </w:rPr>
        <w:t>五策略</w:t>
      </w:r>
      <w:r>
        <w:rPr>
          <w:rFonts w:ascii="微软雅黑" w:eastAsia="微软雅黑" w:hAnsi="微软雅黑" w:cs="微软雅黑"/>
          <w:color w:val="3F3F3F"/>
          <w:sz w:val="20"/>
        </w:rPr>
        <w:t>”</w:t>
      </w:r>
    </w:p>
    <w:p w:rsidR="00DE2CED" w:rsidRDefault="0077345D">
      <w:pPr>
        <w:pStyle w:val="a8"/>
        <w:numPr>
          <w:ilvl w:val="0"/>
          <w:numId w:val="4"/>
        </w:numPr>
        <w:spacing w:line="440" w:lineRule="exact"/>
        <w:ind w:firstLineChars="0"/>
        <w:jc w:val="left"/>
        <w:rPr>
          <w:rFonts w:ascii="微软雅黑" w:eastAsia="微软雅黑" w:hAnsi="微软雅黑" w:cs="微软雅黑"/>
          <w:color w:val="3F3F3F"/>
          <w:sz w:val="20"/>
        </w:rPr>
      </w:pPr>
      <w:r>
        <w:rPr>
          <w:rFonts w:ascii="微软雅黑" w:eastAsia="微软雅黑" w:hAnsi="微软雅黑" w:cs="微软雅黑" w:hint="eastAsia"/>
          <w:color w:val="3F3F3F"/>
          <w:sz w:val="20"/>
        </w:rPr>
        <w:t>各渠道打造</w:t>
      </w:r>
      <w:r>
        <w:rPr>
          <w:rFonts w:ascii="微软雅黑" w:eastAsia="微软雅黑" w:hAnsi="微软雅黑" w:cs="微软雅黑" w:hint="eastAsia"/>
          <w:color w:val="3F3F3F"/>
          <w:sz w:val="20"/>
        </w:rPr>
        <w:t>MIP</w:t>
      </w:r>
      <w:r>
        <w:rPr>
          <w:rFonts w:ascii="微软雅黑" w:eastAsia="微软雅黑" w:hAnsi="微软雅黑" w:cs="微软雅黑" w:hint="eastAsia"/>
          <w:color w:val="3F3F3F"/>
          <w:sz w:val="20"/>
        </w:rPr>
        <w:t>品牌</w:t>
      </w:r>
      <w:r>
        <w:rPr>
          <w:rFonts w:ascii="微软雅黑" w:eastAsia="微软雅黑" w:hAnsi="微软雅黑" w:cs="微软雅黑"/>
          <w:color w:val="3F3F3F"/>
          <w:sz w:val="20"/>
        </w:rPr>
        <w:t>体验</w:t>
      </w:r>
    </w:p>
    <w:p w:rsidR="00DE2CED" w:rsidRDefault="0077345D">
      <w:pPr>
        <w:pStyle w:val="a8"/>
        <w:numPr>
          <w:ilvl w:val="0"/>
          <w:numId w:val="4"/>
        </w:numPr>
        <w:spacing w:line="440" w:lineRule="exact"/>
        <w:ind w:firstLineChars="0"/>
        <w:jc w:val="left"/>
        <w:rPr>
          <w:rFonts w:ascii="微软雅黑" w:eastAsia="微软雅黑" w:hAnsi="微软雅黑" w:cs="微软雅黑"/>
          <w:color w:val="3F3F3F"/>
          <w:sz w:val="20"/>
        </w:rPr>
      </w:pPr>
      <w:r>
        <w:rPr>
          <w:rFonts w:ascii="微软雅黑" w:eastAsia="微软雅黑" w:hAnsi="微软雅黑" w:cs="微软雅黑" w:hint="eastAsia"/>
          <w:color w:val="3F3F3F"/>
          <w:sz w:val="20"/>
        </w:rPr>
        <w:t>建设</w:t>
      </w:r>
      <w:r>
        <w:rPr>
          <w:rFonts w:ascii="微软雅黑" w:eastAsia="微软雅黑" w:hAnsi="微软雅黑" w:cs="微软雅黑" w:hint="eastAsia"/>
          <w:color w:val="3F3F3F"/>
          <w:sz w:val="20"/>
        </w:rPr>
        <w:t>PR/</w:t>
      </w:r>
      <w:r>
        <w:rPr>
          <w:rFonts w:ascii="微软雅黑" w:eastAsia="微软雅黑" w:hAnsi="微软雅黑" w:cs="微软雅黑" w:hint="eastAsia"/>
          <w:color w:val="3F3F3F"/>
          <w:sz w:val="20"/>
        </w:rPr>
        <w:t>赞助</w:t>
      </w:r>
      <w:r>
        <w:rPr>
          <w:rFonts w:ascii="微软雅黑" w:eastAsia="微软雅黑" w:hAnsi="微软雅黑" w:cs="微软雅黑" w:hint="eastAsia"/>
          <w:color w:val="3F3F3F"/>
          <w:sz w:val="20"/>
        </w:rPr>
        <w:t>/DIGITAL</w:t>
      </w:r>
      <w:r>
        <w:rPr>
          <w:rFonts w:ascii="微软雅黑" w:eastAsia="微软雅黑" w:hAnsi="微软雅黑" w:cs="微软雅黑" w:hint="eastAsia"/>
          <w:color w:val="3F3F3F"/>
          <w:sz w:val="20"/>
        </w:rPr>
        <w:t>能力</w:t>
      </w:r>
      <w:r>
        <w:rPr>
          <w:rFonts w:ascii="微软雅黑" w:eastAsia="微软雅黑" w:hAnsi="微软雅黑" w:cs="微软雅黑"/>
          <w:color w:val="3F3F3F"/>
          <w:sz w:val="20"/>
        </w:rPr>
        <w:t>，打造品牌和新品爆款</w:t>
      </w:r>
    </w:p>
    <w:p w:rsidR="00DE2CED" w:rsidRDefault="0077345D">
      <w:pPr>
        <w:pStyle w:val="a8"/>
        <w:numPr>
          <w:ilvl w:val="0"/>
          <w:numId w:val="4"/>
        </w:numPr>
        <w:spacing w:line="440" w:lineRule="exact"/>
        <w:ind w:firstLineChars="0"/>
        <w:jc w:val="left"/>
        <w:rPr>
          <w:rFonts w:ascii="微软雅黑" w:eastAsia="微软雅黑" w:hAnsi="微软雅黑" w:cs="微软雅黑"/>
          <w:color w:val="3F3F3F"/>
          <w:sz w:val="20"/>
        </w:rPr>
      </w:pPr>
      <w:proofErr w:type="gramStart"/>
      <w:r>
        <w:rPr>
          <w:rFonts w:ascii="微软雅黑" w:eastAsia="微软雅黑" w:hAnsi="微软雅黑" w:cs="微软雅黑" w:hint="eastAsia"/>
          <w:color w:val="3F3F3F"/>
          <w:sz w:val="20"/>
        </w:rPr>
        <w:t>电商操盘</w:t>
      </w:r>
      <w:proofErr w:type="gramEnd"/>
      <w:r>
        <w:rPr>
          <w:rFonts w:ascii="微软雅黑" w:eastAsia="微软雅黑" w:hAnsi="微软雅黑" w:cs="微软雅黑"/>
          <w:color w:val="3F3F3F"/>
          <w:sz w:val="20"/>
        </w:rPr>
        <w:t>若干关键点</w:t>
      </w:r>
    </w:p>
    <w:p w:rsidR="00DE2CED" w:rsidRDefault="0077345D">
      <w:pPr>
        <w:pStyle w:val="a8"/>
        <w:numPr>
          <w:ilvl w:val="0"/>
          <w:numId w:val="4"/>
        </w:numPr>
        <w:spacing w:line="440" w:lineRule="exact"/>
        <w:ind w:firstLineChars="0"/>
        <w:jc w:val="left"/>
        <w:rPr>
          <w:rFonts w:ascii="微软雅黑" w:eastAsia="微软雅黑" w:hAnsi="微软雅黑" w:cs="微软雅黑"/>
          <w:color w:val="3F3F3F"/>
          <w:sz w:val="20"/>
        </w:rPr>
      </w:pPr>
      <w:r>
        <w:rPr>
          <w:rFonts w:ascii="微软雅黑" w:eastAsia="微软雅黑" w:hAnsi="微软雅黑" w:cs="微软雅黑" w:hint="eastAsia"/>
          <w:color w:val="3F3F3F"/>
          <w:sz w:val="20"/>
        </w:rPr>
        <w:t>零售渠道</w:t>
      </w:r>
      <w:r>
        <w:rPr>
          <w:rFonts w:ascii="微软雅黑" w:eastAsia="微软雅黑" w:hAnsi="微软雅黑" w:cs="微软雅黑"/>
          <w:color w:val="3F3F3F"/>
          <w:sz w:val="20"/>
        </w:rPr>
        <w:t>业务管理</w:t>
      </w:r>
    </w:p>
    <w:p w:rsidR="00DE2CED" w:rsidRDefault="0077345D">
      <w:pPr>
        <w:pStyle w:val="a8"/>
        <w:numPr>
          <w:ilvl w:val="0"/>
          <w:numId w:val="4"/>
        </w:numPr>
        <w:spacing w:line="440" w:lineRule="exact"/>
        <w:ind w:firstLineChars="0"/>
        <w:jc w:val="left"/>
        <w:rPr>
          <w:rFonts w:ascii="微软雅黑" w:eastAsia="微软雅黑" w:hAnsi="微软雅黑" w:cs="微软雅黑"/>
          <w:color w:val="3F3F3F"/>
          <w:sz w:val="20"/>
        </w:rPr>
      </w:pPr>
      <w:r>
        <w:rPr>
          <w:rFonts w:ascii="微软雅黑" w:eastAsia="微软雅黑" w:hAnsi="微软雅黑" w:cs="微软雅黑" w:hint="eastAsia"/>
          <w:color w:val="3F3F3F"/>
          <w:sz w:val="20"/>
        </w:rPr>
        <w:t>零售能力</w:t>
      </w:r>
      <w:r>
        <w:rPr>
          <w:rFonts w:ascii="微软雅黑" w:eastAsia="微软雅黑" w:hAnsi="微软雅黑" w:cs="微软雅黑"/>
          <w:color w:val="3F3F3F"/>
          <w:sz w:val="20"/>
        </w:rPr>
        <w:t>管理</w:t>
      </w:r>
    </w:p>
    <w:p w:rsidR="00DE2CED" w:rsidRDefault="0077345D">
      <w:pPr>
        <w:pStyle w:val="a8"/>
        <w:numPr>
          <w:ilvl w:val="0"/>
          <w:numId w:val="4"/>
        </w:numPr>
        <w:spacing w:line="440" w:lineRule="exact"/>
        <w:ind w:firstLineChars="0"/>
        <w:jc w:val="left"/>
        <w:rPr>
          <w:rFonts w:ascii="微软雅黑" w:eastAsia="微软雅黑" w:hAnsi="微软雅黑" w:cs="微软雅黑"/>
          <w:color w:val="3F3F3F"/>
          <w:sz w:val="20"/>
        </w:rPr>
      </w:pPr>
      <w:r>
        <w:rPr>
          <w:rFonts w:ascii="微软雅黑" w:eastAsia="微软雅黑" w:hAnsi="微软雅黑" w:cs="微软雅黑"/>
          <w:color w:val="3F3F3F"/>
          <w:sz w:val="20"/>
        </w:rPr>
        <w:t>渠道规划</w:t>
      </w:r>
    </w:p>
    <w:p w:rsidR="00DE2CED" w:rsidRDefault="0077345D">
      <w:pPr>
        <w:pStyle w:val="a8"/>
        <w:numPr>
          <w:ilvl w:val="0"/>
          <w:numId w:val="4"/>
        </w:numPr>
        <w:spacing w:line="440" w:lineRule="exact"/>
        <w:ind w:firstLineChars="0"/>
        <w:jc w:val="left"/>
        <w:rPr>
          <w:rFonts w:ascii="微软雅黑" w:eastAsia="微软雅黑" w:hAnsi="微软雅黑" w:cs="微软雅黑"/>
          <w:color w:val="3F3F3F"/>
          <w:sz w:val="20"/>
        </w:rPr>
      </w:pPr>
      <w:r>
        <w:rPr>
          <w:rFonts w:ascii="微软雅黑" w:eastAsia="微软雅黑" w:hAnsi="微软雅黑" w:cs="微软雅黑" w:hint="eastAsia"/>
          <w:color w:val="3F3F3F"/>
          <w:sz w:val="20"/>
        </w:rPr>
        <w:t>渠道模式</w:t>
      </w:r>
      <w:r>
        <w:rPr>
          <w:rFonts w:ascii="微软雅黑" w:eastAsia="微软雅黑" w:hAnsi="微软雅黑" w:cs="微软雅黑"/>
          <w:color w:val="3F3F3F"/>
          <w:sz w:val="20"/>
        </w:rPr>
        <w:t>与价格体系</w:t>
      </w:r>
    </w:p>
    <w:p w:rsidR="00DE2CED" w:rsidRDefault="0077345D">
      <w:pPr>
        <w:pStyle w:val="a8"/>
        <w:numPr>
          <w:ilvl w:val="0"/>
          <w:numId w:val="4"/>
        </w:numPr>
        <w:spacing w:line="440" w:lineRule="exact"/>
        <w:ind w:firstLineChars="0"/>
        <w:jc w:val="left"/>
        <w:rPr>
          <w:rFonts w:ascii="微软雅黑" w:eastAsia="微软雅黑" w:hAnsi="微软雅黑" w:cs="微软雅黑"/>
          <w:color w:val="3F3F3F"/>
          <w:sz w:val="20"/>
        </w:rPr>
      </w:pPr>
      <w:proofErr w:type="gramStart"/>
      <w:r>
        <w:rPr>
          <w:rFonts w:ascii="微软雅黑" w:eastAsia="微软雅黑" w:hAnsi="微软雅黑" w:cs="微软雅黑" w:hint="eastAsia"/>
          <w:color w:val="3F3F3F"/>
          <w:sz w:val="20"/>
        </w:rPr>
        <w:t>全渠道</w:t>
      </w:r>
      <w:proofErr w:type="gramEnd"/>
      <w:r>
        <w:rPr>
          <w:rFonts w:ascii="微软雅黑" w:eastAsia="微软雅黑" w:hAnsi="微软雅黑" w:cs="微软雅黑" w:hint="eastAsia"/>
          <w:color w:val="3F3F3F"/>
          <w:sz w:val="20"/>
        </w:rPr>
        <w:t>O2O</w:t>
      </w:r>
      <w:r>
        <w:rPr>
          <w:rFonts w:ascii="微软雅黑" w:eastAsia="微软雅黑" w:hAnsi="微软雅黑" w:cs="微软雅黑" w:hint="eastAsia"/>
          <w:color w:val="3F3F3F"/>
          <w:sz w:val="20"/>
        </w:rPr>
        <w:t>操</w:t>
      </w:r>
      <w:proofErr w:type="gramStart"/>
      <w:r>
        <w:rPr>
          <w:rFonts w:ascii="微软雅黑" w:eastAsia="微软雅黑" w:hAnsi="微软雅黑" w:cs="微软雅黑" w:hint="eastAsia"/>
          <w:color w:val="3F3F3F"/>
          <w:sz w:val="20"/>
        </w:rPr>
        <w:t>盘</w:t>
      </w:r>
      <w:r>
        <w:rPr>
          <w:rFonts w:ascii="微软雅黑" w:eastAsia="微软雅黑" w:hAnsi="微软雅黑" w:cs="微软雅黑"/>
          <w:color w:val="3F3F3F"/>
          <w:sz w:val="20"/>
        </w:rPr>
        <w:t>核</w:t>
      </w:r>
      <w:proofErr w:type="gramEnd"/>
      <w:r>
        <w:rPr>
          <w:rFonts w:ascii="微软雅黑" w:eastAsia="微软雅黑" w:hAnsi="微软雅黑" w:cs="微软雅黑"/>
          <w:color w:val="3F3F3F"/>
          <w:sz w:val="20"/>
        </w:rPr>
        <w:t>心思路</w:t>
      </w: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color w:val="0070C0"/>
          <w:sz w:val="20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color w:val="0070C0"/>
          <w:sz w:val="20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C00000"/>
          <w:sz w:val="24"/>
          <w:szCs w:val="24"/>
        </w:rPr>
      </w:pPr>
    </w:p>
    <w:p w:rsidR="00DE2CED" w:rsidRDefault="0077345D">
      <w:pPr>
        <w:spacing w:line="440" w:lineRule="exact"/>
        <w:jc w:val="left"/>
        <w:rPr>
          <w:rFonts w:ascii="微软雅黑" w:eastAsia="微软雅黑" w:hAnsi="微软雅黑" w:cs="微软雅黑"/>
          <w:b/>
          <w:color w:val="C0000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color w:val="C00000"/>
          <w:sz w:val="24"/>
          <w:szCs w:val="24"/>
        </w:rPr>
        <w:lastRenderedPageBreak/>
        <w:t xml:space="preserve">| </w:t>
      </w:r>
      <w:r>
        <w:rPr>
          <w:rFonts w:ascii="微软雅黑" w:eastAsia="微软雅黑" w:hAnsi="微软雅黑" w:cs="微软雅黑" w:hint="eastAsia"/>
          <w:b/>
          <w:color w:val="C00000"/>
          <w:sz w:val="24"/>
          <w:szCs w:val="24"/>
        </w:rPr>
        <w:t>讲师介绍：</w:t>
      </w:r>
    </w:p>
    <w:p w:rsidR="00DE2CED" w:rsidRDefault="0077345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3051904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130175</wp:posOffset>
            </wp:positionV>
            <wp:extent cx="1407795" cy="1407795"/>
            <wp:effectExtent l="0" t="0" r="1905" b="1905"/>
            <wp:wrapNone/>
            <wp:docPr id="1" name="图片 1" descr="乔诺头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乔诺头像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noProof/>
          <w:color w:val="3F3F3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248285</wp:posOffset>
                </wp:positionV>
                <wp:extent cx="4486275" cy="5062855"/>
                <wp:effectExtent l="0" t="0" r="0" b="0"/>
                <wp:wrapNone/>
                <wp:docPr id="20" name="文本框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5062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2CED" w:rsidRDefault="0077345D">
                            <w:pPr>
                              <w:spacing w:line="32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/>
                                <w:sz w:val="28"/>
                                <w:szCs w:val="24"/>
                              </w:rPr>
                              <w:t>李老师</w:t>
                            </w:r>
                          </w:p>
                          <w:p w:rsidR="00DE2CED" w:rsidRDefault="0077345D">
                            <w:pPr>
                              <w:spacing w:line="320" w:lineRule="exact"/>
                              <w:rPr>
                                <w:rFonts w:ascii="微软雅黑" w:eastAsia="微软雅黑" w:hAnsi="微软雅黑" w:cs="微软雅黑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00000"/>
                              </w:rPr>
                              <w:t>原华为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color w:val="000000"/>
                              </w:rPr>
                              <w:t>终端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00000"/>
                              </w:rPr>
                              <w:t>/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00000"/>
                              </w:rPr>
                              <w:t>全球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color w:val="000000"/>
                              </w:rPr>
                              <w:t>零售管理部总裁</w:t>
                            </w:r>
                          </w:p>
                          <w:p w:rsidR="00DE2CED" w:rsidRDefault="00DE2CED">
                            <w:pPr>
                              <w:spacing w:line="320" w:lineRule="exact"/>
                              <w:rPr>
                                <w:rFonts w:ascii="微软雅黑" w:eastAsia="微软雅黑" w:hAnsi="微软雅黑" w:cs="微软雅黑"/>
                                <w:b/>
                                <w:color w:val="000000"/>
                              </w:rPr>
                            </w:pPr>
                          </w:p>
                          <w:p w:rsidR="00DE2CED" w:rsidRDefault="0077345D">
                            <w:pPr>
                              <w:spacing w:line="32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206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2060"/>
                                <w:sz w:val="20"/>
                                <w:szCs w:val="18"/>
                              </w:rPr>
                              <w:t>职业经历：</w:t>
                            </w:r>
                          </w:p>
                          <w:p w:rsidR="00DE2CED" w:rsidRDefault="0077345D">
                            <w:pPr>
                              <w:spacing w:line="320" w:lineRule="exact"/>
                              <w:ind w:firstLineChars="200" w:firstLine="360"/>
                              <w:rPr>
                                <w:rFonts w:ascii="微软雅黑" w:eastAsia="微软雅黑" w:hAnsi="微软雅黑" w:cs="微软雅黑"/>
                                <w:color w:val="333333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2005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年加入华为公司，历任华为终端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全球零售管理部总裁、东非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南非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西非地区部终端业务部总裁。</w:t>
                            </w:r>
                          </w:p>
                          <w:p w:rsidR="00DE2CED" w:rsidRDefault="0077345D">
                            <w:pPr>
                              <w:spacing w:line="320" w:lineRule="exact"/>
                              <w:ind w:firstLineChars="200" w:firstLine="360"/>
                              <w:rPr>
                                <w:rFonts w:ascii="微软雅黑" w:eastAsia="微软雅黑" w:hAnsi="微软雅黑" w:cs="微软雅黑"/>
                                <w:color w:val="333333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作为全球零售负责人：历经四年时间，实现华为零售份额从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2.5%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提升至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9%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，实现了华为终端的崛起。作为零售，渠道，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MTK,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产品，四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大操盘核心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领域的核心操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盘制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定者：打造了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MATE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系列，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系列等系列的成功操盘典范，实现了在中国市场，以及中东非洲，拉美，欧洲等重要市场的弯道超车。作为终端公司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retail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项目变革组长：贯彻实施变革项目，推动终端公司的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BTOC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转型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大领域进行渠道和零售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IT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变革：商业策略与产品和渠道策略对标、零售渠道架构与商业模式、运作管理提升（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SMR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管理）、销售组织架构设计和流程</w:t>
                            </w:r>
                          </w:p>
                          <w:p w:rsidR="00DE2CED" w:rsidRDefault="00DE2CED">
                            <w:pPr>
                              <w:spacing w:line="320" w:lineRule="exact"/>
                              <w:rPr>
                                <w:rFonts w:ascii="微软雅黑" w:eastAsia="微软雅黑" w:hAnsi="微软雅黑" w:cs="微软雅黑"/>
                                <w:color w:val="333333"/>
                                <w:sz w:val="18"/>
                                <w:szCs w:val="16"/>
                              </w:rPr>
                            </w:pPr>
                          </w:p>
                          <w:p w:rsidR="00DE2CED" w:rsidRDefault="0077345D">
                            <w:pPr>
                              <w:spacing w:line="32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206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2060"/>
                                <w:sz w:val="20"/>
                                <w:szCs w:val="18"/>
                              </w:rPr>
                              <w:t>擅长领域：</w:t>
                            </w:r>
                          </w:p>
                          <w:p w:rsidR="00DE2CED" w:rsidRDefault="0077345D">
                            <w:pPr>
                              <w:spacing w:line="320" w:lineRule="exact"/>
                              <w:ind w:firstLineChars="200" w:firstLine="360"/>
                              <w:rPr>
                                <w:rFonts w:ascii="微软雅黑" w:eastAsia="微软雅黑" w:hAnsi="微软雅黑" w:cs="微软雅黑"/>
                                <w:color w:val="333333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搭建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GTM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（</w:t>
                            </w:r>
                            <w:proofErr w:type="spellStart"/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Gotomarketing</w:t>
                            </w:r>
                            <w:proofErr w:type="spellEnd"/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）体系、商业策略与产品和渠道策略对标、零售渠道架构与商业模式、运作管理提升（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SMR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管理）、销售组织架构设计和流程</w:t>
                            </w:r>
                          </w:p>
                          <w:p w:rsidR="00DE2CED" w:rsidRDefault="00DE2CED">
                            <w:pPr>
                              <w:spacing w:line="320" w:lineRule="exact"/>
                              <w:rPr>
                                <w:rFonts w:ascii="微软雅黑" w:eastAsia="微软雅黑" w:hAnsi="微软雅黑" w:cs="微软雅黑"/>
                                <w:color w:val="333333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28" type="#_x0000_t202" style="position:absolute;margin-left:115.1pt;margin-top:19.55pt;width:353.25pt;height:398.6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" filled="f" stroked="f">
                <v:textbox inset="2.53992mm,,2.53992mm">
                  <w:txbxContent>
                    <w:p w:rsidR="00DE2CED" w:rsidRDefault="0077345D">
                      <w:pPr>
                        <w:spacing w:line="32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/>
                          <w:sz w:val="28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/>
                          <w:sz w:val="28"/>
                          <w:szCs w:val="24"/>
                        </w:rPr>
                        <w:t>李老师</w:t>
                      </w:r>
                    </w:p>
                    <w:p w:rsidR="00DE2CED" w:rsidRDefault="0077345D">
                      <w:pPr>
                        <w:spacing w:line="320" w:lineRule="exact"/>
                        <w:rPr>
                          <w:rFonts w:ascii="微软雅黑" w:eastAsia="微软雅黑" w:hAnsi="微软雅黑" w:cs="微软雅黑"/>
                          <w:b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00000"/>
                        </w:rPr>
                        <w:t>原华为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color w:val="000000"/>
                        </w:rPr>
                        <w:t>终端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00000"/>
                        </w:rPr>
                        <w:t>/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00000"/>
                        </w:rPr>
                        <w:t>全球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color w:val="000000"/>
                        </w:rPr>
                        <w:t>零售管理部总裁</w:t>
                      </w:r>
                    </w:p>
                    <w:p w:rsidR="00DE2CED" w:rsidRDefault="00DE2CED">
                      <w:pPr>
                        <w:spacing w:line="320" w:lineRule="exact"/>
                        <w:rPr>
                          <w:rFonts w:ascii="微软雅黑" w:eastAsia="微软雅黑" w:hAnsi="微软雅黑" w:cs="微软雅黑"/>
                          <w:b/>
                          <w:color w:val="000000"/>
                        </w:rPr>
                      </w:pPr>
                    </w:p>
                    <w:p w:rsidR="00DE2CED" w:rsidRDefault="0077345D">
                      <w:pPr>
                        <w:spacing w:line="32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002060"/>
                          <w:sz w:val="20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2060"/>
                          <w:sz w:val="20"/>
                          <w:szCs w:val="18"/>
                        </w:rPr>
                        <w:t>职业经历：</w:t>
                      </w:r>
                    </w:p>
                    <w:p w:rsidR="00DE2CED" w:rsidRDefault="0077345D">
                      <w:pPr>
                        <w:spacing w:line="320" w:lineRule="exact"/>
                        <w:ind w:firstLineChars="200" w:firstLine="360"/>
                        <w:rPr>
                          <w:rFonts w:ascii="微软雅黑" w:eastAsia="微软雅黑" w:hAnsi="微软雅黑" w:cs="微软雅黑"/>
                          <w:color w:val="333333"/>
                          <w:sz w:val="18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2005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年加入华为公司，历任华为终端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/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全球零售管理部总裁、东非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/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南非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/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西非地区部终端业务部总裁。</w:t>
                      </w:r>
                    </w:p>
                    <w:p w:rsidR="00DE2CED" w:rsidRDefault="0077345D">
                      <w:pPr>
                        <w:spacing w:line="320" w:lineRule="exact"/>
                        <w:ind w:firstLineChars="200" w:firstLine="360"/>
                        <w:rPr>
                          <w:rFonts w:ascii="微软雅黑" w:eastAsia="微软雅黑" w:hAnsi="微软雅黑" w:cs="微软雅黑"/>
                          <w:color w:val="333333"/>
                          <w:sz w:val="18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作为全球零售负责人：历经四年时间，实现华为零售份额从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2.5%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提升至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9%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，实现了华为终端的崛起。作为零售，渠道，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MTK,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产品，四</w:t>
                      </w:r>
                      <w:proofErr w:type="gramStart"/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大操盘核心</w:t>
                      </w:r>
                      <w:proofErr w:type="gramEnd"/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领域的核心操</w:t>
                      </w:r>
                      <w:proofErr w:type="gramStart"/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盘制</w:t>
                      </w:r>
                      <w:proofErr w:type="gramEnd"/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定者：打造了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MATE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系列，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P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系列等系列的成功操盘典范，实现了在中国市场，以及中东非洲，拉美，欧洲等重要市场的弯道超车。作为终端公司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retail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项目变革组长：贯彻实施变革项目，推动终端公司的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BTOC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转型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4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大领域进行渠道和零售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IT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变革：商业策略与产品和渠道策略对标、零售渠道架构与商业模式、运作管理提升（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SMR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管理）、销售组织架构设计和流程</w:t>
                      </w:r>
                    </w:p>
                    <w:p w:rsidR="00DE2CED" w:rsidRDefault="00DE2CED">
                      <w:pPr>
                        <w:spacing w:line="320" w:lineRule="exact"/>
                        <w:rPr>
                          <w:rFonts w:ascii="微软雅黑" w:eastAsia="微软雅黑" w:hAnsi="微软雅黑" w:cs="微软雅黑"/>
                          <w:color w:val="333333"/>
                          <w:sz w:val="18"/>
                          <w:szCs w:val="16"/>
                        </w:rPr>
                      </w:pPr>
                    </w:p>
                    <w:p w:rsidR="00DE2CED" w:rsidRDefault="0077345D">
                      <w:pPr>
                        <w:spacing w:line="32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002060"/>
                          <w:sz w:val="20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2060"/>
                          <w:sz w:val="20"/>
                          <w:szCs w:val="18"/>
                        </w:rPr>
                        <w:t>擅长领域：</w:t>
                      </w:r>
                    </w:p>
                    <w:p w:rsidR="00DE2CED" w:rsidRDefault="0077345D">
                      <w:pPr>
                        <w:spacing w:line="320" w:lineRule="exact"/>
                        <w:ind w:firstLineChars="200" w:firstLine="360"/>
                        <w:rPr>
                          <w:rFonts w:ascii="微软雅黑" w:eastAsia="微软雅黑" w:hAnsi="微软雅黑" w:cs="微软雅黑"/>
                          <w:color w:val="333333"/>
                          <w:sz w:val="18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搭建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GTM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（</w:t>
                      </w:r>
                      <w:proofErr w:type="spellStart"/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Gotomarketing</w:t>
                      </w:r>
                      <w:proofErr w:type="spellEnd"/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）体系、商业策略与产品和渠道策略对标、零售渠道架构与商业模式、运作管理提升（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SMR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管理）、销售组织架构设计和流程</w:t>
                      </w:r>
                    </w:p>
                    <w:p w:rsidR="00DE2CED" w:rsidRDefault="00DE2CED">
                      <w:pPr>
                        <w:spacing w:line="320" w:lineRule="exact"/>
                        <w:rPr>
                          <w:rFonts w:ascii="微软雅黑" w:eastAsia="微软雅黑" w:hAnsi="微软雅黑" w:cs="微软雅黑"/>
                          <w:color w:val="333333"/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tbl>
      <w:tblPr>
        <w:tblW w:w="10093" w:type="dxa"/>
        <w:jc w:val="center"/>
        <w:tblLayout w:type="fixed"/>
        <w:tblLook w:val="04A0" w:firstRow="1" w:lastRow="0" w:firstColumn="1" w:lastColumn="0" w:noHBand="0" w:noVBand="1"/>
      </w:tblPr>
      <w:tblGrid>
        <w:gridCol w:w="1567"/>
        <w:gridCol w:w="959"/>
        <w:gridCol w:w="2038"/>
        <w:gridCol w:w="2947"/>
        <w:gridCol w:w="1110"/>
        <w:gridCol w:w="1472"/>
      </w:tblGrid>
      <w:tr w:rsidR="00DE2CED">
        <w:trPr>
          <w:trHeight w:val="1300"/>
          <w:jc w:val="center"/>
        </w:trPr>
        <w:tc>
          <w:tcPr>
            <w:tcW w:w="10093" w:type="dxa"/>
            <w:gridSpan w:val="6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C00000"/>
            <w:vAlign w:val="center"/>
          </w:tcPr>
          <w:p w:rsidR="00DE2CED" w:rsidRDefault="0077345D">
            <w:pPr>
              <w:spacing w:line="600" w:lineRule="exact"/>
              <w:jc w:val="center"/>
              <w:rPr>
                <w:rFonts w:ascii="微软雅黑" w:eastAsia="微软雅黑" w:hAnsi="微软雅黑"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微软雅黑" w:eastAsia="微软雅黑" w:hAnsi="微软雅黑" w:hint="eastAsia"/>
                <w:bCs/>
                <w:color w:val="FFFFFF" w:themeColor="background1"/>
                <w:sz w:val="32"/>
                <w:szCs w:val="32"/>
              </w:rPr>
              <w:lastRenderedPageBreak/>
              <w:t>《</w:t>
            </w:r>
            <w:r>
              <w:rPr>
                <w:rFonts w:ascii="微软雅黑" w:eastAsia="微软雅黑" w:hAnsi="微软雅黑" w:hint="eastAsia"/>
                <w:bCs/>
                <w:color w:val="FFFFFF" w:themeColor="background1"/>
                <w:sz w:val="32"/>
                <w:szCs w:val="32"/>
              </w:rPr>
              <w:t>「</w:t>
            </w:r>
            <w:r>
              <w:rPr>
                <w:rFonts w:ascii="微软雅黑" w:eastAsia="微软雅黑" w:hAnsi="微软雅黑" w:hint="eastAsia"/>
                <w:bCs/>
                <w:color w:val="FFFFFF" w:themeColor="background1"/>
                <w:sz w:val="32"/>
                <w:szCs w:val="32"/>
              </w:rPr>
              <w:t>B2C</w:t>
            </w:r>
            <w:r>
              <w:rPr>
                <w:rFonts w:ascii="微软雅黑" w:eastAsia="微软雅黑" w:hAnsi="微软雅黑" w:hint="eastAsia"/>
                <w:bCs/>
                <w:color w:val="FFFFFF" w:themeColor="background1"/>
                <w:sz w:val="32"/>
                <w:szCs w:val="32"/>
              </w:rPr>
              <w:t>业务」主题学习班</w:t>
            </w:r>
            <w:r>
              <w:rPr>
                <w:rFonts w:ascii="微软雅黑" w:eastAsia="微软雅黑" w:hAnsi="微软雅黑" w:hint="eastAsia"/>
                <w:bCs/>
                <w:color w:val="FFFFFF" w:themeColor="background1"/>
                <w:sz w:val="32"/>
                <w:szCs w:val="32"/>
              </w:rPr>
              <w:t>：</w:t>
            </w:r>
            <w:r>
              <w:rPr>
                <w:rFonts w:ascii="微软雅黑" w:eastAsia="微软雅黑" w:hAnsi="微软雅黑" w:hint="eastAsia"/>
                <w:bCs/>
                <w:color w:val="FFFFFF" w:themeColor="background1"/>
                <w:sz w:val="32"/>
                <w:szCs w:val="32"/>
              </w:rPr>
              <w:t>华为终端渠道管理</w:t>
            </w:r>
            <w:r>
              <w:rPr>
                <w:rFonts w:ascii="微软雅黑" w:eastAsia="微软雅黑" w:hAnsi="微软雅黑" w:hint="eastAsia"/>
                <w:bCs/>
                <w:color w:val="FFFFFF" w:themeColor="background1"/>
                <w:sz w:val="32"/>
                <w:szCs w:val="32"/>
              </w:rPr>
              <w:t>》</w:t>
            </w:r>
          </w:p>
          <w:p w:rsidR="00DE2CED" w:rsidRDefault="0077345D">
            <w:pPr>
              <w:spacing w:line="60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32"/>
              </w:rPr>
            </w:pPr>
            <w:r>
              <w:rPr>
                <w:rFonts w:ascii="微软雅黑" w:eastAsia="微软雅黑" w:hAnsi="微软雅黑" w:hint="eastAsia"/>
                <w:bCs/>
                <w:color w:val="FFFFFF" w:themeColor="background1"/>
                <w:sz w:val="32"/>
                <w:szCs w:val="32"/>
              </w:rPr>
              <w:t>报名表</w:t>
            </w:r>
          </w:p>
        </w:tc>
      </w:tr>
      <w:tr w:rsidR="00DE2CED">
        <w:trPr>
          <w:trHeight w:val="454"/>
          <w:jc w:val="center"/>
        </w:trPr>
        <w:tc>
          <w:tcPr>
            <w:tcW w:w="10093" w:type="dxa"/>
            <w:gridSpan w:val="6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7F7F7F" w:themeFill="background1" w:themeFillShade="7F"/>
            <w:vAlign w:val="center"/>
          </w:tcPr>
          <w:p w:rsidR="00DE2CED" w:rsidRDefault="0077345D">
            <w:pPr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</w:rPr>
              <w:t>支付汇款</w:t>
            </w:r>
          </w:p>
        </w:tc>
      </w:tr>
      <w:tr w:rsidR="00DE2CED">
        <w:trPr>
          <w:trHeight w:val="1002"/>
          <w:jc w:val="center"/>
        </w:trPr>
        <w:tc>
          <w:tcPr>
            <w:tcW w:w="10093" w:type="dxa"/>
            <w:gridSpan w:val="6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77345D">
            <w:pPr>
              <w:adjustRightInd w:val="0"/>
              <w:snapToGrid w:val="0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4"/>
              </w:rPr>
              <w:t>汇款账户：</w:t>
            </w:r>
          </w:p>
          <w:p w:rsidR="00DE2CED" w:rsidRDefault="0077345D">
            <w:pPr>
              <w:adjustRightInd w:val="0"/>
              <w:snapToGrid w:val="0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4"/>
              </w:rPr>
              <w:t>单位名称：上海乔诺企业管理咨询有限公司</w:t>
            </w:r>
          </w:p>
          <w:p w:rsidR="00DE2CED" w:rsidRDefault="0077345D">
            <w:pPr>
              <w:adjustRightInd w:val="0"/>
              <w:snapToGrid w:val="0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4"/>
              </w:rPr>
              <w:t>银行账号：</w:t>
            </w:r>
            <w:r>
              <w:rPr>
                <w:rFonts w:ascii="微软雅黑" w:eastAsia="微软雅黑" w:hAnsi="微软雅黑"/>
                <w:color w:val="000000"/>
                <w:sz w:val="24"/>
              </w:rPr>
              <w:t>3105 0174 5300 0000 0106</w:t>
            </w:r>
          </w:p>
          <w:p w:rsidR="00DE2CED" w:rsidRDefault="0077345D">
            <w:pPr>
              <w:adjustRightInd w:val="0"/>
              <w:snapToGrid w:val="0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4"/>
              </w:rPr>
              <w:t>开</w:t>
            </w:r>
            <w:r>
              <w:rPr>
                <w:rFonts w:ascii="微软雅黑" w:eastAsia="微软雅黑" w:hAnsi="微软雅黑" w:hint="eastAsia"/>
                <w:color w:val="000000"/>
                <w:sz w:val="24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000000"/>
                <w:sz w:val="24"/>
              </w:rPr>
              <w:t>户</w:t>
            </w:r>
            <w:r>
              <w:rPr>
                <w:rFonts w:ascii="微软雅黑" w:eastAsia="微软雅黑" w:hAnsi="微软雅黑" w:hint="eastAsia"/>
                <w:color w:val="000000"/>
                <w:sz w:val="24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000000"/>
                <w:sz w:val="24"/>
              </w:rPr>
              <w:t>行：中国建设银行股份有限公司上海临空支行</w:t>
            </w:r>
          </w:p>
        </w:tc>
      </w:tr>
      <w:tr w:rsidR="00DE2CED">
        <w:trPr>
          <w:trHeight w:val="705"/>
          <w:jc w:val="center"/>
        </w:trPr>
        <w:tc>
          <w:tcPr>
            <w:tcW w:w="10093" w:type="dxa"/>
            <w:gridSpan w:val="6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7E7E7E"/>
            <w:vAlign w:val="center"/>
          </w:tcPr>
          <w:p w:rsidR="00DE2CED" w:rsidRDefault="0077345D">
            <w:pPr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</w:rPr>
              <w:t>报名信息</w:t>
            </w:r>
          </w:p>
        </w:tc>
      </w:tr>
      <w:tr w:rsidR="00DE2CED">
        <w:trPr>
          <w:trHeight w:val="454"/>
          <w:jc w:val="center"/>
        </w:trPr>
        <w:tc>
          <w:tcPr>
            <w:tcW w:w="1567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7F7F7F" w:themeFill="background1" w:themeFillShade="7F"/>
            <w:vAlign w:val="center"/>
          </w:tcPr>
          <w:p w:rsidR="00DE2CED" w:rsidRDefault="0077345D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24"/>
                <w:shd w:val="clear" w:color="auto" w:fill="FFF2CC" w:themeFill="accent4" w:themeFillTint="33"/>
              </w:rPr>
            </w:pPr>
            <w:r>
              <w:rPr>
                <w:rFonts w:ascii="微软雅黑" w:eastAsia="微软雅黑" w:hAnsi="微软雅黑" w:hint="eastAsia"/>
                <w:color w:val="FFFFFF" w:themeColor="background1"/>
                <w:sz w:val="24"/>
              </w:rPr>
              <w:t>序号</w:t>
            </w:r>
          </w:p>
        </w:tc>
        <w:tc>
          <w:tcPr>
            <w:tcW w:w="959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7F7F7F" w:themeFill="background1" w:themeFillShade="7F"/>
            <w:vAlign w:val="center"/>
          </w:tcPr>
          <w:p w:rsidR="00DE2CED" w:rsidRDefault="0077345D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hint="eastAsia"/>
                <w:color w:val="FFFFFF" w:themeColor="background1"/>
                <w:sz w:val="24"/>
              </w:rPr>
              <w:t>姓名</w:t>
            </w:r>
          </w:p>
        </w:tc>
        <w:tc>
          <w:tcPr>
            <w:tcW w:w="2038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7F7F7F" w:themeFill="background1" w:themeFillShade="7F"/>
            <w:vAlign w:val="center"/>
          </w:tcPr>
          <w:p w:rsidR="00DE2CED" w:rsidRDefault="0077345D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hint="eastAsia"/>
                <w:color w:val="FFFFFF" w:themeColor="background1"/>
                <w:sz w:val="24"/>
              </w:rPr>
              <w:t>手机号</w:t>
            </w:r>
          </w:p>
        </w:tc>
        <w:tc>
          <w:tcPr>
            <w:tcW w:w="2947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7F7F7F" w:themeFill="background1" w:themeFillShade="7F"/>
            <w:vAlign w:val="center"/>
          </w:tcPr>
          <w:p w:rsidR="00DE2CED" w:rsidRDefault="0077345D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hint="eastAsia"/>
                <w:color w:val="FFFFFF" w:themeColor="background1"/>
                <w:sz w:val="24"/>
              </w:rPr>
              <w:t>邮箱</w:t>
            </w:r>
          </w:p>
        </w:tc>
        <w:tc>
          <w:tcPr>
            <w:tcW w:w="1110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7F7F7F" w:themeFill="background1" w:themeFillShade="7F"/>
            <w:vAlign w:val="center"/>
          </w:tcPr>
          <w:p w:rsidR="00DE2CED" w:rsidRDefault="0077345D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hint="eastAsia"/>
                <w:color w:val="FFFFFF" w:themeColor="background1"/>
                <w:sz w:val="24"/>
              </w:rPr>
              <w:t>部门</w:t>
            </w:r>
          </w:p>
        </w:tc>
        <w:tc>
          <w:tcPr>
            <w:tcW w:w="1472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7F7F7F" w:themeFill="background1" w:themeFillShade="7F"/>
            <w:vAlign w:val="center"/>
          </w:tcPr>
          <w:p w:rsidR="00DE2CED" w:rsidRDefault="0077345D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hint="eastAsia"/>
                <w:color w:val="FFFFFF" w:themeColor="background1"/>
                <w:sz w:val="24"/>
              </w:rPr>
              <w:t>职位</w:t>
            </w:r>
          </w:p>
        </w:tc>
      </w:tr>
      <w:tr w:rsidR="00DE2CED">
        <w:trPr>
          <w:trHeight w:val="454"/>
          <w:jc w:val="center"/>
        </w:trPr>
        <w:tc>
          <w:tcPr>
            <w:tcW w:w="1567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77345D">
            <w:pPr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4"/>
              </w:rPr>
              <w:t>1</w:t>
            </w:r>
          </w:p>
        </w:tc>
        <w:tc>
          <w:tcPr>
            <w:tcW w:w="959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DE2CED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2038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DE2CED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2947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DE2CED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110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DE2CED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472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DE2CED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</w:tr>
      <w:tr w:rsidR="00DE2CED">
        <w:trPr>
          <w:trHeight w:val="454"/>
          <w:jc w:val="center"/>
        </w:trPr>
        <w:tc>
          <w:tcPr>
            <w:tcW w:w="1567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77345D">
            <w:pPr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4"/>
              </w:rPr>
              <w:t>2</w:t>
            </w:r>
          </w:p>
        </w:tc>
        <w:tc>
          <w:tcPr>
            <w:tcW w:w="959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DE2CED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2038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DE2CED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2947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DE2CED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110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DE2CED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472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DE2CED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</w:tr>
      <w:tr w:rsidR="00DE2CED">
        <w:trPr>
          <w:trHeight w:val="454"/>
          <w:jc w:val="center"/>
        </w:trPr>
        <w:tc>
          <w:tcPr>
            <w:tcW w:w="1567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77345D">
            <w:pPr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4"/>
              </w:rPr>
              <w:t>3</w:t>
            </w:r>
          </w:p>
        </w:tc>
        <w:tc>
          <w:tcPr>
            <w:tcW w:w="959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DE2CED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2038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DE2CED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2947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DE2CED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110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DE2CED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472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DE2CED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</w:tr>
      <w:tr w:rsidR="00DE2CED">
        <w:trPr>
          <w:trHeight w:val="454"/>
          <w:jc w:val="center"/>
        </w:trPr>
        <w:tc>
          <w:tcPr>
            <w:tcW w:w="1567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77345D">
            <w:pPr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4"/>
              </w:rPr>
              <w:t>4</w:t>
            </w:r>
          </w:p>
        </w:tc>
        <w:tc>
          <w:tcPr>
            <w:tcW w:w="959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DE2CED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2038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DE2CED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2947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DE2CED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110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DE2CED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472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DE2CED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</w:tr>
      <w:tr w:rsidR="00DE2CED">
        <w:trPr>
          <w:trHeight w:val="454"/>
          <w:jc w:val="center"/>
        </w:trPr>
        <w:tc>
          <w:tcPr>
            <w:tcW w:w="1567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77345D">
            <w:pPr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4"/>
              </w:rPr>
              <w:t>5</w:t>
            </w:r>
          </w:p>
        </w:tc>
        <w:tc>
          <w:tcPr>
            <w:tcW w:w="959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DE2CED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2038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DE2CED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2947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DE2CED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110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DE2CED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472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DE2CED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</w:tr>
      <w:tr w:rsidR="00DE2CED">
        <w:trPr>
          <w:trHeight w:val="536"/>
          <w:jc w:val="center"/>
        </w:trPr>
        <w:tc>
          <w:tcPr>
            <w:tcW w:w="10093" w:type="dxa"/>
            <w:gridSpan w:val="6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7F7F7F" w:themeFill="background1" w:themeFillShade="7F"/>
            <w:vAlign w:val="center"/>
          </w:tcPr>
          <w:p w:rsidR="00DE2CED" w:rsidRDefault="0077345D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FFFFFF" w:themeColor="background1"/>
                <w:sz w:val="24"/>
              </w:rPr>
              <w:t>对接人信息</w:t>
            </w:r>
          </w:p>
        </w:tc>
      </w:tr>
      <w:tr w:rsidR="00DE2CED">
        <w:trPr>
          <w:trHeight w:val="1185"/>
          <w:jc w:val="center"/>
        </w:trPr>
        <w:tc>
          <w:tcPr>
            <w:tcW w:w="10093" w:type="dxa"/>
            <w:gridSpan w:val="6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77345D">
            <w:pPr>
              <w:adjustRightInd w:val="0"/>
              <w:snapToGrid w:val="0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/>
                <w:color w:val="000000"/>
                <w:sz w:val="24"/>
              </w:rPr>
              <w:t>姓名：</w:t>
            </w:r>
            <w:r>
              <w:rPr>
                <w:rFonts w:ascii="微软雅黑" w:eastAsia="微软雅黑" w:hAnsi="微软雅黑"/>
                <w:color w:val="000000"/>
                <w:sz w:val="24"/>
              </w:rPr>
              <w:t xml:space="preserve">      </w:t>
            </w:r>
            <w:r>
              <w:rPr>
                <w:rFonts w:ascii="微软雅黑" w:eastAsia="微软雅黑" w:hAnsi="微软雅黑" w:hint="eastAsia"/>
                <w:color w:val="000000"/>
                <w:sz w:val="24"/>
              </w:rPr>
              <w:t xml:space="preserve">                       </w:t>
            </w:r>
            <w:r>
              <w:rPr>
                <w:rFonts w:ascii="微软雅黑" w:eastAsia="微软雅黑" w:hAnsi="微软雅黑" w:hint="eastAsia"/>
                <w:color w:val="000000"/>
                <w:sz w:val="24"/>
              </w:rPr>
              <w:t>手机</w:t>
            </w:r>
            <w:r>
              <w:rPr>
                <w:rFonts w:ascii="微软雅黑" w:eastAsia="微软雅黑" w:hAnsi="微软雅黑"/>
                <w:color w:val="000000"/>
                <w:sz w:val="24"/>
              </w:rPr>
              <w:t>号码：</w:t>
            </w:r>
            <w:r>
              <w:rPr>
                <w:rFonts w:ascii="微软雅黑" w:eastAsia="微软雅黑" w:hAnsi="微软雅黑"/>
                <w:color w:val="000000"/>
                <w:sz w:val="24"/>
              </w:rPr>
              <w:t xml:space="preserve">           </w:t>
            </w:r>
          </w:p>
          <w:p w:rsidR="00DE2CED" w:rsidRDefault="0077345D">
            <w:pPr>
              <w:adjustRightInd w:val="0"/>
              <w:snapToGrid w:val="0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4"/>
              </w:rPr>
              <w:t>邮箱</w:t>
            </w:r>
            <w:r>
              <w:rPr>
                <w:rFonts w:ascii="微软雅黑" w:eastAsia="微软雅黑" w:hAnsi="微软雅黑"/>
                <w:color w:val="000000"/>
                <w:sz w:val="24"/>
              </w:rPr>
              <w:t>：</w:t>
            </w:r>
            <w:r>
              <w:rPr>
                <w:rFonts w:ascii="微软雅黑" w:eastAsia="微软雅黑" w:hAnsi="微软雅黑"/>
                <w:color w:val="000000"/>
                <w:sz w:val="24"/>
              </w:rPr>
              <w:t xml:space="preserve">            </w:t>
            </w:r>
            <w:r>
              <w:rPr>
                <w:rFonts w:ascii="微软雅黑" w:eastAsia="微软雅黑" w:hAnsi="微软雅黑" w:hint="eastAsia"/>
                <w:color w:val="000000"/>
                <w:sz w:val="24"/>
              </w:rPr>
              <w:t xml:space="preserve">                 </w:t>
            </w:r>
            <w:r>
              <w:rPr>
                <w:rFonts w:ascii="微软雅黑" w:eastAsia="微软雅黑" w:hAnsi="微软雅黑" w:hint="eastAsia"/>
                <w:color w:val="000000"/>
                <w:sz w:val="24"/>
              </w:rPr>
              <w:t>职位</w:t>
            </w:r>
            <w:r>
              <w:rPr>
                <w:rFonts w:ascii="微软雅黑" w:eastAsia="微软雅黑" w:hAnsi="微软雅黑"/>
                <w:color w:val="000000"/>
                <w:sz w:val="24"/>
              </w:rPr>
              <w:t>：</w:t>
            </w:r>
          </w:p>
        </w:tc>
      </w:tr>
      <w:tr w:rsidR="00DE2CED">
        <w:trPr>
          <w:trHeight w:val="1065"/>
          <w:jc w:val="center"/>
        </w:trPr>
        <w:tc>
          <w:tcPr>
            <w:tcW w:w="10093" w:type="dxa"/>
            <w:gridSpan w:val="6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7E7E7E"/>
            <w:vAlign w:val="center"/>
          </w:tcPr>
          <w:p w:rsidR="00DE2CED" w:rsidRDefault="0077345D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hint="eastAsia"/>
                <w:color w:val="FFFFFF" w:themeColor="background1"/>
                <w:sz w:val="24"/>
              </w:rPr>
              <w:t>公司</w:t>
            </w:r>
            <w:r>
              <w:rPr>
                <w:rFonts w:ascii="微软雅黑" w:eastAsia="微软雅黑" w:hAnsi="微软雅黑" w:hint="eastAsia"/>
                <w:color w:val="FFFFFF" w:themeColor="background1"/>
                <w:sz w:val="24"/>
              </w:rPr>
              <w:t>开票</w:t>
            </w:r>
          </w:p>
          <w:p w:rsidR="00DE2CED" w:rsidRDefault="0077345D">
            <w:pPr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FFFFFF" w:themeColor="background1"/>
                <w:sz w:val="24"/>
              </w:rPr>
              <w:t>（发票抬头及税号</w:t>
            </w:r>
            <w:r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</w:rPr>
              <w:t>必填</w:t>
            </w:r>
            <w:r>
              <w:rPr>
                <w:rFonts w:ascii="微软雅黑" w:eastAsia="微软雅黑" w:hAnsi="微软雅黑" w:hint="eastAsia"/>
                <w:color w:val="FFFFFF" w:themeColor="background1"/>
                <w:sz w:val="24"/>
              </w:rPr>
              <w:t>，如需开具增值税</w:t>
            </w:r>
            <w:r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</w:rPr>
              <w:t>专用</w:t>
            </w:r>
            <w:r>
              <w:rPr>
                <w:rFonts w:ascii="微软雅黑" w:eastAsia="微软雅黑" w:hAnsi="微软雅黑" w:hint="eastAsia"/>
                <w:color w:val="FFFFFF" w:themeColor="background1"/>
                <w:sz w:val="24"/>
              </w:rPr>
              <w:t>发票请提供详细开票信息）</w:t>
            </w:r>
          </w:p>
        </w:tc>
      </w:tr>
      <w:tr w:rsidR="00DE2CED">
        <w:trPr>
          <w:trHeight w:val="1924"/>
          <w:jc w:val="center"/>
        </w:trPr>
        <w:tc>
          <w:tcPr>
            <w:tcW w:w="10093" w:type="dxa"/>
            <w:gridSpan w:val="6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DE2CED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</w:tr>
      <w:tr w:rsidR="00DE2CED">
        <w:trPr>
          <w:trHeight w:val="723"/>
          <w:jc w:val="center"/>
        </w:trPr>
        <w:tc>
          <w:tcPr>
            <w:tcW w:w="10093" w:type="dxa"/>
            <w:gridSpan w:val="6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E2CED" w:rsidRDefault="0077345D">
            <w:pPr>
              <w:jc w:val="left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4"/>
              </w:rPr>
              <w:t>合作流程：顾问服务——支付汇款——填写信息——公司开票——现场服务</w:t>
            </w:r>
          </w:p>
        </w:tc>
      </w:tr>
    </w:tbl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77345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5267325" cy="8863330"/>
            <wp:effectExtent l="0" t="0" r="9525" b="0"/>
            <wp:wrapNone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DE2CED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E2CED" w:rsidRDefault="0077345D">
      <w:pPr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-347980</wp:posOffset>
            </wp:positionV>
            <wp:extent cx="7582535" cy="10724515"/>
            <wp:effectExtent l="0" t="0" r="18415" b="635"/>
            <wp:wrapNone/>
            <wp:docPr id="25" name="图片 25" descr="公司简介封底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公司简介封底-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72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77345D">
      <w:r>
        <w:rPr>
          <w:rFonts w:hint="eastAsia"/>
          <w:noProof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-1116330</wp:posOffset>
            </wp:positionV>
            <wp:extent cx="7590155" cy="3992880"/>
            <wp:effectExtent l="0" t="0" r="10795" b="7620"/>
            <wp:wrapNone/>
            <wp:docPr id="181" name="图片 181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 descr="tim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90155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noProof/>
          <w:sz w:val="24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-6985</wp:posOffset>
            </wp:positionH>
            <wp:positionV relativeFrom="paragraph">
              <wp:posOffset>-1120140</wp:posOffset>
            </wp:positionV>
            <wp:extent cx="7891780" cy="10894695"/>
            <wp:effectExtent l="0" t="0" r="13970" b="1905"/>
            <wp:wrapNone/>
            <wp:docPr id="29" name="图片 412" descr="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12" descr="8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91780" cy="1089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2CED" w:rsidRDefault="00DE2CED"/>
    <w:p w:rsidR="00DE2CED" w:rsidRDefault="00DE2CED"/>
    <w:p w:rsidR="00DE2CED" w:rsidRDefault="00DE2CED"/>
    <w:p w:rsidR="00DE2CED" w:rsidRDefault="00DE2CED"/>
    <w:p w:rsidR="00DE2CED" w:rsidRDefault="00DE2CED"/>
    <w:p w:rsidR="00DE2CED" w:rsidRDefault="00DE2CED">
      <w:pPr>
        <w:snapToGrid w:val="0"/>
        <w:spacing w:line="280" w:lineRule="exact"/>
        <w:jc w:val="center"/>
        <w:outlineLvl w:val="0"/>
        <w:rPr>
          <w:rFonts w:ascii="微软雅黑" w:eastAsia="微软雅黑" w:hAnsi="微软雅黑" w:cs="微软雅黑"/>
          <w:sz w:val="24"/>
        </w:rPr>
      </w:pPr>
    </w:p>
    <w:p w:rsidR="00DE2CED" w:rsidRDefault="00DE2CED">
      <w:pPr>
        <w:snapToGrid w:val="0"/>
        <w:spacing w:line="280" w:lineRule="exact"/>
        <w:jc w:val="center"/>
        <w:outlineLvl w:val="0"/>
        <w:rPr>
          <w:rFonts w:ascii="微软雅黑" w:eastAsia="微软雅黑" w:hAnsi="微软雅黑" w:cs="微软雅黑"/>
          <w:sz w:val="24"/>
        </w:rPr>
      </w:pPr>
    </w:p>
    <w:p w:rsidR="00DE2CED" w:rsidRDefault="00DE2CED">
      <w:pPr>
        <w:snapToGrid w:val="0"/>
        <w:spacing w:line="280" w:lineRule="exact"/>
        <w:jc w:val="center"/>
        <w:outlineLvl w:val="0"/>
        <w:rPr>
          <w:rFonts w:ascii="微软雅黑" w:eastAsia="微软雅黑" w:hAnsi="微软雅黑" w:cs="微软雅黑"/>
          <w:sz w:val="24"/>
        </w:rPr>
      </w:pPr>
    </w:p>
    <w:p w:rsidR="00DE2CED" w:rsidRDefault="00DE2CED">
      <w:pPr>
        <w:snapToGrid w:val="0"/>
        <w:spacing w:line="280" w:lineRule="exact"/>
        <w:jc w:val="center"/>
        <w:outlineLvl w:val="0"/>
        <w:rPr>
          <w:rFonts w:ascii="微软雅黑" w:eastAsia="微软雅黑" w:hAnsi="微软雅黑" w:cs="微软雅黑"/>
          <w:sz w:val="24"/>
        </w:rPr>
      </w:pPr>
    </w:p>
    <w:p w:rsidR="00DE2CED" w:rsidRDefault="00DE2CED">
      <w:pPr>
        <w:snapToGrid w:val="0"/>
        <w:spacing w:line="280" w:lineRule="exact"/>
        <w:jc w:val="center"/>
        <w:outlineLvl w:val="0"/>
        <w:rPr>
          <w:rFonts w:ascii="微软雅黑" w:eastAsia="微软雅黑" w:hAnsi="微软雅黑" w:cs="微软雅黑"/>
          <w:sz w:val="24"/>
        </w:rPr>
      </w:pPr>
    </w:p>
    <w:p w:rsidR="00DE2CED" w:rsidRDefault="00DE2CED">
      <w:pPr>
        <w:snapToGrid w:val="0"/>
        <w:spacing w:line="280" w:lineRule="exact"/>
        <w:jc w:val="center"/>
        <w:outlineLvl w:val="0"/>
        <w:rPr>
          <w:rFonts w:ascii="微软雅黑" w:eastAsia="微软雅黑" w:hAnsi="微软雅黑" w:cs="微软雅黑"/>
          <w:sz w:val="24"/>
        </w:rPr>
      </w:pPr>
    </w:p>
    <w:p w:rsidR="00DE2CED" w:rsidRDefault="00DE2CED">
      <w:pPr>
        <w:snapToGrid w:val="0"/>
        <w:spacing w:line="280" w:lineRule="exact"/>
        <w:jc w:val="center"/>
        <w:outlineLvl w:val="0"/>
        <w:rPr>
          <w:rFonts w:ascii="微软雅黑" w:eastAsia="微软雅黑" w:hAnsi="微软雅黑" w:cs="微软雅黑"/>
          <w:sz w:val="24"/>
        </w:rPr>
      </w:pPr>
    </w:p>
    <w:p w:rsidR="00DE2CED" w:rsidRDefault="00DE2CED">
      <w:pPr>
        <w:snapToGrid w:val="0"/>
        <w:spacing w:line="280" w:lineRule="exact"/>
        <w:jc w:val="center"/>
        <w:outlineLvl w:val="0"/>
        <w:rPr>
          <w:rFonts w:ascii="微软雅黑" w:eastAsia="微软雅黑" w:hAnsi="微软雅黑" w:cs="微软雅黑"/>
          <w:sz w:val="24"/>
        </w:rPr>
      </w:pPr>
    </w:p>
    <w:p w:rsidR="00DE2CED" w:rsidRDefault="00DE2CED">
      <w:pPr>
        <w:snapToGrid w:val="0"/>
        <w:spacing w:line="280" w:lineRule="exact"/>
        <w:jc w:val="center"/>
        <w:outlineLvl w:val="0"/>
        <w:rPr>
          <w:rFonts w:ascii="微软雅黑" w:eastAsia="微软雅黑" w:hAnsi="微软雅黑" w:cs="微软雅黑"/>
          <w:sz w:val="24"/>
        </w:rPr>
      </w:pPr>
    </w:p>
    <w:p w:rsidR="00DE2CED" w:rsidRDefault="00DE2CED">
      <w:pPr>
        <w:snapToGrid w:val="0"/>
        <w:spacing w:line="280" w:lineRule="exact"/>
        <w:jc w:val="center"/>
        <w:outlineLvl w:val="0"/>
        <w:rPr>
          <w:rFonts w:ascii="微软雅黑" w:eastAsia="微软雅黑" w:hAnsi="微软雅黑" w:cs="微软雅黑"/>
          <w:sz w:val="24"/>
        </w:rPr>
      </w:pPr>
    </w:p>
    <w:p w:rsidR="00DE2CED" w:rsidRDefault="00DE2CED">
      <w:pPr>
        <w:snapToGrid w:val="0"/>
        <w:spacing w:line="280" w:lineRule="exact"/>
        <w:jc w:val="center"/>
        <w:outlineLvl w:val="0"/>
        <w:rPr>
          <w:rFonts w:ascii="微软雅黑" w:eastAsia="微软雅黑" w:hAnsi="微软雅黑" w:cs="微软雅黑"/>
          <w:sz w:val="24"/>
        </w:rPr>
      </w:pPr>
    </w:p>
    <w:p w:rsidR="00DE2CED" w:rsidRDefault="00DE2CED">
      <w:pPr>
        <w:snapToGrid w:val="0"/>
        <w:spacing w:line="280" w:lineRule="exact"/>
        <w:jc w:val="center"/>
        <w:outlineLvl w:val="0"/>
        <w:rPr>
          <w:rFonts w:ascii="微软雅黑" w:eastAsia="微软雅黑" w:hAnsi="微软雅黑" w:cs="微软雅黑"/>
          <w:sz w:val="24"/>
        </w:rPr>
      </w:pPr>
    </w:p>
    <w:p w:rsidR="00DE2CED" w:rsidRDefault="00DE2CED">
      <w:pPr>
        <w:snapToGrid w:val="0"/>
        <w:spacing w:line="280" w:lineRule="exact"/>
        <w:jc w:val="center"/>
        <w:outlineLvl w:val="0"/>
        <w:rPr>
          <w:rFonts w:ascii="微软雅黑" w:eastAsia="微软雅黑" w:hAnsi="微软雅黑" w:cs="微软雅黑"/>
          <w:sz w:val="24"/>
        </w:rPr>
      </w:pPr>
    </w:p>
    <w:p w:rsidR="00DE2CED" w:rsidRDefault="0077345D">
      <w:pPr>
        <w:tabs>
          <w:tab w:val="left" w:pos="3760"/>
        </w:tabs>
        <w:snapToGrid w:val="0"/>
        <w:spacing w:line="280" w:lineRule="exact"/>
        <w:jc w:val="left"/>
        <w:outlineLvl w:val="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/>
          <w:noProof/>
          <w:sz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932815</wp:posOffset>
                </wp:positionV>
                <wp:extent cx="114300" cy="45720"/>
                <wp:effectExtent l="0" t="0" r="0" b="0"/>
                <wp:wrapSquare wrapText="bothSides"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CED" w:rsidRDefault="0077345D"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</w:rPr>
                              <w:t>联联系我们：</w:t>
                            </w:r>
                          </w:p>
                          <w:p w:rsidR="00DE2CED" w:rsidRDefault="0077345D"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</w:rPr>
                              <w:t>联系人：龙波</w:t>
                            </w:r>
                          </w:p>
                          <w:p w:rsidR="00DE2CED" w:rsidRDefault="0077345D"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</w:rPr>
                              <w:t>186 2137 218</w:t>
                            </w:r>
                          </w:p>
                          <w:p w:rsidR="00DE2CED" w:rsidRDefault="0077345D"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</w:rPr>
                              <w:t>Mark.L@geonol.com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9" type="#_x0000_t202" style="position:absolute;margin-left:-63pt;margin-top:73.45pt;width:9pt;height:3.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" filled="f" stroked="f">
                <v:textbox>
                  <w:txbxContent>
                    <w:p w:rsidR="00DE2CED" w:rsidRDefault="0077345D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</w:rPr>
                        <w:t>联联系我们：</w:t>
                      </w:r>
                    </w:p>
                    <w:p w:rsidR="00DE2CED" w:rsidRDefault="0077345D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</w:rPr>
                        <w:t>联系人：龙波</w:t>
                      </w:r>
                    </w:p>
                    <w:p w:rsidR="00DE2CED" w:rsidRDefault="0077345D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</w:rPr>
                        <w:t>电话：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</w:rPr>
                        <w:t>186 2137 218</w:t>
                      </w:r>
                    </w:p>
                    <w:p w:rsidR="00DE2CED" w:rsidRDefault="0077345D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</w:rPr>
                        <w:t>邮箱：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</w:rPr>
                        <w:t>Mark.L@geonol.com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微软雅黑" w:eastAsia="微软雅黑" w:hAnsi="微软雅黑" w:cs="微软雅黑"/>
          <w:sz w:val="24"/>
        </w:rPr>
        <w:tab/>
      </w:r>
    </w:p>
    <w:p w:rsidR="00DE2CED" w:rsidRDefault="00DE2CED">
      <w:pPr>
        <w:snapToGrid w:val="0"/>
        <w:spacing w:line="280" w:lineRule="exact"/>
        <w:jc w:val="center"/>
        <w:outlineLvl w:val="0"/>
        <w:rPr>
          <w:rFonts w:ascii="微软雅黑" w:eastAsia="微软雅黑" w:hAnsi="微软雅黑" w:cs="微软雅黑"/>
          <w:sz w:val="24"/>
        </w:rPr>
      </w:pPr>
    </w:p>
    <w:p w:rsidR="00DE2CED" w:rsidRDefault="00DE2CED">
      <w:pPr>
        <w:snapToGrid w:val="0"/>
        <w:spacing w:line="280" w:lineRule="exact"/>
        <w:jc w:val="center"/>
        <w:outlineLvl w:val="0"/>
        <w:rPr>
          <w:rFonts w:ascii="微软雅黑" w:eastAsia="微软雅黑" w:hAnsi="微软雅黑" w:cs="微软雅黑"/>
          <w:sz w:val="24"/>
        </w:rPr>
      </w:pPr>
    </w:p>
    <w:p w:rsidR="00DE2CED" w:rsidRDefault="0077345D">
      <w:pPr>
        <w:snapToGrid w:val="0"/>
        <w:spacing w:line="280" w:lineRule="exact"/>
        <w:jc w:val="center"/>
        <w:outlineLvl w:val="0"/>
        <w:rPr>
          <w:rFonts w:ascii="微软雅黑" w:eastAsia="微软雅黑" w:hAnsi="微软雅黑" w:cs="微软雅黑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-1153160</wp:posOffset>
                </wp:positionH>
                <wp:positionV relativeFrom="paragraph">
                  <wp:posOffset>93980</wp:posOffset>
                </wp:positionV>
                <wp:extent cx="7548245" cy="0"/>
                <wp:effectExtent l="0" t="0" r="0" b="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2700" y="4144645"/>
                          <a:ext cx="75482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-90.8pt;margin-top:7.4pt;height:0pt;width:594.35pt;z-index:251778048;mso-width-relative:page;mso-height-relative:page;" filled="f" stroked="t" coordsize="21600,21600" o:gfxdata="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c5UK&#10;y9kAAAALAQAADwAAAAAAAAABACAAAAAiAAAAZHJzL2Rvd25yZXYueG1sUEsBAhQAFAAAAAgAh07i&#10;QK3yCG3oAQAAkQMAAA4AAAAAAAAAAQAgAAAAKAEAAGRycy9lMm9Eb2MueG1sUEsFBgAAAAAGAAYA&#10;WQEAAIIFAAAAAA==&#10;">
                <v:fill on="f" focussize="0,0"/>
                <v:stroke weight="0.5pt" color="#BFBFBF [2412]" miterlimit="8" joinstyle="miter"/>
                <v:imagedata o:title=""/>
                <o:lock v:ext="edit" aspectratio="f"/>
              </v:line>
            </w:pict>
          </mc:Fallback>
        </mc:AlternateContent>
      </w:r>
    </w:p>
    <w:p w:rsidR="00DE2CED" w:rsidRDefault="00DE2CED">
      <w:pPr>
        <w:snapToGrid w:val="0"/>
        <w:spacing w:line="280" w:lineRule="exact"/>
        <w:jc w:val="center"/>
        <w:outlineLvl w:val="0"/>
        <w:rPr>
          <w:rFonts w:ascii="微软雅黑" w:eastAsia="微软雅黑" w:hAnsi="微软雅黑" w:cs="微软雅黑"/>
          <w:sz w:val="24"/>
        </w:rPr>
      </w:pPr>
    </w:p>
    <w:p w:rsidR="00DE2CED" w:rsidRDefault="00DE2CED">
      <w:pPr>
        <w:snapToGrid w:val="0"/>
        <w:spacing w:line="280" w:lineRule="exact"/>
        <w:jc w:val="center"/>
        <w:outlineLvl w:val="0"/>
        <w:rPr>
          <w:rFonts w:ascii="微软雅黑" w:eastAsia="微软雅黑" w:hAnsi="微软雅黑" w:cs="微软雅黑"/>
          <w:sz w:val="24"/>
        </w:rPr>
      </w:pPr>
    </w:p>
    <w:p w:rsidR="00DE2CED" w:rsidRDefault="00DE2CED">
      <w:pPr>
        <w:snapToGrid w:val="0"/>
        <w:spacing w:line="280" w:lineRule="exact"/>
        <w:jc w:val="center"/>
        <w:outlineLvl w:val="0"/>
        <w:rPr>
          <w:rFonts w:ascii="微软雅黑" w:eastAsia="微软雅黑" w:hAnsi="微软雅黑" w:cs="微软雅黑"/>
          <w:sz w:val="24"/>
        </w:rPr>
      </w:pPr>
    </w:p>
    <w:p w:rsidR="00DE2CED" w:rsidRDefault="0077345D">
      <w:pPr>
        <w:snapToGrid w:val="0"/>
        <w:spacing w:line="280" w:lineRule="exact"/>
        <w:jc w:val="center"/>
        <w:outlineLvl w:val="0"/>
        <w:rPr>
          <w:rFonts w:ascii="微软雅黑" w:eastAsia="微软雅黑" w:hAnsi="微软雅黑" w:cs="微软雅黑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margin">
                  <wp:posOffset>282575</wp:posOffset>
                </wp:positionH>
                <wp:positionV relativeFrom="paragraph">
                  <wp:posOffset>57785</wp:posOffset>
                </wp:positionV>
                <wp:extent cx="4556125" cy="1391285"/>
                <wp:effectExtent l="0" t="0" r="0" b="5715"/>
                <wp:wrapNone/>
                <wp:docPr id="24" name="文本框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6010" cy="1391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DE2CED" w:rsidRDefault="0077345D">
                            <w:pPr>
                              <w:spacing w:line="480" w:lineRule="exac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  <w:szCs w:val="32"/>
                              </w:rPr>
                              <w:t>咨询电话：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  <w:szCs w:val="32"/>
                              </w:rPr>
                              <w:t>400-086-8596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14" o:spid="_x0000_s1030" type="#_x0000_t202" style="position:absolute;left:0;text-align:left;margin-left:22.25pt;margin-top:4.55pt;width:358.75pt;height:109.55pt;z-index:251776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" filled="f" stroked="f">
                <v:textbox>
                  <w:txbxContent>
                    <w:p w:rsidR="00DE2CED" w:rsidRDefault="0077345D">
                      <w:pPr>
                        <w:spacing w:line="480" w:lineRule="exac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  <w:szCs w:val="32"/>
                        </w:rPr>
                        <w:t>咨询电话：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  <w:szCs w:val="32"/>
                        </w:rPr>
                        <w:t>400-086-8596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E2CED" w:rsidRDefault="00DE2CED">
      <w:pPr>
        <w:snapToGrid w:val="0"/>
        <w:spacing w:line="280" w:lineRule="exact"/>
        <w:jc w:val="center"/>
        <w:outlineLvl w:val="0"/>
        <w:rPr>
          <w:rFonts w:ascii="微软雅黑" w:eastAsia="微软雅黑" w:hAnsi="微软雅黑" w:cs="微软雅黑"/>
          <w:sz w:val="24"/>
        </w:rPr>
      </w:pPr>
    </w:p>
    <w:p w:rsidR="00DE2CED" w:rsidRDefault="00DE2CED">
      <w:pPr>
        <w:snapToGrid w:val="0"/>
        <w:spacing w:line="280" w:lineRule="exact"/>
        <w:jc w:val="center"/>
        <w:outlineLvl w:val="0"/>
        <w:rPr>
          <w:rFonts w:ascii="微软雅黑" w:eastAsia="微软雅黑" w:hAnsi="微软雅黑" w:cs="微软雅黑"/>
          <w:sz w:val="24"/>
        </w:rPr>
      </w:pPr>
    </w:p>
    <w:p w:rsidR="00DE2CED" w:rsidRDefault="00DE2CED">
      <w:pPr>
        <w:snapToGrid w:val="0"/>
        <w:spacing w:line="280" w:lineRule="exact"/>
        <w:jc w:val="center"/>
        <w:outlineLvl w:val="0"/>
        <w:rPr>
          <w:rFonts w:ascii="微软雅黑" w:eastAsia="微软雅黑" w:hAnsi="微软雅黑" w:cs="微软雅黑"/>
          <w:sz w:val="24"/>
        </w:rPr>
      </w:pPr>
    </w:p>
    <w:p w:rsidR="00DE2CED" w:rsidRDefault="00DE2CED">
      <w:pPr>
        <w:snapToGrid w:val="0"/>
        <w:spacing w:line="280" w:lineRule="exact"/>
        <w:jc w:val="center"/>
        <w:outlineLvl w:val="0"/>
        <w:rPr>
          <w:rFonts w:ascii="微软雅黑" w:eastAsia="微软雅黑" w:hAnsi="微软雅黑" w:cs="微软雅黑"/>
          <w:sz w:val="24"/>
        </w:rPr>
      </w:pPr>
    </w:p>
    <w:p w:rsidR="00DE2CED" w:rsidRDefault="00DE2CED"/>
    <w:p w:rsidR="00DE2CED" w:rsidRDefault="00DE2CED"/>
    <w:p w:rsidR="00DE2CED" w:rsidRDefault="00DE2CED"/>
    <w:p w:rsidR="00DE2CED" w:rsidRDefault="00DE2CED"/>
    <w:p w:rsidR="00DE2CED" w:rsidRDefault="0077345D">
      <w:r>
        <w:rPr>
          <w:rFonts w:ascii="微软雅黑" w:eastAsia="微软雅黑" w:hAnsi="微软雅黑" w:cs="微软雅黑" w:hint="eastAsia"/>
          <w:noProof/>
          <w:sz w:val="24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margin">
              <wp:posOffset>1100455</wp:posOffset>
            </wp:positionH>
            <wp:positionV relativeFrom="paragraph">
              <wp:posOffset>1445895</wp:posOffset>
            </wp:positionV>
            <wp:extent cx="1475740" cy="1089660"/>
            <wp:effectExtent l="0" t="0" r="10160" b="15240"/>
            <wp:wrapNone/>
            <wp:docPr id="91" name="图片 413" descr="标志横版二(原色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413" descr="标志横版二(原色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E2CED">
      <w:headerReference w:type="default" r:id="rId16"/>
      <w:footerReference w:type="default" r:id="rId17"/>
      <w:pgSz w:w="11906" w:h="16838"/>
      <w:pgMar w:top="1440" w:right="1797" w:bottom="1440" w:left="179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345D" w:rsidRDefault="0077345D">
      <w:r>
        <w:separator/>
      </w:r>
    </w:p>
  </w:endnote>
  <w:endnote w:type="continuationSeparator" w:id="0">
    <w:p w:rsidR="0077345D" w:rsidRDefault="00773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2CED" w:rsidRDefault="0077345D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520700</wp:posOffset>
              </wp:positionH>
              <wp:positionV relativeFrom="paragraph">
                <wp:posOffset>151130</wp:posOffset>
              </wp:positionV>
              <wp:extent cx="4123690" cy="36195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23690" cy="361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E2CED" w:rsidRDefault="0077345D">
                          <w:pPr>
                            <w:spacing w:line="400" w:lineRule="exact"/>
                            <w:jc w:val="distribute"/>
                            <w:rPr>
                              <w:rFonts w:ascii="微软雅黑" w:eastAsia="微软雅黑" w:hAnsi="微软雅黑" w:cs="微软雅黑"/>
                              <w:color w:val="404040" w:themeColor="text1" w:themeTint="BF"/>
                              <w:szCs w:val="15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404040" w:themeColor="text1" w:themeTint="BF"/>
                              <w:szCs w:val="15"/>
                            </w:rPr>
                            <w:t>为企业成为行业领导者提供关键学习与咨询服务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31" type="#_x0000_t202" style="position:absolute;margin-left:41pt;margin-top:11.9pt;width:324.7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" filled="f" stroked="f" strokeweight=".5pt">
              <v:textbox>
                <w:txbxContent>
                  <w:p w:rsidR="00DE2CED" w:rsidRDefault="0077345D">
                    <w:pPr>
                      <w:spacing w:line="400" w:lineRule="exact"/>
                      <w:jc w:val="distribute"/>
                      <w:rPr>
                        <w:rFonts w:ascii="微软雅黑" w:eastAsia="微软雅黑" w:hAnsi="微软雅黑" w:cs="微软雅黑"/>
                        <w:color w:val="404040" w:themeColor="text1" w:themeTint="BF"/>
                        <w:szCs w:val="15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404040" w:themeColor="text1" w:themeTint="BF"/>
                        <w:szCs w:val="15"/>
                      </w:rPr>
                      <w:t>为企业成为行业领导者提供关键学习与咨询服务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-1156970</wp:posOffset>
              </wp:positionH>
              <wp:positionV relativeFrom="paragraph">
                <wp:posOffset>679450</wp:posOffset>
              </wp:positionV>
              <wp:extent cx="7580630" cy="99695"/>
              <wp:effectExtent l="0" t="0" r="1270" b="14605"/>
              <wp:wrapNone/>
              <wp:docPr id="8" name="矩形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160780" y="10475595"/>
                        <a:ext cx="7580630" cy="9969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rect id="_x0000_s1026" o:spid="_x0000_s1026" o:spt="1" style="position:absolute;left:0pt;margin-left:-91.1pt;margin-top:53.5pt;height:7.85pt;width:596.9pt;z-index:251660288;v-text-anchor:middle;mso-width-relative:page;mso-height-relative:page;" fillcolor="#0070C0" filled="t" stroked="f" coordsize="21600,21600" o:gfxdata="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Geaa2NwAAAANAQAADwAAAAAAAAABACAAAAAiAAAAZHJzL2Rvd25yZXYueG1sUEsBAhQAFAAAAAgA&#10;h07iQKEo2FVaAgAAiQQAAA4AAAAAAAAAAQAgAAAAKwEAAGRycy9lMm9Eb2MueG1sUEsFBgAAAAAG&#10;AAYAWQEAAPcFAAAAAA==&#10;">
              <v:fill on="t" focussize="0,0"/>
              <v:stroke on="f" weight="1pt" miterlimit="8" joinstyle="miter"/>
              <v:imagedata o:title=""/>
              <o:lock v:ext="edit" aspectratio="f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345D" w:rsidRDefault="0077345D">
      <w:r>
        <w:separator/>
      </w:r>
    </w:p>
  </w:footnote>
  <w:footnote w:type="continuationSeparator" w:id="0">
    <w:p w:rsidR="0077345D" w:rsidRDefault="00773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2CED" w:rsidRDefault="0077345D">
    <w:pPr>
      <w:pStyle w:val="a4"/>
    </w:pPr>
    <w:r>
      <w:rPr>
        <w:rFonts w:hint="eastAsia"/>
        <w:noProof/>
      </w:rPr>
      <w:drawing>
        <wp:anchor distT="0" distB="0" distL="114935" distR="114935" simplePos="0" relativeHeight="251661312" behindDoc="1" locked="0" layoutInCell="1" allowOverlap="1">
          <wp:simplePos x="0" y="0"/>
          <wp:positionH relativeFrom="column">
            <wp:posOffset>-1150620</wp:posOffset>
          </wp:positionH>
          <wp:positionV relativeFrom="paragraph">
            <wp:posOffset>-555625</wp:posOffset>
          </wp:positionV>
          <wp:extent cx="7593965" cy="789940"/>
          <wp:effectExtent l="0" t="0" r="6985" b="10160"/>
          <wp:wrapNone/>
          <wp:docPr id="5" name="图片 5" descr="内训页眉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内训页眉-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3965" cy="789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A6737"/>
    <w:multiLevelType w:val="multilevel"/>
    <w:tmpl w:val="082A6737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9DD6042"/>
    <w:multiLevelType w:val="multilevel"/>
    <w:tmpl w:val="49DD6042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E2460FB"/>
    <w:multiLevelType w:val="multilevel"/>
    <w:tmpl w:val="5E2460FB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5CE2A86"/>
    <w:multiLevelType w:val="multilevel"/>
    <w:tmpl w:val="75CE2A86"/>
    <w:lvl w:ilvl="0">
      <w:start w:val="1"/>
      <w:numFmt w:val="decimal"/>
      <w:pStyle w:val="ItemStep"/>
      <w:lvlText w:val="(%1) "/>
      <w:lvlJc w:val="left"/>
      <w:pPr>
        <w:tabs>
          <w:tab w:val="left" w:pos="510"/>
        </w:tabs>
        <w:ind w:left="510" w:hanging="510"/>
      </w:pPr>
      <w:rPr>
        <w:rFonts w:ascii="Arial" w:eastAsia="宋体" w:hAnsi="Arial" w:hint="default"/>
        <w:b w:val="0"/>
        <w:i w:val="0"/>
        <w:caps w:val="0"/>
        <w:strike w:val="0"/>
        <w:dstrike w:val="0"/>
        <w:vanish w:val="0"/>
        <w:color w:val="000000"/>
        <w:sz w:val="21"/>
        <w:vertAlign w:val="baseline"/>
      </w:rPr>
    </w:lvl>
    <w:lvl w:ilvl="1">
      <w:start w:val="1"/>
      <w:numFmt w:val="lowerLetter"/>
      <w:lvlText w:val="%2."/>
      <w:lvlJc w:val="left"/>
      <w:pPr>
        <w:tabs>
          <w:tab w:val="left" w:pos="-261"/>
        </w:tabs>
        <w:ind w:left="-261" w:hanging="36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left" w:pos="459"/>
        </w:tabs>
        <w:ind w:left="459" w:hanging="18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1179"/>
        </w:tabs>
        <w:ind w:left="1179" w:hanging="360"/>
      </w:pPr>
      <w:rPr>
        <w:rFonts w:hint="eastAsia"/>
      </w:rPr>
    </w:lvl>
    <w:lvl w:ilvl="4">
      <w:start w:val="1"/>
      <w:numFmt w:val="lowerLetter"/>
      <w:lvlText w:val="%5."/>
      <w:lvlJc w:val="left"/>
      <w:pPr>
        <w:tabs>
          <w:tab w:val="left" w:pos="1899"/>
        </w:tabs>
        <w:ind w:left="1899" w:hanging="36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2619"/>
        </w:tabs>
        <w:ind w:left="2619" w:hanging="18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3339"/>
        </w:tabs>
        <w:ind w:left="3339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left" w:pos="4059"/>
        </w:tabs>
        <w:ind w:left="4059" w:hanging="36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4779"/>
        </w:tabs>
        <w:ind w:left="4779" w:hanging="180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27A9"/>
    <w:rsid w:val="0001142A"/>
    <w:rsid w:val="00012B28"/>
    <w:rsid w:val="00026122"/>
    <w:rsid w:val="00047A6B"/>
    <w:rsid w:val="000A2ED2"/>
    <w:rsid w:val="000B6985"/>
    <w:rsid w:val="000F6681"/>
    <w:rsid w:val="00102A26"/>
    <w:rsid w:val="00115AA7"/>
    <w:rsid w:val="001419F7"/>
    <w:rsid w:val="00172A27"/>
    <w:rsid w:val="0019648A"/>
    <w:rsid w:val="001B3787"/>
    <w:rsid w:val="001B65AB"/>
    <w:rsid w:val="001C2B00"/>
    <w:rsid w:val="001C7AAA"/>
    <w:rsid w:val="00203583"/>
    <w:rsid w:val="00214A8A"/>
    <w:rsid w:val="002247DF"/>
    <w:rsid w:val="00244FE5"/>
    <w:rsid w:val="00246A68"/>
    <w:rsid w:val="002501C1"/>
    <w:rsid w:val="0025288B"/>
    <w:rsid w:val="00266900"/>
    <w:rsid w:val="0027201E"/>
    <w:rsid w:val="00325E03"/>
    <w:rsid w:val="00347137"/>
    <w:rsid w:val="00357D1C"/>
    <w:rsid w:val="00364122"/>
    <w:rsid w:val="003653C6"/>
    <w:rsid w:val="00394573"/>
    <w:rsid w:val="003B30BA"/>
    <w:rsid w:val="003D2B5A"/>
    <w:rsid w:val="003F3B65"/>
    <w:rsid w:val="00400D5A"/>
    <w:rsid w:val="00413CD7"/>
    <w:rsid w:val="004149D1"/>
    <w:rsid w:val="00435B66"/>
    <w:rsid w:val="00450BCD"/>
    <w:rsid w:val="00480ED0"/>
    <w:rsid w:val="00492E1F"/>
    <w:rsid w:val="004B064F"/>
    <w:rsid w:val="004B2DF2"/>
    <w:rsid w:val="00526D85"/>
    <w:rsid w:val="00527AFF"/>
    <w:rsid w:val="00530BC3"/>
    <w:rsid w:val="00544A91"/>
    <w:rsid w:val="00544CCF"/>
    <w:rsid w:val="00570839"/>
    <w:rsid w:val="00581AD5"/>
    <w:rsid w:val="00582BA3"/>
    <w:rsid w:val="0060535E"/>
    <w:rsid w:val="0062659B"/>
    <w:rsid w:val="006A5944"/>
    <w:rsid w:val="006B109B"/>
    <w:rsid w:val="0071041E"/>
    <w:rsid w:val="0077345D"/>
    <w:rsid w:val="00786820"/>
    <w:rsid w:val="00786B53"/>
    <w:rsid w:val="007B1200"/>
    <w:rsid w:val="007C5E69"/>
    <w:rsid w:val="007F018A"/>
    <w:rsid w:val="008003FE"/>
    <w:rsid w:val="00801ED0"/>
    <w:rsid w:val="008075AA"/>
    <w:rsid w:val="0081207D"/>
    <w:rsid w:val="008420E3"/>
    <w:rsid w:val="00864360"/>
    <w:rsid w:val="00884D48"/>
    <w:rsid w:val="008C120B"/>
    <w:rsid w:val="008C4675"/>
    <w:rsid w:val="008C4F97"/>
    <w:rsid w:val="00934C2A"/>
    <w:rsid w:val="009478C8"/>
    <w:rsid w:val="00986158"/>
    <w:rsid w:val="00996126"/>
    <w:rsid w:val="009C2AEE"/>
    <w:rsid w:val="009D7FD2"/>
    <w:rsid w:val="009E0209"/>
    <w:rsid w:val="009E29C7"/>
    <w:rsid w:val="00A268B5"/>
    <w:rsid w:val="00A7609C"/>
    <w:rsid w:val="00A8143B"/>
    <w:rsid w:val="00A820B4"/>
    <w:rsid w:val="00A92114"/>
    <w:rsid w:val="00AE2A75"/>
    <w:rsid w:val="00AE2D73"/>
    <w:rsid w:val="00AE7396"/>
    <w:rsid w:val="00AF3B50"/>
    <w:rsid w:val="00B15CD0"/>
    <w:rsid w:val="00B6635E"/>
    <w:rsid w:val="00B71ED5"/>
    <w:rsid w:val="00BB054C"/>
    <w:rsid w:val="00BB6713"/>
    <w:rsid w:val="00BC39ED"/>
    <w:rsid w:val="00BD1106"/>
    <w:rsid w:val="00BD656D"/>
    <w:rsid w:val="00BE49C4"/>
    <w:rsid w:val="00C14AB7"/>
    <w:rsid w:val="00C308B9"/>
    <w:rsid w:val="00C414E0"/>
    <w:rsid w:val="00C4160A"/>
    <w:rsid w:val="00C51D03"/>
    <w:rsid w:val="00C976EA"/>
    <w:rsid w:val="00CA2EC1"/>
    <w:rsid w:val="00CB0BFB"/>
    <w:rsid w:val="00CE192C"/>
    <w:rsid w:val="00D16A4D"/>
    <w:rsid w:val="00D25225"/>
    <w:rsid w:val="00D377D0"/>
    <w:rsid w:val="00D53118"/>
    <w:rsid w:val="00D7505E"/>
    <w:rsid w:val="00D90CBB"/>
    <w:rsid w:val="00D912B7"/>
    <w:rsid w:val="00DB5696"/>
    <w:rsid w:val="00DC032D"/>
    <w:rsid w:val="00DC1507"/>
    <w:rsid w:val="00DC316C"/>
    <w:rsid w:val="00DD0B4A"/>
    <w:rsid w:val="00DE2CED"/>
    <w:rsid w:val="00DE6DFA"/>
    <w:rsid w:val="00E6246F"/>
    <w:rsid w:val="00E6278D"/>
    <w:rsid w:val="00E81A09"/>
    <w:rsid w:val="00E83860"/>
    <w:rsid w:val="00EE0422"/>
    <w:rsid w:val="00F02470"/>
    <w:rsid w:val="00F12765"/>
    <w:rsid w:val="00F67098"/>
    <w:rsid w:val="00F82B83"/>
    <w:rsid w:val="00F85066"/>
    <w:rsid w:val="00F93323"/>
    <w:rsid w:val="00F94E76"/>
    <w:rsid w:val="00FA4913"/>
    <w:rsid w:val="02D221E8"/>
    <w:rsid w:val="044A40C5"/>
    <w:rsid w:val="05D47299"/>
    <w:rsid w:val="05FF4BA6"/>
    <w:rsid w:val="065A716A"/>
    <w:rsid w:val="0A585633"/>
    <w:rsid w:val="0CB13319"/>
    <w:rsid w:val="0D6F1B32"/>
    <w:rsid w:val="0DDE28AD"/>
    <w:rsid w:val="11604615"/>
    <w:rsid w:val="15D94125"/>
    <w:rsid w:val="161750A6"/>
    <w:rsid w:val="16D91BF1"/>
    <w:rsid w:val="1AC04EAA"/>
    <w:rsid w:val="1AF50B52"/>
    <w:rsid w:val="1B2D32CC"/>
    <w:rsid w:val="1EC615A2"/>
    <w:rsid w:val="225222B0"/>
    <w:rsid w:val="25240585"/>
    <w:rsid w:val="25814DD5"/>
    <w:rsid w:val="26D94302"/>
    <w:rsid w:val="29B64301"/>
    <w:rsid w:val="29EF3A63"/>
    <w:rsid w:val="2D045A40"/>
    <w:rsid w:val="31B11A05"/>
    <w:rsid w:val="34542700"/>
    <w:rsid w:val="34F43B0E"/>
    <w:rsid w:val="36640A7B"/>
    <w:rsid w:val="367F0250"/>
    <w:rsid w:val="39DB7CA9"/>
    <w:rsid w:val="3F89771B"/>
    <w:rsid w:val="418B38C5"/>
    <w:rsid w:val="420B4F10"/>
    <w:rsid w:val="445459FB"/>
    <w:rsid w:val="467A7A90"/>
    <w:rsid w:val="4794006A"/>
    <w:rsid w:val="49F557E3"/>
    <w:rsid w:val="4BCB7112"/>
    <w:rsid w:val="4CC36D71"/>
    <w:rsid w:val="4D45092C"/>
    <w:rsid w:val="4D9347D9"/>
    <w:rsid w:val="4DC37A09"/>
    <w:rsid w:val="4FE12BE5"/>
    <w:rsid w:val="51277A00"/>
    <w:rsid w:val="517C5413"/>
    <w:rsid w:val="54E67C40"/>
    <w:rsid w:val="550C7785"/>
    <w:rsid w:val="57075398"/>
    <w:rsid w:val="584C3F39"/>
    <w:rsid w:val="587B4973"/>
    <w:rsid w:val="587C0C6F"/>
    <w:rsid w:val="5BEE4A68"/>
    <w:rsid w:val="608D741C"/>
    <w:rsid w:val="60927648"/>
    <w:rsid w:val="61D84193"/>
    <w:rsid w:val="64093840"/>
    <w:rsid w:val="64677E71"/>
    <w:rsid w:val="663C2F6A"/>
    <w:rsid w:val="666974D3"/>
    <w:rsid w:val="677446E9"/>
    <w:rsid w:val="683425B0"/>
    <w:rsid w:val="69A90DD3"/>
    <w:rsid w:val="6C004A82"/>
    <w:rsid w:val="6D1A113A"/>
    <w:rsid w:val="6EDC6DA3"/>
    <w:rsid w:val="6F8427B6"/>
    <w:rsid w:val="70A73534"/>
    <w:rsid w:val="72276669"/>
    <w:rsid w:val="74C9351B"/>
    <w:rsid w:val="786E03FC"/>
    <w:rsid w:val="78DD5A9F"/>
    <w:rsid w:val="7C341C9F"/>
    <w:rsid w:val="7ED34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1FF1938"/>
  <w15:docId w15:val="{ADC2F445-70C3-4DDC-8841-440C99C7A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jc w:val="both"/>
    </w:pPr>
    <w:rPr>
      <w:rFonts w:ascii="Calibri" w:hAnsi="Calibri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uiPriority w:val="99"/>
    <w:unhideWhenUsed/>
    <w:qFormat/>
    <w:pP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6">
    <w:name w:val="Hyperlink"/>
    <w:basedOn w:val="a0"/>
    <w:qFormat/>
    <w:rPr>
      <w:color w:val="0563C1" w:themeColor="hyperlink"/>
      <w:u w:val="single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unhideWhenUsed/>
    <w:qFormat/>
    <w:pPr>
      <w:widowControl w:val="0"/>
      <w:autoSpaceDE w:val="0"/>
      <w:autoSpaceDN w:val="0"/>
      <w:adjustRightInd w:val="0"/>
    </w:pPr>
    <w:rPr>
      <w:rFonts w:ascii="微软雅黑" w:eastAsia="微软雅黑" w:hAnsi="微软雅黑" w:hint="eastAsia"/>
      <w:color w:val="000000"/>
      <w:sz w:val="24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paragraph" w:customStyle="1" w:styleId="ItemStep">
    <w:name w:val="Item Step"/>
    <w:qFormat/>
    <w:pPr>
      <w:numPr>
        <w:numId w:val="1"/>
      </w:numPr>
      <w:spacing w:beforeLines="60" w:afterLines="60" w:line="300" w:lineRule="auto"/>
      <w:jc w:val="both"/>
    </w:pPr>
    <w:rPr>
      <w:rFonts w:ascii="Arial" w:hAnsi="Arial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53B1587-9E3F-44B1-9A3B-27C28F65C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137</Words>
  <Characters>783</Characters>
  <Application>Microsoft Office Word</Application>
  <DocSecurity>0</DocSecurity>
  <Lines>6</Lines>
  <Paragraphs>1</Paragraphs>
  <ScaleCrop>false</ScaleCrop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3397197035@qq.com</cp:lastModifiedBy>
  <cp:revision>70</cp:revision>
  <cp:lastPrinted>2018-07-03T10:12:00Z</cp:lastPrinted>
  <dcterms:created xsi:type="dcterms:W3CDTF">2016-12-22T09:39:00Z</dcterms:created>
  <dcterms:modified xsi:type="dcterms:W3CDTF">2018-12-19T05:47:00Z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