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37B" w:rsidRDefault="0000537B">
      <w:pPr>
        <w:jc w:val="center"/>
        <w:rPr>
          <w:rFonts w:ascii="微软雅黑" w:eastAsia="微软雅黑" w:hAnsi="微软雅黑"/>
          <w:b/>
          <w:bCs/>
          <w:color w:val="FF0000"/>
          <w:sz w:val="15"/>
          <w:szCs w:val="15"/>
        </w:rPr>
      </w:pPr>
    </w:p>
    <w:p w:rsidR="0000537B" w:rsidRDefault="002F51D9">
      <w:pPr>
        <w:spacing w:line="480" w:lineRule="auto"/>
        <w:jc w:val="center"/>
        <w:rPr>
          <w:rFonts w:ascii="微软雅黑" w:eastAsia="微软雅黑" w:hAnsi="微软雅黑"/>
          <w:b/>
          <w:bCs/>
          <w:color w:val="C00000"/>
          <w:sz w:val="24"/>
          <w:szCs w:val="32"/>
        </w:rPr>
      </w:pPr>
      <w:r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质量管理五大核心工具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32"/>
        </w:rPr>
        <w:t>（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32"/>
        </w:rPr>
        <w:t>3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32"/>
        </w:rPr>
        <w:t>天）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32"/>
        </w:rPr>
        <w:t xml:space="preserve"> </w:t>
      </w:r>
      <w:r>
        <w:rPr>
          <w:rFonts w:ascii="微软雅黑" w:eastAsia="微软雅黑" w:hAnsi="微软雅黑" w:hint="eastAsia"/>
          <w:b/>
          <w:bCs/>
          <w:color w:val="0000FF"/>
          <w:sz w:val="24"/>
          <w:szCs w:val="32"/>
        </w:rPr>
        <w:t xml:space="preserve"> </w:t>
      </w:r>
    </w:p>
    <w:p w:rsidR="0000537B" w:rsidRPr="003C2AA8" w:rsidRDefault="002F51D9">
      <w:pPr>
        <w:adjustRightInd w:val="0"/>
        <w:snapToGrid w:val="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</w:rPr>
        <w:t>【报名热线】</w:t>
      </w:r>
      <w:r>
        <w:rPr>
          <w:rFonts w:ascii="微软雅黑" w:eastAsia="微软雅黑" w:hAnsi="微软雅黑" w:hint="eastAsia"/>
          <w:b/>
          <w:color w:val="000000" w:themeColor="text1"/>
        </w:rPr>
        <w:t>400-086-8596</w:t>
      </w:r>
      <w:bookmarkStart w:id="0" w:name="_GoBack"/>
      <w:bookmarkEnd w:id="0"/>
    </w:p>
    <w:p w:rsidR="0000537B" w:rsidRDefault="002F51D9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</w:rPr>
        <w:t>【培训对象】</w:t>
      </w:r>
      <w:r>
        <w:rPr>
          <w:rFonts w:ascii="微软雅黑" w:eastAsia="微软雅黑" w:hAnsi="微软雅黑" w:hint="eastAsia"/>
        </w:rPr>
        <w:t>企业内开发、质量、营运副总</w:t>
      </w:r>
      <w:r>
        <w:rPr>
          <w:rFonts w:ascii="微软雅黑" w:eastAsia="微软雅黑" w:hAnsi="微软雅黑" w:hint="eastAsia"/>
        </w:rPr>
        <w:t>,</w:t>
      </w:r>
      <w:r>
        <w:rPr>
          <w:rFonts w:ascii="微软雅黑" w:eastAsia="微软雅黑" w:hAnsi="微软雅黑" w:hint="eastAsia"/>
        </w:rPr>
        <w:t>生产（制造）部经理、主管、工程师</w:t>
      </w:r>
      <w:r>
        <w:rPr>
          <w:rFonts w:ascii="微软雅黑" w:eastAsia="微软雅黑" w:hAnsi="微软雅黑" w:hint="eastAsia"/>
        </w:rPr>
        <w:t>,</w:t>
      </w:r>
      <w:r>
        <w:rPr>
          <w:rFonts w:ascii="微软雅黑" w:eastAsia="微软雅黑" w:hAnsi="微软雅黑" w:hint="eastAsia"/>
        </w:rPr>
        <w:t>质量管理部经理、主管、工程师，开发部经理、主管、工程师，技术部经理、主管、工程师及生产部班组长等</w:t>
      </w:r>
      <w:r>
        <w:rPr>
          <w:rFonts w:ascii="微软雅黑" w:eastAsia="微软雅黑" w:hAnsi="微软雅黑"/>
          <w:szCs w:val="21"/>
        </w:rPr>
        <w:br/>
      </w:r>
      <w:r>
        <w:rPr>
          <w:rFonts w:ascii="微软雅黑" w:eastAsia="微软雅黑" w:hAnsi="微软雅黑" w:hint="eastAsia"/>
          <w:b/>
          <w:szCs w:val="21"/>
        </w:rPr>
        <w:t>【课程费用】</w:t>
      </w:r>
      <w:r>
        <w:rPr>
          <w:rFonts w:ascii="微软雅黑" w:eastAsia="微软雅黑" w:hAnsi="微软雅黑" w:hint="eastAsia"/>
          <w:szCs w:val="21"/>
        </w:rPr>
        <w:t>RM</w:t>
      </w:r>
      <w:r>
        <w:rPr>
          <w:rFonts w:ascii="微软雅黑" w:eastAsia="微软雅黑" w:hAnsi="微软雅黑"/>
          <w:szCs w:val="21"/>
        </w:rPr>
        <w:t>B</w:t>
      </w:r>
      <w:r>
        <w:rPr>
          <w:b/>
        </w:rPr>
        <w:t xml:space="preserve"> </w:t>
      </w:r>
      <w:r>
        <w:rPr>
          <w:rFonts w:ascii="微软雅黑" w:eastAsia="微软雅黑" w:hAnsi="微软雅黑"/>
          <w:b/>
          <w:szCs w:val="21"/>
        </w:rPr>
        <w:t>3000</w:t>
      </w:r>
      <w:r>
        <w:rPr>
          <w:rFonts w:ascii="微软雅黑" w:eastAsia="微软雅黑" w:hAnsi="微软雅黑" w:hint="eastAsia"/>
          <w:b/>
          <w:szCs w:val="21"/>
        </w:rPr>
        <w:t>元</w:t>
      </w:r>
      <w:r>
        <w:rPr>
          <w:rFonts w:ascii="微软雅黑" w:eastAsia="微软雅黑" w:hAnsi="微软雅黑" w:hint="eastAsia"/>
          <w:b/>
          <w:szCs w:val="21"/>
        </w:rPr>
        <w:t>/</w:t>
      </w:r>
      <w:r>
        <w:rPr>
          <w:rFonts w:ascii="微软雅黑" w:eastAsia="微软雅黑" w:hAnsi="微软雅黑" w:hint="eastAsia"/>
          <w:b/>
          <w:szCs w:val="21"/>
        </w:rPr>
        <w:t>人</w:t>
      </w:r>
      <w:r>
        <w:rPr>
          <w:rFonts w:ascii="微软雅黑" w:eastAsia="微软雅黑" w:hAnsi="微软雅黑" w:hint="eastAsia"/>
          <w:szCs w:val="21"/>
        </w:rPr>
        <w:t>（包含：培训费、教材、午餐、茶点、发票）</w:t>
      </w:r>
    </w:p>
    <w:p w:rsidR="0000537B" w:rsidRDefault="002F51D9">
      <w:pPr>
        <w:spacing w:line="276" w:lineRule="auto"/>
        <w:ind w:firstLineChars="100" w:firstLine="210"/>
        <w:rPr>
          <w:color w:val="FF0000"/>
          <w:sz w:val="28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8870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1.7pt;margin-top:27.15pt;width:486.7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" strokecolor="#bc4542 [3045]"/>
            </w:pict>
          </mc:Fallback>
        </mc:AlternateContent>
      </w:r>
      <w:r>
        <w:rPr>
          <w:rFonts w:ascii="微软雅黑" w:eastAsia="微软雅黑" w:hAnsi="微软雅黑" w:hint="eastAsia"/>
          <w:color w:val="FF0000"/>
          <w:sz w:val="20"/>
          <w:szCs w:val="20"/>
        </w:rPr>
        <w:t>注：此课程我们可以提供企业内部培训与咨询服务，欢迎来电咨询。</w:t>
      </w:r>
    </w:p>
    <w:p w:rsidR="0000537B" w:rsidRDefault="0000537B">
      <w:pPr>
        <w:rPr>
          <w:rFonts w:hAnsi="宋体" w:cs="Calibri"/>
          <w:b/>
          <w:color w:val="990000"/>
          <w:sz w:val="20"/>
        </w:rPr>
        <w:sectPr w:rsidR="0000537B">
          <w:headerReference w:type="default" r:id="rId9"/>
          <w:footerReference w:type="default" r:id="rId10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/>
          <w:docGrid w:type="linesAndChars" w:linePitch="312"/>
        </w:sectPr>
      </w:pPr>
    </w:p>
    <w:p w:rsidR="0000537B" w:rsidRDefault="002F51D9">
      <w:pPr>
        <w:spacing w:line="360" w:lineRule="auto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课程目标：</w:t>
      </w:r>
    </w:p>
    <w:p w:rsidR="0000537B" w:rsidRDefault="002F51D9">
      <w:pPr>
        <w:snapToGrid w:val="0"/>
        <w:ind w:firstLineChars="200" w:firstLine="42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/>
          <w:szCs w:val="21"/>
        </w:rPr>
        <w:t>通过强化培训，综合企业实际案例分析、小组讨论、指导等多种方法的灵活运用，使参加培训的人员能够：</w:t>
      </w:r>
    </w:p>
    <w:p w:rsidR="0000537B" w:rsidRDefault="002F51D9">
      <w:pPr>
        <w:pStyle w:val="ac"/>
        <w:numPr>
          <w:ilvl w:val="0"/>
          <w:numId w:val="1"/>
        </w:numPr>
        <w:snapToGrid w:val="0"/>
        <w:ind w:firstLineChars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/>
          <w:szCs w:val="21"/>
        </w:rPr>
        <w:t>了解</w:t>
      </w:r>
      <w:r>
        <w:rPr>
          <w:rFonts w:ascii="微软雅黑" w:eastAsia="微软雅黑" w:hAnsi="微软雅黑" w:cs="Arial"/>
          <w:szCs w:val="21"/>
        </w:rPr>
        <w:t>APQP</w:t>
      </w:r>
      <w:r>
        <w:rPr>
          <w:rFonts w:ascii="微软雅黑" w:eastAsia="微软雅黑" w:hAnsi="微软雅黑" w:cs="Arial"/>
          <w:szCs w:val="21"/>
        </w:rPr>
        <w:t>、</w:t>
      </w:r>
      <w:r>
        <w:rPr>
          <w:rFonts w:ascii="微软雅黑" w:eastAsia="微软雅黑" w:hAnsi="微软雅黑" w:cs="Arial"/>
          <w:szCs w:val="21"/>
        </w:rPr>
        <w:t>PPAP</w:t>
      </w:r>
      <w:r>
        <w:rPr>
          <w:rFonts w:ascii="微软雅黑" w:eastAsia="微软雅黑" w:hAnsi="微软雅黑" w:cs="Arial"/>
          <w:szCs w:val="21"/>
        </w:rPr>
        <w:t>、</w:t>
      </w:r>
      <w:r>
        <w:rPr>
          <w:rFonts w:ascii="微软雅黑" w:eastAsia="微软雅黑" w:hAnsi="微软雅黑" w:cs="Arial"/>
          <w:szCs w:val="21"/>
        </w:rPr>
        <w:t>FMEA</w:t>
      </w:r>
      <w:r>
        <w:rPr>
          <w:rFonts w:ascii="微软雅黑" w:eastAsia="微软雅黑" w:hAnsi="微软雅黑" w:cs="Arial"/>
          <w:szCs w:val="21"/>
        </w:rPr>
        <w:t>、</w:t>
      </w:r>
      <w:r>
        <w:rPr>
          <w:rFonts w:ascii="微软雅黑" w:eastAsia="微软雅黑" w:hAnsi="微软雅黑" w:cs="Arial"/>
          <w:szCs w:val="21"/>
        </w:rPr>
        <w:t>MSA</w:t>
      </w:r>
      <w:r>
        <w:rPr>
          <w:rFonts w:ascii="微软雅黑" w:eastAsia="微软雅黑" w:hAnsi="微软雅黑" w:cs="Arial"/>
          <w:szCs w:val="21"/>
        </w:rPr>
        <w:t>、</w:t>
      </w:r>
      <w:r>
        <w:rPr>
          <w:rFonts w:ascii="微软雅黑" w:eastAsia="微软雅黑" w:hAnsi="微软雅黑" w:cs="Arial"/>
          <w:szCs w:val="21"/>
        </w:rPr>
        <w:t>SPC</w:t>
      </w:r>
      <w:r>
        <w:rPr>
          <w:rFonts w:ascii="微软雅黑" w:eastAsia="微软雅黑" w:hAnsi="微软雅黑" w:cs="Arial"/>
          <w:szCs w:val="21"/>
        </w:rPr>
        <w:t>的逻辑体系和内在联系</w:t>
      </w:r>
    </w:p>
    <w:p w:rsidR="0000537B" w:rsidRDefault="002F51D9">
      <w:pPr>
        <w:pStyle w:val="ac"/>
        <w:numPr>
          <w:ilvl w:val="0"/>
          <w:numId w:val="1"/>
        </w:numPr>
        <w:snapToGrid w:val="0"/>
        <w:ind w:firstLineChars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/>
          <w:szCs w:val="21"/>
        </w:rPr>
        <w:t>明确实施</w:t>
      </w:r>
      <w:r>
        <w:rPr>
          <w:rFonts w:ascii="微软雅黑" w:eastAsia="微软雅黑" w:hAnsi="微软雅黑" w:cs="Arial"/>
          <w:szCs w:val="21"/>
        </w:rPr>
        <w:t>APQP</w:t>
      </w:r>
      <w:r>
        <w:rPr>
          <w:rFonts w:ascii="微软雅黑" w:eastAsia="微软雅黑" w:hAnsi="微软雅黑" w:cs="Arial"/>
          <w:szCs w:val="21"/>
        </w:rPr>
        <w:t>的过程重点和输出文件要求</w:t>
      </w:r>
    </w:p>
    <w:p w:rsidR="0000537B" w:rsidRDefault="002F51D9">
      <w:pPr>
        <w:pStyle w:val="ac"/>
        <w:numPr>
          <w:ilvl w:val="0"/>
          <w:numId w:val="1"/>
        </w:numPr>
        <w:snapToGrid w:val="0"/>
        <w:ind w:firstLineChars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/>
          <w:szCs w:val="21"/>
        </w:rPr>
        <w:t>明确作为</w:t>
      </w:r>
      <w:r>
        <w:rPr>
          <w:rFonts w:ascii="微软雅黑" w:eastAsia="微软雅黑" w:hAnsi="微软雅黑" w:cs="Arial"/>
          <w:szCs w:val="21"/>
        </w:rPr>
        <w:t>APQP</w:t>
      </w:r>
      <w:r>
        <w:rPr>
          <w:rFonts w:ascii="微软雅黑" w:eastAsia="微软雅黑" w:hAnsi="微软雅黑" w:cs="Arial"/>
          <w:szCs w:val="21"/>
        </w:rPr>
        <w:t>输出物的</w:t>
      </w:r>
      <w:r>
        <w:rPr>
          <w:rFonts w:ascii="微软雅黑" w:eastAsia="微软雅黑" w:hAnsi="微软雅黑" w:cs="Arial"/>
          <w:szCs w:val="21"/>
        </w:rPr>
        <w:t>PPAP</w:t>
      </w:r>
      <w:r>
        <w:rPr>
          <w:rFonts w:ascii="微软雅黑" w:eastAsia="微软雅黑" w:hAnsi="微软雅黑" w:cs="Arial"/>
          <w:szCs w:val="21"/>
        </w:rPr>
        <w:t>的文件和提交要求</w:t>
      </w:r>
    </w:p>
    <w:p w:rsidR="0000537B" w:rsidRDefault="002F51D9">
      <w:pPr>
        <w:pStyle w:val="ac"/>
        <w:numPr>
          <w:ilvl w:val="0"/>
          <w:numId w:val="1"/>
        </w:numPr>
        <w:snapToGrid w:val="0"/>
        <w:ind w:firstLineChars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/>
          <w:szCs w:val="21"/>
        </w:rPr>
        <w:t>掌握</w:t>
      </w:r>
      <w:r>
        <w:rPr>
          <w:rFonts w:ascii="微软雅黑" w:eastAsia="微软雅黑" w:hAnsi="微软雅黑" w:cs="Arial"/>
          <w:szCs w:val="21"/>
        </w:rPr>
        <w:t>FMEA</w:t>
      </w:r>
      <w:r>
        <w:rPr>
          <w:rFonts w:ascii="微软雅黑" w:eastAsia="微软雅黑" w:hAnsi="微软雅黑" w:cs="Arial"/>
          <w:szCs w:val="21"/>
        </w:rPr>
        <w:t>在</w:t>
      </w:r>
      <w:r>
        <w:rPr>
          <w:rFonts w:ascii="微软雅黑" w:eastAsia="微软雅黑" w:hAnsi="微软雅黑" w:cs="Arial"/>
          <w:szCs w:val="21"/>
        </w:rPr>
        <w:t>APQP</w:t>
      </w:r>
      <w:r>
        <w:rPr>
          <w:rFonts w:ascii="微软雅黑" w:eastAsia="微软雅黑" w:hAnsi="微软雅黑" w:cs="Arial"/>
          <w:szCs w:val="21"/>
        </w:rPr>
        <w:t>过程中的作用及系统完整实施</w:t>
      </w:r>
      <w:r>
        <w:rPr>
          <w:rFonts w:ascii="微软雅黑" w:eastAsia="微软雅黑" w:hAnsi="微软雅黑" w:cs="Arial"/>
          <w:szCs w:val="21"/>
        </w:rPr>
        <w:t>FMEA</w:t>
      </w:r>
      <w:r>
        <w:rPr>
          <w:rFonts w:ascii="微软雅黑" w:eastAsia="微软雅黑" w:hAnsi="微软雅黑" w:cs="Arial"/>
          <w:szCs w:val="21"/>
        </w:rPr>
        <w:t>的方法</w:t>
      </w:r>
    </w:p>
    <w:p w:rsidR="0000537B" w:rsidRDefault="002F51D9">
      <w:pPr>
        <w:pStyle w:val="ac"/>
        <w:numPr>
          <w:ilvl w:val="0"/>
          <w:numId w:val="1"/>
        </w:numPr>
        <w:snapToGrid w:val="0"/>
        <w:ind w:firstLineChars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/>
          <w:szCs w:val="21"/>
        </w:rPr>
        <w:t>掌握实施</w:t>
      </w:r>
      <w:r>
        <w:rPr>
          <w:rFonts w:ascii="微软雅黑" w:eastAsia="微软雅黑" w:hAnsi="微软雅黑" w:cs="Arial"/>
          <w:szCs w:val="21"/>
        </w:rPr>
        <w:t>MSA</w:t>
      </w:r>
      <w:r>
        <w:rPr>
          <w:rFonts w:ascii="微软雅黑" w:eastAsia="微软雅黑" w:hAnsi="微软雅黑" w:cs="Arial"/>
          <w:szCs w:val="21"/>
        </w:rPr>
        <w:t>的时机和方法</w:t>
      </w:r>
    </w:p>
    <w:p w:rsidR="0000537B" w:rsidRDefault="002F51D9">
      <w:pPr>
        <w:pStyle w:val="ac"/>
        <w:numPr>
          <w:ilvl w:val="0"/>
          <w:numId w:val="1"/>
        </w:numPr>
        <w:snapToGrid w:val="0"/>
        <w:ind w:firstLineChars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/>
          <w:szCs w:val="21"/>
        </w:rPr>
        <w:t>理解过程控制的理念，掌握实施</w:t>
      </w:r>
      <w:r>
        <w:rPr>
          <w:rFonts w:ascii="微软雅黑" w:eastAsia="微软雅黑" w:hAnsi="微软雅黑" w:cs="Arial"/>
          <w:szCs w:val="21"/>
        </w:rPr>
        <w:t>SPC</w:t>
      </w:r>
      <w:r>
        <w:rPr>
          <w:rFonts w:ascii="微软雅黑" w:eastAsia="微软雅黑" w:hAnsi="微软雅黑" w:cs="Arial"/>
          <w:szCs w:val="21"/>
        </w:rPr>
        <w:t>的方法</w:t>
      </w:r>
    </w:p>
    <w:p w:rsidR="0000537B" w:rsidRDefault="0000537B">
      <w:pPr>
        <w:widowControl/>
        <w:adjustRightInd w:val="0"/>
        <w:snapToGrid w:val="0"/>
        <w:ind w:left="1" w:hanging="1"/>
        <w:rPr>
          <w:rFonts w:ascii="微软雅黑" w:eastAsia="微软雅黑" w:hAnsi="微软雅黑"/>
          <w:b/>
          <w:color w:val="00B0F0"/>
          <w:sz w:val="24"/>
        </w:rPr>
        <w:sectPr w:rsidR="0000537B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00537B" w:rsidRDefault="002F51D9">
      <w:pPr>
        <w:spacing w:line="360" w:lineRule="auto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课程大纲：</w:t>
      </w:r>
    </w:p>
    <w:p w:rsidR="0000537B" w:rsidRDefault="0000537B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  <w:sectPr w:rsidR="0000537B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00537B" w:rsidRDefault="002F51D9">
      <w:pPr>
        <w:widowControl/>
        <w:adjustRightInd w:val="0"/>
        <w:snapToGrid w:val="0"/>
        <w:ind w:firstLineChars="1800" w:firstLine="4320"/>
        <w:rPr>
          <w:rFonts w:ascii="微软雅黑" w:eastAsia="微软雅黑" w:hAnsi="微软雅黑" w:cs="宋体"/>
          <w:b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1"/>
        </w:rPr>
        <w:t>第一天</w:t>
      </w:r>
    </w:p>
    <w:p w:rsidR="0000537B" w:rsidRDefault="0000537B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  <w:sectPr w:rsidR="0000537B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/>
          <w:b/>
          <w:kern w:val="0"/>
          <w:szCs w:val="21"/>
        </w:rPr>
        <w:t>APQP</w:t>
      </w: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proofErr w:type="gramStart"/>
      <w:r>
        <w:rPr>
          <w:rFonts w:ascii="微软雅黑" w:eastAsia="微软雅黑" w:hAnsi="微软雅黑" w:cs="宋体" w:hint="eastAsia"/>
          <w:b/>
          <w:kern w:val="0"/>
          <w:szCs w:val="21"/>
        </w:rPr>
        <w:t>一</w:t>
      </w:r>
      <w:proofErr w:type="gramEnd"/>
      <w:r>
        <w:rPr>
          <w:rFonts w:ascii="微软雅黑" w:eastAsia="微软雅黑" w:hAnsi="微软雅黑" w:cs="宋体" w:hint="eastAsia"/>
          <w:b/>
          <w:kern w:val="0"/>
          <w:szCs w:val="21"/>
        </w:rPr>
        <w:t>.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ab/>
        <w:t>APQP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概述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 xml:space="preserve"> APQP Overview</w:t>
      </w:r>
    </w:p>
    <w:p w:rsidR="0000537B" w:rsidRDefault="002F51D9"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APQP</w:t>
      </w:r>
      <w:r>
        <w:rPr>
          <w:rFonts w:ascii="微软雅黑" w:eastAsia="微软雅黑" w:hAnsi="微软雅黑" w:cs="宋体" w:hint="eastAsia"/>
          <w:kern w:val="0"/>
          <w:szCs w:val="21"/>
        </w:rPr>
        <w:t>的核心理念：产品的质量和成本是设计出来的</w:t>
      </w:r>
      <w:r>
        <w:rPr>
          <w:rFonts w:ascii="微软雅黑" w:eastAsia="微软雅黑" w:hAnsi="微软雅黑" w:cs="宋体"/>
          <w:kern w:val="0"/>
          <w:szCs w:val="21"/>
        </w:rPr>
        <w:t xml:space="preserve"> </w:t>
      </w:r>
    </w:p>
    <w:p w:rsidR="0000537B" w:rsidRDefault="002F51D9"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项目管理在</w:t>
      </w:r>
      <w:r>
        <w:rPr>
          <w:rFonts w:ascii="微软雅黑" w:eastAsia="微软雅黑" w:hAnsi="微软雅黑" w:cs="宋体"/>
          <w:kern w:val="0"/>
          <w:szCs w:val="21"/>
        </w:rPr>
        <w:t>APQP</w:t>
      </w:r>
      <w:r>
        <w:rPr>
          <w:rFonts w:ascii="微软雅黑" w:eastAsia="微软雅黑" w:hAnsi="微软雅黑" w:cs="宋体" w:hint="eastAsia"/>
          <w:kern w:val="0"/>
          <w:szCs w:val="21"/>
        </w:rPr>
        <w:t>中的应用</w:t>
      </w: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二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.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ab/>
      </w:r>
      <w:r>
        <w:rPr>
          <w:rFonts w:ascii="微软雅黑" w:eastAsia="微软雅黑" w:hAnsi="微软雅黑" w:cs="宋体" w:hint="eastAsia"/>
          <w:b/>
          <w:kern w:val="0"/>
          <w:szCs w:val="21"/>
        </w:rPr>
        <w:t>定义和确定项目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 xml:space="preserve"> </w:t>
      </w:r>
    </w:p>
    <w:p w:rsidR="0000537B" w:rsidRDefault="002F51D9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定义和确定项目的实施过程、输入及输出</w:t>
      </w:r>
    </w:p>
    <w:p w:rsidR="0000537B" w:rsidRDefault="002F51D9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如何建立项目团队并明确成员职责</w:t>
      </w:r>
    </w:p>
    <w:p w:rsidR="0000537B" w:rsidRDefault="002F51D9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材料清单的建立</w:t>
      </w:r>
    </w:p>
    <w:p w:rsidR="0000537B" w:rsidRDefault="002F51D9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过程流程图的建立与分析</w:t>
      </w:r>
    </w:p>
    <w:p w:rsidR="0000537B" w:rsidRDefault="002F51D9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质量特性的分级标准</w:t>
      </w:r>
    </w:p>
    <w:p w:rsidR="0000537B" w:rsidRDefault="002F51D9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案例分析</w:t>
      </w: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三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.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ab/>
      </w:r>
      <w:r>
        <w:rPr>
          <w:rFonts w:ascii="微软雅黑" w:eastAsia="微软雅黑" w:hAnsi="微软雅黑" w:cs="宋体" w:hint="eastAsia"/>
          <w:b/>
          <w:kern w:val="0"/>
          <w:szCs w:val="21"/>
        </w:rPr>
        <w:t>产品设计</w:t>
      </w:r>
    </w:p>
    <w:p w:rsidR="0000537B" w:rsidRDefault="002F51D9">
      <w:pPr>
        <w:widowControl/>
        <w:numPr>
          <w:ilvl w:val="0"/>
          <w:numId w:val="4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产品设计的实施过程、输入及输出</w:t>
      </w:r>
    </w:p>
    <w:p w:rsidR="0000537B" w:rsidRDefault="002F51D9">
      <w:pPr>
        <w:widowControl/>
        <w:numPr>
          <w:ilvl w:val="0"/>
          <w:numId w:val="4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设计的控制方法</w:t>
      </w:r>
    </w:p>
    <w:p w:rsidR="0000537B" w:rsidRDefault="002F51D9">
      <w:pPr>
        <w:widowControl/>
        <w:numPr>
          <w:ilvl w:val="0"/>
          <w:numId w:val="4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设备、工装、设施的要求</w:t>
      </w:r>
    </w:p>
    <w:p w:rsidR="0000537B" w:rsidRDefault="002F51D9">
      <w:pPr>
        <w:widowControl/>
        <w:numPr>
          <w:ilvl w:val="0"/>
          <w:numId w:val="4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量具和试验设备清单</w:t>
      </w:r>
    </w:p>
    <w:p w:rsidR="0000537B" w:rsidRDefault="002F51D9">
      <w:pPr>
        <w:widowControl/>
        <w:numPr>
          <w:ilvl w:val="0"/>
          <w:numId w:val="4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案例分析</w:t>
      </w: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四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.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ab/>
      </w:r>
      <w:r>
        <w:rPr>
          <w:rFonts w:ascii="微软雅黑" w:eastAsia="微软雅黑" w:hAnsi="微软雅黑" w:cs="宋体" w:hint="eastAsia"/>
          <w:b/>
          <w:kern w:val="0"/>
          <w:szCs w:val="21"/>
        </w:rPr>
        <w:t>过程开发</w:t>
      </w:r>
    </w:p>
    <w:p w:rsidR="0000537B" w:rsidRDefault="002F51D9">
      <w:pPr>
        <w:widowControl/>
        <w:numPr>
          <w:ilvl w:val="0"/>
          <w:numId w:val="5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过程开发的实施过程、输入及输出</w:t>
      </w:r>
    </w:p>
    <w:p w:rsidR="0000537B" w:rsidRDefault="002F51D9">
      <w:pPr>
        <w:widowControl/>
        <w:numPr>
          <w:ilvl w:val="0"/>
          <w:numId w:val="5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lastRenderedPageBreak/>
        <w:t>如何确定产品特性和过程因素的关系</w:t>
      </w:r>
    </w:p>
    <w:p w:rsidR="0000537B" w:rsidRDefault="002F51D9">
      <w:pPr>
        <w:widowControl/>
        <w:numPr>
          <w:ilvl w:val="0"/>
          <w:numId w:val="5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特性矩阵图</w:t>
      </w:r>
    </w:p>
    <w:p w:rsidR="0000537B" w:rsidRDefault="002F51D9">
      <w:pPr>
        <w:widowControl/>
        <w:numPr>
          <w:ilvl w:val="0"/>
          <w:numId w:val="5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过程指导书和控制计划</w:t>
      </w:r>
    </w:p>
    <w:p w:rsidR="0000537B" w:rsidRDefault="002F51D9">
      <w:pPr>
        <w:widowControl/>
        <w:numPr>
          <w:ilvl w:val="0"/>
          <w:numId w:val="5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案例分析</w:t>
      </w: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五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.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ab/>
      </w:r>
      <w:r>
        <w:rPr>
          <w:rFonts w:ascii="微软雅黑" w:eastAsia="微软雅黑" w:hAnsi="微软雅黑" w:cs="宋体" w:hint="eastAsia"/>
          <w:b/>
          <w:kern w:val="0"/>
          <w:szCs w:val="21"/>
        </w:rPr>
        <w:t>产品和过程的确认</w:t>
      </w:r>
    </w:p>
    <w:p w:rsidR="0000537B" w:rsidRDefault="002F51D9">
      <w:pPr>
        <w:widowControl/>
        <w:numPr>
          <w:ilvl w:val="0"/>
          <w:numId w:val="6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产品和过程确认的实施过程、输入及输出</w:t>
      </w:r>
    </w:p>
    <w:p w:rsidR="0000537B" w:rsidRDefault="002F51D9">
      <w:pPr>
        <w:widowControl/>
        <w:numPr>
          <w:ilvl w:val="0"/>
          <w:numId w:val="6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试生产的实施和验证</w:t>
      </w:r>
    </w:p>
    <w:p w:rsidR="0000537B" w:rsidRDefault="002F51D9">
      <w:pPr>
        <w:widowControl/>
        <w:numPr>
          <w:ilvl w:val="0"/>
          <w:numId w:val="6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案例分析</w:t>
      </w: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六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.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ab/>
        <w:t xml:space="preserve"> 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回馈评定和纠正措施</w:t>
      </w:r>
    </w:p>
    <w:p w:rsidR="0000537B" w:rsidRDefault="002F51D9">
      <w:pPr>
        <w:widowControl/>
        <w:numPr>
          <w:ilvl w:val="0"/>
          <w:numId w:val="7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回馈评定和纠正措施的实施过程、输入及输出</w:t>
      </w:r>
    </w:p>
    <w:p w:rsidR="0000537B" w:rsidRDefault="002F51D9">
      <w:pPr>
        <w:widowControl/>
        <w:numPr>
          <w:ilvl w:val="0"/>
          <w:numId w:val="7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减少变差与持续改进</w:t>
      </w:r>
      <w:r>
        <w:rPr>
          <w:rFonts w:ascii="微软雅黑" w:eastAsia="微软雅黑" w:hAnsi="微软雅黑" w:cs="宋体"/>
          <w:kern w:val="0"/>
          <w:szCs w:val="21"/>
        </w:rPr>
        <w:t xml:space="preserve"> </w:t>
      </w:r>
    </w:p>
    <w:p w:rsidR="0000537B" w:rsidRDefault="002F51D9">
      <w:pPr>
        <w:widowControl/>
        <w:numPr>
          <w:ilvl w:val="0"/>
          <w:numId w:val="7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案例分析</w:t>
      </w: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/>
          <w:b/>
          <w:kern w:val="0"/>
          <w:szCs w:val="21"/>
        </w:rPr>
        <w:t>PPAP</w:t>
      </w: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一、</w:t>
      </w:r>
      <w:r>
        <w:rPr>
          <w:rFonts w:ascii="微软雅黑" w:eastAsia="微软雅黑" w:hAnsi="微软雅黑" w:cs="宋体" w:hint="eastAsia"/>
          <w:kern w:val="0"/>
          <w:szCs w:val="21"/>
        </w:rPr>
        <w:t>PPAP</w:t>
      </w:r>
      <w:r>
        <w:rPr>
          <w:rFonts w:ascii="微软雅黑" w:eastAsia="微软雅黑" w:hAnsi="微软雅黑" w:cs="宋体" w:hint="eastAsia"/>
          <w:kern w:val="0"/>
          <w:szCs w:val="21"/>
        </w:rPr>
        <w:t>的适用性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二、</w:t>
      </w:r>
      <w:r>
        <w:rPr>
          <w:rFonts w:ascii="微软雅黑" w:eastAsia="微软雅黑" w:hAnsi="微软雅黑" w:cs="宋体" w:hint="eastAsia"/>
          <w:kern w:val="0"/>
          <w:szCs w:val="21"/>
        </w:rPr>
        <w:t>PPAP</w:t>
      </w:r>
      <w:r>
        <w:rPr>
          <w:rFonts w:ascii="微软雅黑" w:eastAsia="微软雅黑" w:hAnsi="微软雅黑" w:cs="宋体" w:hint="eastAsia"/>
          <w:kern w:val="0"/>
          <w:szCs w:val="21"/>
        </w:rPr>
        <w:t>要求提交的十九项资料和标准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三、</w:t>
      </w:r>
      <w:r>
        <w:rPr>
          <w:rFonts w:ascii="微软雅黑" w:eastAsia="微软雅黑" w:hAnsi="微软雅黑" w:cs="宋体" w:hint="eastAsia"/>
          <w:kern w:val="0"/>
          <w:szCs w:val="21"/>
        </w:rPr>
        <w:t>PPAP</w:t>
      </w:r>
      <w:r>
        <w:rPr>
          <w:rFonts w:ascii="微软雅黑" w:eastAsia="微软雅黑" w:hAnsi="微软雅黑" w:cs="宋体" w:hint="eastAsia"/>
          <w:kern w:val="0"/>
          <w:szCs w:val="21"/>
        </w:rPr>
        <w:t>的提交时机和通知要求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四、</w:t>
      </w:r>
      <w:r>
        <w:rPr>
          <w:rFonts w:ascii="微软雅黑" w:eastAsia="微软雅黑" w:hAnsi="微软雅黑" w:cs="宋体" w:hint="eastAsia"/>
          <w:kern w:val="0"/>
          <w:szCs w:val="21"/>
        </w:rPr>
        <w:t>PPAP</w:t>
      </w:r>
      <w:r>
        <w:rPr>
          <w:rFonts w:ascii="微软雅黑" w:eastAsia="微软雅黑" w:hAnsi="微软雅黑" w:cs="宋体" w:hint="eastAsia"/>
          <w:kern w:val="0"/>
          <w:szCs w:val="21"/>
        </w:rPr>
        <w:t>不需要提交的情况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  <w:sectPr w:rsidR="0000537B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  <w:r>
        <w:rPr>
          <w:rFonts w:ascii="微软雅黑" w:eastAsia="微软雅黑" w:hAnsi="微软雅黑" w:cs="宋体" w:hint="eastAsia"/>
          <w:kern w:val="0"/>
          <w:szCs w:val="21"/>
        </w:rPr>
        <w:t>五、</w:t>
      </w:r>
      <w:r>
        <w:rPr>
          <w:rFonts w:ascii="微软雅黑" w:eastAsia="微软雅黑" w:hAnsi="微软雅黑" w:cs="宋体" w:hint="eastAsia"/>
          <w:kern w:val="0"/>
          <w:szCs w:val="21"/>
        </w:rPr>
        <w:t>PPAP</w:t>
      </w:r>
      <w:r>
        <w:rPr>
          <w:rFonts w:ascii="微软雅黑" w:eastAsia="微软雅黑" w:hAnsi="微软雅黑" w:cs="宋体" w:hint="eastAsia"/>
          <w:kern w:val="0"/>
          <w:szCs w:val="21"/>
        </w:rPr>
        <w:t>的提交等级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</w:p>
    <w:p w:rsidR="0000537B" w:rsidRDefault="0000537B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00537B" w:rsidRDefault="0000537B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00537B" w:rsidRDefault="002F51D9">
      <w:pPr>
        <w:widowControl/>
        <w:adjustRightInd w:val="0"/>
        <w:snapToGrid w:val="0"/>
        <w:ind w:firstLineChars="1800" w:firstLine="4320"/>
        <w:rPr>
          <w:rFonts w:ascii="微软雅黑" w:eastAsia="微软雅黑" w:hAnsi="微软雅黑" w:cs="宋体"/>
          <w:b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1"/>
        </w:rPr>
        <w:t>第二天</w:t>
      </w:r>
    </w:p>
    <w:p w:rsidR="0000537B" w:rsidRDefault="0000537B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  <w:sectPr w:rsidR="0000537B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/>
          <w:b/>
          <w:kern w:val="0"/>
          <w:szCs w:val="21"/>
        </w:rPr>
        <w:t>FMEA</w:t>
      </w: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proofErr w:type="gramStart"/>
      <w:r>
        <w:rPr>
          <w:rFonts w:ascii="微软雅黑" w:eastAsia="微软雅黑" w:hAnsi="微软雅黑" w:cs="宋体" w:hint="eastAsia"/>
          <w:b/>
          <w:kern w:val="0"/>
          <w:szCs w:val="21"/>
        </w:rPr>
        <w:t>一</w:t>
      </w:r>
      <w:proofErr w:type="gramEnd"/>
      <w:r>
        <w:rPr>
          <w:rFonts w:ascii="微软雅黑" w:eastAsia="微软雅黑" w:hAnsi="微软雅黑" w:cs="宋体" w:hint="eastAsia"/>
          <w:b/>
          <w:kern w:val="0"/>
          <w:szCs w:val="21"/>
        </w:rPr>
        <w:t>.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ab/>
        <w:t>FMEA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概述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 xml:space="preserve"> </w:t>
      </w:r>
    </w:p>
    <w:p w:rsidR="0000537B" w:rsidRDefault="002F51D9">
      <w:pPr>
        <w:widowControl/>
        <w:numPr>
          <w:ilvl w:val="0"/>
          <w:numId w:val="8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FMEA</w:t>
      </w:r>
      <w:r>
        <w:rPr>
          <w:rFonts w:ascii="微软雅黑" w:eastAsia="微软雅黑" w:hAnsi="微软雅黑" w:cs="宋体" w:hint="eastAsia"/>
          <w:kern w:val="0"/>
          <w:szCs w:val="21"/>
        </w:rPr>
        <w:t>的起源</w:t>
      </w:r>
      <w:r>
        <w:rPr>
          <w:rFonts w:ascii="微软雅黑" w:eastAsia="微软雅黑" w:hAnsi="微软雅黑" w:cs="宋体"/>
          <w:kern w:val="0"/>
          <w:szCs w:val="21"/>
        </w:rPr>
        <w:t xml:space="preserve">  </w:t>
      </w:r>
    </w:p>
    <w:p w:rsidR="0000537B" w:rsidRDefault="002F51D9">
      <w:pPr>
        <w:widowControl/>
        <w:numPr>
          <w:ilvl w:val="0"/>
          <w:numId w:val="8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FMEA</w:t>
      </w:r>
      <w:r>
        <w:rPr>
          <w:rFonts w:ascii="微软雅黑" w:eastAsia="微软雅黑" w:hAnsi="微软雅黑" w:cs="宋体" w:hint="eastAsia"/>
          <w:kern w:val="0"/>
          <w:szCs w:val="21"/>
        </w:rPr>
        <w:t>在五大核心工具中的作用</w:t>
      </w: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为何要实施</w:t>
      </w:r>
      <w:r>
        <w:rPr>
          <w:rFonts w:ascii="微软雅黑" w:eastAsia="微软雅黑" w:hAnsi="微软雅黑" w:cs="宋体"/>
          <w:kern w:val="0"/>
          <w:szCs w:val="21"/>
        </w:rPr>
        <w:t>FMEA</w:t>
      </w: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二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.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ab/>
        <w:t>FMEA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基础知识介绍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 xml:space="preserve"> </w:t>
      </w:r>
    </w:p>
    <w:p w:rsidR="0000537B" w:rsidRDefault="002F51D9">
      <w:pPr>
        <w:widowControl/>
        <w:numPr>
          <w:ilvl w:val="0"/>
          <w:numId w:val="9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 xml:space="preserve">FMEA   </w:t>
      </w:r>
    </w:p>
    <w:p w:rsidR="0000537B" w:rsidRDefault="002F51D9">
      <w:pPr>
        <w:widowControl/>
        <w:numPr>
          <w:ilvl w:val="0"/>
          <w:numId w:val="9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 xml:space="preserve">DFMEA   </w:t>
      </w:r>
    </w:p>
    <w:p w:rsidR="0000537B" w:rsidRDefault="002F51D9">
      <w:pPr>
        <w:widowControl/>
        <w:numPr>
          <w:ilvl w:val="0"/>
          <w:numId w:val="9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 xml:space="preserve">PFMEA </w:t>
      </w: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三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.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ab/>
      </w:r>
      <w:r>
        <w:rPr>
          <w:rFonts w:ascii="微软雅黑" w:eastAsia="微软雅黑" w:hAnsi="微软雅黑" w:cs="宋体" w:hint="eastAsia"/>
          <w:b/>
          <w:kern w:val="0"/>
          <w:szCs w:val="21"/>
        </w:rPr>
        <w:t>怎样进行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 xml:space="preserve">DFMEA </w:t>
      </w:r>
    </w:p>
    <w:p w:rsidR="0000537B" w:rsidRDefault="002F51D9"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确立项目和团队</w:t>
      </w:r>
    </w:p>
    <w:p w:rsidR="0000537B" w:rsidRDefault="002F51D9"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收集有关资料</w:t>
      </w:r>
      <w:r>
        <w:rPr>
          <w:rFonts w:ascii="微软雅黑" w:eastAsia="微软雅黑" w:hAnsi="微软雅黑" w:cs="宋体"/>
          <w:kern w:val="0"/>
          <w:szCs w:val="21"/>
        </w:rPr>
        <w:t>,</w:t>
      </w:r>
      <w:r>
        <w:rPr>
          <w:rFonts w:ascii="微软雅黑" w:eastAsia="微软雅黑" w:hAnsi="微软雅黑" w:cs="宋体" w:hint="eastAsia"/>
          <w:kern w:val="0"/>
          <w:szCs w:val="21"/>
        </w:rPr>
        <w:t>掌握分析对象</w:t>
      </w:r>
    </w:p>
    <w:p w:rsidR="0000537B" w:rsidRDefault="002F51D9"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分析方法</w:t>
      </w:r>
      <w:r>
        <w:rPr>
          <w:rFonts w:ascii="微软雅黑" w:eastAsia="微软雅黑" w:hAnsi="微软雅黑" w:cs="宋体"/>
          <w:kern w:val="0"/>
          <w:szCs w:val="21"/>
        </w:rPr>
        <w:t>:</w:t>
      </w:r>
      <w:r>
        <w:rPr>
          <w:rFonts w:ascii="微软雅黑" w:eastAsia="微软雅黑" w:hAnsi="微软雅黑" w:cs="宋体" w:hint="eastAsia"/>
          <w:kern w:val="0"/>
          <w:szCs w:val="21"/>
        </w:rPr>
        <w:t>如何保证</w:t>
      </w:r>
      <w:r>
        <w:rPr>
          <w:rFonts w:ascii="微软雅黑" w:eastAsia="微软雅黑" w:hAnsi="微软雅黑" w:cs="宋体"/>
          <w:kern w:val="0"/>
          <w:szCs w:val="21"/>
        </w:rPr>
        <w:t>FMEA</w:t>
      </w:r>
      <w:r>
        <w:rPr>
          <w:rFonts w:ascii="微软雅黑" w:eastAsia="微软雅黑" w:hAnsi="微软雅黑" w:cs="宋体" w:hint="eastAsia"/>
          <w:kern w:val="0"/>
          <w:szCs w:val="21"/>
        </w:rPr>
        <w:t>的系统性</w:t>
      </w:r>
    </w:p>
    <w:p w:rsidR="0000537B" w:rsidRDefault="002F51D9"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风险顺序数定量评估</w:t>
      </w:r>
    </w:p>
    <w:p w:rsidR="0000537B" w:rsidRDefault="002F51D9"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推荐的严重度频度不易探测度评估准则</w:t>
      </w:r>
    </w:p>
    <w:p w:rsidR="0000537B" w:rsidRDefault="002F51D9"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确定纠正措施和预防措施</w:t>
      </w:r>
    </w:p>
    <w:p w:rsidR="0000537B" w:rsidRDefault="002F51D9"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案例分析</w:t>
      </w: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四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.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ab/>
      </w:r>
      <w:r>
        <w:rPr>
          <w:rFonts w:ascii="微软雅黑" w:eastAsia="微软雅黑" w:hAnsi="微软雅黑" w:cs="宋体" w:hint="eastAsia"/>
          <w:b/>
          <w:kern w:val="0"/>
          <w:szCs w:val="21"/>
        </w:rPr>
        <w:t>怎样进行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 xml:space="preserve">PFMEA </w:t>
      </w:r>
    </w:p>
    <w:p w:rsidR="0000537B" w:rsidRDefault="002F51D9">
      <w:pPr>
        <w:widowControl/>
        <w:numPr>
          <w:ilvl w:val="0"/>
          <w:numId w:val="11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过程流程图</w:t>
      </w:r>
    </w:p>
    <w:p w:rsidR="0000537B" w:rsidRDefault="002F51D9">
      <w:pPr>
        <w:widowControl/>
        <w:numPr>
          <w:ilvl w:val="0"/>
          <w:numId w:val="11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lastRenderedPageBreak/>
        <w:t>过程</w:t>
      </w:r>
      <w:r>
        <w:rPr>
          <w:rFonts w:ascii="微软雅黑" w:eastAsia="微软雅黑" w:hAnsi="微软雅黑" w:cs="宋体"/>
          <w:kern w:val="0"/>
          <w:szCs w:val="21"/>
        </w:rPr>
        <w:t>FMEA</w:t>
      </w:r>
      <w:r>
        <w:rPr>
          <w:rFonts w:ascii="微软雅黑" w:eastAsia="微软雅黑" w:hAnsi="微软雅黑" w:cs="宋体" w:hint="eastAsia"/>
          <w:kern w:val="0"/>
          <w:szCs w:val="21"/>
        </w:rPr>
        <w:t>的评估准则</w:t>
      </w:r>
    </w:p>
    <w:p w:rsidR="0000537B" w:rsidRDefault="002F51D9">
      <w:pPr>
        <w:widowControl/>
        <w:numPr>
          <w:ilvl w:val="0"/>
          <w:numId w:val="11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DFMEA</w:t>
      </w:r>
      <w:r>
        <w:rPr>
          <w:rFonts w:ascii="微软雅黑" w:eastAsia="微软雅黑" w:hAnsi="微软雅黑" w:cs="宋体" w:hint="eastAsia"/>
          <w:kern w:val="0"/>
          <w:szCs w:val="21"/>
        </w:rPr>
        <w:t>与</w:t>
      </w:r>
      <w:r>
        <w:rPr>
          <w:rFonts w:ascii="微软雅黑" w:eastAsia="微软雅黑" w:hAnsi="微软雅黑" w:cs="宋体"/>
          <w:kern w:val="0"/>
          <w:szCs w:val="21"/>
        </w:rPr>
        <w:t>PFMEA</w:t>
      </w:r>
      <w:r>
        <w:rPr>
          <w:rFonts w:ascii="微软雅黑" w:eastAsia="微软雅黑" w:hAnsi="微软雅黑" w:cs="宋体" w:hint="eastAsia"/>
          <w:kern w:val="0"/>
          <w:szCs w:val="21"/>
        </w:rPr>
        <w:t>的区别</w:t>
      </w:r>
    </w:p>
    <w:p w:rsidR="0000537B" w:rsidRDefault="002F51D9">
      <w:pPr>
        <w:widowControl/>
        <w:numPr>
          <w:ilvl w:val="0"/>
          <w:numId w:val="11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案例分析</w:t>
      </w:r>
    </w:p>
    <w:p w:rsidR="0000537B" w:rsidRDefault="0000537B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  <w:sectPr w:rsidR="0000537B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00537B" w:rsidRDefault="0000537B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00537B" w:rsidRDefault="002F51D9">
      <w:pPr>
        <w:widowControl/>
        <w:adjustRightInd w:val="0"/>
        <w:snapToGrid w:val="0"/>
        <w:ind w:firstLineChars="1800" w:firstLine="4320"/>
        <w:jc w:val="left"/>
        <w:rPr>
          <w:rFonts w:ascii="微软雅黑" w:eastAsia="微软雅黑" w:hAnsi="微软雅黑" w:cs="宋体"/>
          <w:b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1"/>
        </w:rPr>
        <w:t>第三天</w:t>
      </w: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  <w:sectPr w:rsidR="0000537B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  <w:r>
        <w:rPr>
          <w:rFonts w:ascii="微软雅黑" w:eastAsia="微软雅黑" w:hAnsi="微软雅黑" w:cs="宋体"/>
          <w:b/>
          <w:kern w:val="0"/>
          <w:szCs w:val="21"/>
        </w:rPr>
        <w:tab/>
      </w: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/>
          <w:b/>
          <w:kern w:val="0"/>
          <w:szCs w:val="21"/>
        </w:rPr>
        <w:t>SPC</w:t>
      </w: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proofErr w:type="gramStart"/>
      <w:r>
        <w:rPr>
          <w:rFonts w:ascii="微软雅黑" w:eastAsia="微软雅黑" w:hAnsi="微软雅黑" w:cs="宋体" w:hint="eastAsia"/>
          <w:b/>
          <w:kern w:val="0"/>
          <w:szCs w:val="21"/>
        </w:rPr>
        <w:t>一</w:t>
      </w:r>
      <w:proofErr w:type="gramEnd"/>
      <w:r>
        <w:rPr>
          <w:rFonts w:ascii="微软雅黑" w:eastAsia="微软雅黑" w:hAnsi="微软雅黑" w:cs="宋体" w:hint="eastAsia"/>
          <w:b/>
          <w:kern w:val="0"/>
          <w:szCs w:val="21"/>
        </w:rPr>
        <w:t>.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ab/>
      </w:r>
      <w:r>
        <w:rPr>
          <w:rFonts w:ascii="微软雅黑" w:eastAsia="微软雅黑" w:hAnsi="微软雅黑" w:cs="宋体" w:hint="eastAsia"/>
          <w:b/>
          <w:kern w:val="0"/>
          <w:szCs w:val="21"/>
        </w:rPr>
        <w:t>为什么要控制过程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 xml:space="preserve"> </w:t>
      </w:r>
    </w:p>
    <w:p w:rsidR="0000537B" w:rsidRDefault="002F51D9">
      <w:pPr>
        <w:widowControl/>
        <w:numPr>
          <w:ilvl w:val="0"/>
          <w:numId w:val="12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检验的缺陷</w:t>
      </w:r>
      <w:r>
        <w:rPr>
          <w:rFonts w:ascii="微软雅黑" w:eastAsia="微软雅黑" w:hAnsi="微软雅黑" w:cs="宋体"/>
          <w:kern w:val="0"/>
          <w:szCs w:val="21"/>
        </w:rPr>
        <w:t xml:space="preserve">  </w:t>
      </w:r>
    </w:p>
    <w:p w:rsidR="0000537B" w:rsidRDefault="002F51D9">
      <w:pPr>
        <w:widowControl/>
        <w:numPr>
          <w:ilvl w:val="0"/>
          <w:numId w:val="12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过程控制的优越性</w:t>
      </w: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二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.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ab/>
      </w:r>
      <w:r>
        <w:rPr>
          <w:rFonts w:ascii="微软雅黑" w:eastAsia="微软雅黑" w:hAnsi="微软雅黑" w:cs="宋体" w:hint="eastAsia"/>
          <w:b/>
          <w:kern w:val="0"/>
          <w:szCs w:val="21"/>
        </w:rPr>
        <w:t>影响过程的因素</w:t>
      </w:r>
      <w:proofErr w:type="gramStart"/>
      <w:r>
        <w:rPr>
          <w:rFonts w:ascii="微软雅黑" w:eastAsia="微软雅黑" w:hAnsi="微软雅黑" w:cs="宋体" w:hint="eastAsia"/>
          <w:b/>
          <w:kern w:val="0"/>
          <w:szCs w:val="21"/>
        </w:rPr>
        <w:t>—如何</w:t>
      </w:r>
      <w:proofErr w:type="gramEnd"/>
      <w:r>
        <w:rPr>
          <w:rFonts w:ascii="微软雅黑" w:eastAsia="微软雅黑" w:hAnsi="微软雅黑" w:cs="宋体" w:hint="eastAsia"/>
          <w:b/>
          <w:kern w:val="0"/>
          <w:szCs w:val="21"/>
        </w:rPr>
        <w:t>将过程与统计连接起来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 xml:space="preserve"> </w:t>
      </w:r>
    </w:p>
    <w:p w:rsidR="0000537B" w:rsidRDefault="002F51D9">
      <w:pPr>
        <w:widowControl/>
        <w:numPr>
          <w:ilvl w:val="0"/>
          <w:numId w:val="13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过程的概念</w:t>
      </w:r>
    </w:p>
    <w:p w:rsidR="0000537B" w:rsidRDefault="002F51D9">
      <w:pPr>
        <w:widowControl/>
        <w:numPr>
          <w:ilvl w:val="0"/>
          <w:numId w:val="13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数据的分布与过程</w:t>
      </w:r>
    </w:p>
    <w:p w:rsidR="0000537B" w:rsidRDefault="002F51D9">
      <w:pPr>
        <w:widowControl/>
        <w:numPr>
          <w:ilvl w:val="0"/>
          <w:numId w:val="13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造成分布变化的原因—波动</w:t>
      </w:r>
    </w:p>
    <w:p w:rsidR="0000537B" w:rsidRDefault="002F51D9">
      <w:pPr>
        <w:widowControl/>
        <w:numPr>
          <w:ilvl w:val="0"/>
          <w:numId w:val="13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普通原因和特殊原因</w:t>
      </w: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三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.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ab/>
      </w:r>
      <w:r>
        <w:rPr>
          <w:rFonts w:ascii="微软雅黑" w:eastAsia="微软雅黑" w:hAnsi="微软雅黑" w:cs="宋体" w:hint="eastAsia"/>
          <w:b/>
          <w:kern w:val="0"/>
          <w:szCs w:val="21"/>
        </w:rPr>
        <w:t>连续型数据的控制图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 xml:space="preserve"> </w:t>
      </w:r>
    </w:p>
    <w:p w:rsidR="0000537B" w:rsidRDefault="002F51D9">
      <w:pPr>
        <w:widowControl/>
        <w:numPr>
          <w:ilvl w:val="0"/>
          <w:numId w:val="14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数据的收集与合理分组</w:t>
      </w:r>
    </w:p>
    <w:p w:rsidR="0000537B" w:rsidRDefault="002F51D9">
      <w:pPr>
        <w:widowControl/>
        <w:numPr>
          <w:ilvl w:val="0"/>
          <w:numId w:val="14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控制图原理</w:t>
      </w:r>
    </w:p>
    <w:p w:rsidR="0000537B" w:rsidRDefault="002F51D9">
      <w:pPr>
        <w:widowControl/>
        <w:numPr>
          <w:ilvl w:val="0"/>
          <w:numId w:val="14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控制界限的计算</w:t>
      </w:r>
    </w:p>
    <w:p w:rsidR="0000537B" w:rsidRDefault="002F51D9">
      <w:pPr>
        <w:widowControl/>
        <w:numPr>
          <w:ilvl w:val="0"/>
          <w:numId w:val="14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异常的判定准则</w:t>
      </w:r>
    </w:p>
    <w:p w:rsidR="0000537B" w:rsidRDefault="002F51D9">
      <w:pPr>
        <w:widowControl/>
        <w:numPr>
          <w:ilvl w:val="0"/>
          <w:numId w:val="14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控制图的两个阶段</w:t>
      </w:r>
      <w:r>
        <w:rPr>
          <w:rFonts w:ascii="微软雅黑" w:eastAsia="微软雅黑" w:hAnsi="微软雅黑" w:cs="宋体"/>
          <w:kern w:val="0"/>
          <w:szCs w:val="21"/>
        </w:rPr>
        <w:t>:</w:t>
      </w:r>
      <w:r>
        <w:rPr>
          <w:rFonts w:ascii="微软雅黑" w:eastAsia="微软雅黑" w:hAnsi="微软雅黑" w:cs="宋体" w:hint="eastAsia"/>
          <w:kern w:val="0"/>
          <w:szCs w:val="21"/>
        </w:rPr>
        <w:t>分析用与控制用</w:t>
      </w:r>
    </w:p>
    <w:p w:rsidR="0000537B" w:rsidRDefault="002F51D9">
      <w:pPr>
        <w:widowControl/>
        <w:numPr>
          <w:ilvl w:val="0"/>
          <w:numId w:val="14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均值和极差控制图</w:t>
      </w:r>
    </w:p>
    <w:p w:rsidR="0000537B" w:rsidRDefault="002F51D9">
      <w:pPr>
        <w:widowControl/>
        <w:numPr>
          <w:ilvl w:val="0"/>
          <w:numId w:val="14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均值和标准差控制图</w:t>
      </w:r>
    </w:p>
    <w:p w:rsidR="0000537B" w:rsidRDefault="002F51D9">
      <w:pPr>
        <w:widowControl/>
        <w:numPr>
          <w:ilvl w:val="0"/>
          <w:numId w:val="14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中位数和极差控制图</w:t>
      </w:r>
    </w:p>
    <w:p w:rsidR="0000537B" w:rsidRDefault="002F51D9">
      <w:pPr>
        <w:widowControl/>
        <w:numPr>
          <w:ilvl w:val="0"/>
          <w:numId w:val="14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单值移动极差控制图</w:t>
      </w: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四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.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ab/>
      </w:r>
      <w:r>
        <w:rPr>
          <w:rFonts w:ascii="微软雅黑" w:eastAsia="微软雅黑" w:hAnsi="微软雅黑" w:cs="宋体" w:hint="eastAsia"/>
          <w:b/>
          <w:kern w:val="0"/>
          <w:szCs w:val="21"/>
        </w:rPr>
        <w:t>过程能力分析</w:t>
      </w:r>
    </w:p>
    <w:p w:rsidR="0000537B" w:rsidRDefault="002F51D9">
      <w:pPr>
        <w:widowControl/>
        <w:numPr>
          <w:ilvl w:val="0"/>
          <w:numId w:val="15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CP</w:t>
      </w:r>
      <w:r>
        <w:rPr>
          <w:rFonts w:ascii="微软雅黑" w:eastAsia="微软雅黑" w:hAnsi="微软雅黑" w:cs="宋体" w:hint="eastAsia"/>
          <w:kern w:val="0"/>
          <w:szCs w:val="21"/>
        </w:rPr>
        <w:t>与</w:t>
      </w:r>
      <w:r>
        <w:rPr>
          <w:rFonts w:ascii="微软雅黑" w:eastAsia="微软雅黑" w:hAnsi="微软雅黑" w:cs="宋体"/>
          <w:kern w:val="0"/>
          <w:szCs w:val="21"/>
        </w:rPr>
        <w:t>CPK</w:t>
      </w:r>
    </w:p>
    <w:p w:rsidR="0000537B" w:rsidRDefault="002F51D9">
      <w:pPr>
        <w:widowControl/>
        <w:numPr>
          <w:ilvl w:val="0"/>
          <w:numId w:val="15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PP</w:t>
      </w:r>
      <w:r>
        <w:rPr>
          <w:rFonts w:ascii="微软雅黑" w:eastAsia="微软雅黑" w:hAnsi="微软雅黑" w:cs="宋体" w:hint="eastAsia"/>
          <w:kern w:val="0"/>
          <w:szCs w:val="21"/>
        </w:rPr>
        <w:t>与</w:t>
      </w:r>
      <w:r>
        <w:rPr>
          <w:rFonts w:ascii="微软雅黑" w:eastAsia="微软雅黑" w:hAnsi="微软雅黑" w:cs="宋体"/>
          <w:kern w:val="0"/>
          <w:szCs w:val="21"/>
        </w:rPr>
        <w:t>PPK</w:t>
      </w:r>
    </w:p>
    <w:p w:rsidR="0000537B" w:rsidRDefault="002F51D9">
      <w:pPr>
        <w:widowControl/>
        <w:numPr>
          <w:ilvl w:val="0"/>
          <w:numId w:val="15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CPK</w:t>
      </w:r>
      <w:r>
        <w:rPr>
          <w:rFonts w:ascii="微软雅黑" w:eastAsia="微软雅黑" w:hAnsi="微软雅黑" w:cs="宋体" w:hint="eastAsia"/>
          <w:kern w:val="0"/>
          <w:szCs w:val="21"/>
        </w:rPr>
        <w:t>与</w:t>
      </w:r>
      <w:r>
        <w:rPr>
          <w:rFonts w:ascii="微软雅黑" w:eastAsia="微软雅黑" w:hAnsi="微软雅黑" w:cs="宋体"/>
          <w:kern w:val="0"/>
          <w:szCs w:val="21"/>
        </w:rPr>
        <w:t>PPK</w:t>
      </w:r>
      <w:r>
        <w:rPr>
          <w:rFonts w:ascii="微软雅黑" w:eastAsia="微软雅黑" w:hAnsi="微软雅黑" w:cs="宋体" w:hint="eastAsia"/>
          <w:kern w:val="0"/>
          <w:szCs w:val="21"/>
        </w:rPr>
        <w:t>的区别</w:t>
      </w: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五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.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ab/>
      </w:r>
      <w:r>
        <w:rPr>
          <w:rFonts w:ascii="微软雅黑" w:eastAsia="微软雅黑" w:hAnsi="微软雅黑" w:cs="宋体" w:hint="eastAsia"/>
          <w:b/>
          <w:kern w:val="0"/>
          <w:szCs w:val="21"/>
        </w:rPr>
        <w:t>离散型数据的控制图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 xml:space="preserve"> </w:t>
      </w:r>
    </w:p>
    <w:p w:rsidR="0000537B" w:rsidRDefault="002F51D9">
      <w:pPr>
        <w:widowControl/>
        <w:numPr>
          <w:ilvl w:val="0"/>
          <w:numId w:val="16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NP</w:t>
      </w:r>
      <w:r>
        <w:rPr>
          <w:rFonts w:ascii="微软雅黑" w:eastAsia="微软雅黑" w:hAnsi="微软雅黑" w:cs="宋体" w:hint="eastAsia"/>
          <w:kern w:val="0"/>
          <w:szCs w:val="21"/>
        </w:rPr>
        <w:t>图</w:t>
      </w:r>
    </w:p>
    <w:p w:rsidR="0000537B" w:rsidRDefault="002F51D9">
      <w:pPr>
        <w:widowControl/>
        <w:numPr>
          <w:ilvl w:val="0"/>
          <w:numId w:val="16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P</w:t>
      </w:r>
      <w:r>
        <w:rPr>
          <w:rFonts w:ascii="微软雅黑" w:eastAsia="微软雅黑" w:hAnsi="微软雅黑" w:cs="宋体" w:hint="eastAsia"/>
          <w:kern w:val="0"/>
          <w:szCs w:val="21"/>
        </w:rPr>
        <w:t>图</w:t>
      </w:r>
    </w:p>
    <w:p w:rsidR="0000537B" w:rsidRDefault="002F51D9">
      <w:pPr>
        <w:widowControl/>
        <w:numPr>
          <w:ilvl w:val="0"/>
          <w:numId w:val="16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C</w:t>
      </w:r>
      <w:r>
        <w:rPr>
          <w:rFonts w:ascii="微软雅黑" w:eastAsia="微软雅黑" w:hAnsi="微软雅黑" w:cs="宋体" w:hint="eastAsia"/>
          <w:kern w:val="0"/>
          <w:szCs w:val="21"/>
        </w:rPr>
        <w:t>图</w:t>
      </w:r>
    </w:p>
    <w:p w:rsidR="0000537B" w:rsidRDefault="002F51D9">
      <w:pPr>
        <w:widowControl/>
        <w:numPr>
          <w:ilvl w:val="0"/>
          <w:numId w:val="16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U</w:t>
      </w:r>
      <w:r>
        <w:rPr>
          <w:rFonts w:ascii="微软雅黑" w:eastAsia="微软雅黑" w:hAnsi="微软雅黑" w:cs="宋体" w:hint="eastAsia"/>
          <w:kern w:val="0"/>
          <w:szCs w:val="21"/>
        </w:rPr>
        <w:t>图</w:t>
      </w: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/>
          <w:b/>
          <w:kern w:val="0"/>
          <w:szCs w:val="21"/>
        </w:rPr>
        <w:t>MSA</w:t>
      </w: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proofErr w:type="gramStart"/>
      <w:r>
        <w:rPr>
          <w:rFonts w:ascii="微软雅黑" w:eastAsia="微软雅黑" w:hAnsi="微软雅黑" w:cs="宋体" w:hint="eastAsia"/>
          <w:b/>
          <w:kern w:val="0"/>
          <w:szCs w:val="21"/>
        </w:rPr>
        <w:t>一</w:t>
      </w:r>
      <w:proofErr w:type="gramEnd"/>
      <w:r>
        <w:rPr>
          <w:rFonts w:ascii="微软雅黑" w:eastAsia="微软雅黑" w:hAnsi="微软雅黑" w:cs="宋体" w:hint="eastAsia"/>
          <w:b/>
          <w:kern w:val="0"/>
          <w:szCs w:val="21"/>
        </w:rPr>
        <w:t>.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ab/>
        <w:t>MSA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概述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 xml:space="preserve"> </w:t>
      </w:r>
    </w:p>
    <w:p w:rsidR="0000537B" w:rsidRDefault="002F51D9">
      <w:pPr>
        <w:widowControl/>
        <w:numPr>
          <w:ilvl w:val="0"/>
          <w:numId w:val="17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测量系统分析的目的</w:t>
      </w:r>
      <w:r>
        <w:rPr>
          <w:rFonts w:ascii="微软雅黑" w:eastAsia="微软雅黑" w:hAnsi="微软雅黑" w:cs="宋体"/>
          <w:kern w:val="0"/>
          <w:szCs w:val="21"/>
        </w:rPr>
        <w:t xml:space="preserve"> </w:t>
      </w:r>
    </w:p>
    <w:p w:rsidR="0000537B" w:rsidRDefault="002F51D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二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.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ab/>
      </w:r>
      <w:r>
        <w:rPr>
          <w:rFonts w:ascii="微软雅黑" w:eastAsia="微软雅黑" w:hAnsi="微软雅黑" w:cs="宋体" w:hint="eastAsia"/>
          <w:b/>
          <w:kern w:val="0"/>
          <w:szCs w:val="21"/>
        </w:rPr>
        <w:t>连续型数据的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 xml:space="preserve">MSA </w:t>
      </w:r>
    </w:p>
    <w:p w:rsidR="0000537B" w:rsidRDefault="002F51D9">
      <w:pPr>
        <w:widowControl/>
        <w:numPr>
          <w:ilvl w:val="0"/>
          <w:numId w:val="18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测量系统的误差—偏倚的评估</w:t>
      </w:r>
    </w:p>
    <w:p w:rsidR="0000537B" w:rsidRDefault="002F51D9">
      <w:pPr>
        <w:widowControl/>
        <w:numPr>
          <w:ilvl w:val="0"/>
          <w:numId w:val="18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测量系统的误差—线性的评估</w:t>
      </w:r>
    </w:p>
    <w:p w:rsidR="0000537B" w:rsidRDefault="002F51D9">
      <w:pPr>
        <w:widowControl/>
        <w:numPr>
          <w:ilvl w:val="0"/>
          <w:numId w:val="18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lastRenderedPageBreak/>
        <w:t>测量系统的误差—稳定性的评估</w:t>
      </w:r>
    </w:p>
    <w:p w:rsidR="0000537B" w:rsidRDefault="002F51D9">
      <w:pPr>
        <w:widowControl/>
        <w:numPr>
          <w:ilvl w:val="0"/>
          <w:numId w:val="18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测量系统的误差—重复性的评估</w:t>
      </w:r>
    </w:p>
    <w:p w:rsidR="0000537B" w:rsidRDefault="002F51D9">
      <w:pPr>
        <w:widowControl/>
        <w:numPr>
          <w:ilvl w:val="0"/>
          <w:numId w:val="18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测量系统的误差—再现性的评估</w:t>
      </w:r>
    </w:p>
    <w:p w:rsidR="0000537B" w:rsidRDefault="002F51D9">
      <w:pPr>
        <w:widowControl/>
        <w:numPr>
          <w:ilvl w:val="0"/>
          <w:numId w:val="18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利用</w:t>
      </w:r>
      <w:r>
        <w:rPr>
          <w:rFonts w:ascii="微软雅黑" w:eastAsia="微软雅黑" w:hAnsi="微软雅黑" w:cs="宋体"/>
          <w:kern w:val="0"/>
          <w:szCs w:val="21"/>
        </w:rPr>
        <w:t>MINITAB</w:t>
      </w:r>
      <w:r>
        <w:rPr>
          <w:rFonts w:ascii="微软雅黑" w:eastAsia="微软雅黑" w:hAnsi="微软雅黑" w:cs="宋体" w:hint="eastAsia"/>
          <w:kern w:val="0"/>
          <w:szCs w:val="21"/>
        </w:rPr>
        <w:t>进行</w:t>
      </w:r>
      <w:r>
        <w:rPr>
          <w:rFonts w:ascii="微软雅黑" w:eastAsia="微软雅黑" w:hAnsi="微软雅黑" w:cs="宋体"/>
          <w:kern w:val="0"/>
          <w:szCs w:val="21"/>
        </w:rPr>
        <w:t>MSA</w:t>
      </w:r>
      <w:r>
        <w:rPr>
          <w:rFonts w:ascii="微软雅黑" w:eastAsia="微软雅黑" w:hAnsi="微软雅黑" w:cs="宋体" w:hint="eastAsia"/>
          <w:kern w:val="0"/>
          <w:szCs w:val="21"/>
        </w:rPr>
        <w:t>分析</w:t>
      </w:r>
    </w:p>
    <w:p w:rsidR="0000537B" w:rsidRDefault="002F51D9">
      <w:pPr>
        <w:widowControl/>
        <w:numPr>
          <w:ilvl w:val="0"/>
          <w:numId w:val="18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  <w:sectPr w:rsidR="0000537B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  <w:r>
        <w:rPr>
          <w:rFonts w:ascii="微软雅黑" w:eastAsia="微软雅黑" w:hAnsi="微软雅黑" w:cs="宋体"/>
          <w:kern w:val="0"/>
          <w:szCs w:val="21"/>
        </w:rPr>
        <w:t>MSA</w:t>
      </w:r>
      <w:r>
        <w:rPr>
          <w:rFonts w:ascii="微软雅黑" w:eastAsia="微软雅黑" w:hAnsi="微软雅黑" w:cs="宋体" w:hint="eastAsia"/>
          <w:kern w:val="0"/>
          <w:szCs w:val="21"/>
        </w:rPr>
        <w:t>分析的判定准则</w:t>
      </w:r>
    </w:p>
    <w:p w:rsidR="0000537B" w:rsidRDefault="0000537B">
      <w:pPr>
        <w:adjustRightInd w:val="0"/>
        <w:snapToGrid w:val="0"/>
        <w:rPr>
          <w:rFonts w:ascii="微软雅黑" w:eastAsia="微软雅黑" w:hAnsi="微软雅黑"/>
          <w:szCs w:val="21"/>
        </w:rPr>
        <w:sectPr w:rsidR="0000537B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00537B" w:rsidRDefault="002F51D9">
      <w:pPr>
        <w:spacing w:line="360" w:lineRule="auto"/>
        <w:rPr>
          <w:b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讲师介绍：</w:t>
      </w:r>
      <w:r>
        <w:rPr>
          <w:rFonts w:ascii="微软雅黑" w:eastAsia="微软雅黑" w:hAnsi="微软雅黑"/>
          <w:b/>
          <w:color w:val="FF0000"/>
          <w:sz w:val="24"/>
        </w:rPr>
        <w:t xml:space="preserve">Richard Tan </w:t>
      </w:r>
    </w:p>
    <w:p w:rsidR="0000537B" w:rsidRDefault="002F51D9">
      <w:pPr>
        <w:tabs>
          <w:tab w:val="left" w:pos="720"/>
        </w:tabs>
        <w:autoSpaceDE w:val="0"/>
        <w:autoSpaceDN w:val="0"/>
        <w:adjustRightInd w:val="0"/>
        <w:spacing w:line="400" w:lineRule="exact"/>
        <w:ind w:leftChars="201" w:left="449" w:rightChars="9" w:right="19" w:hangingChars="13" w:hanging="27"/>
        <w:rPr>
          <w:b/>
        </w:rPr>
      </w:pPr>
      <w:r>
        <w:rPr>
          <w:rFonts w:hint="eastAsia"/>
          <w:b/>
        </w:rPr>
        <w:t>教育及资格认证：</w:t>
      </w:r>
    </w:p>
    <w:p w:rsidR="0000537B" w:rsidRDefault="002F51D9">
      <w:pPr>
        <w:numPr>
          <w:ilvl w:val="0"/>
          <w:numId w:val="19"/>
        </w:numPr>
        <w:snapToGrid w:val="0"/>
        <w:ind w:leftChars="200" w:left="525" w:hanging="105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sz w:val="23"/>
          <w:szCs w:val="23"/>
        </w:rPr>
        <w:t>上海大学</w:t>
      </w:r>
      <w:r>
        <w:rPr>
          <w:rFonts w:ascii="微软雅黑" w:eastAsia="微软雅黑" w:hAnsi="微软雅黑" w:hint="eastAsia"/>
          <w:sz w:val="23"/>
          <w:szCs w:val="23"/>
        </w:rPr>
        <w:t xml:space="preserve"> </w:t>
      </w:r>
      <w:r>
        <w:rPr>
          <w:rFonts w:ascii="微软雅黑" w:eastAsia="微软雅黑" w:hAnsi="微软雅黑" w:hint="eastAsia"/>
          <w:sz w:val="23"/>
          <w:szCs w:val="23"/>
        </w:rPr>
        <w:t>博士</w:t>
      </w:r>
    </w:p>
    <w:p w:rsidR="0000537B" w:rsidRDefault="002F51D9">
      <w:pPr>
        <w:numPr>
          <w:ilvl w:val="0"/>
          <w:numId w:val="19"/>
        </w:numPr>
        <w:snapToGrid w:val="0"/>
        <w:ind w:leftChars="200" w:left="525" w:hanging="105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上海交大</w:t>
      </w:r>
      <w:r>
        <w:rPr>
          <w:rFonts w:ascii="微软雅黑" w:eastAsia="微软雅黑" w:hAnsi="微软雅黑" w:hint="eastAsia"/>
          <w:bCs/>
          <w:szCs w:val="21"/>
        </w:rPr>
        <w:t xml:space="preserve">  </w:t>
      </w:r>
      <w:r>
        <w:rPr>
          <w:rFonts w:ascii="微软雅黑" w:eastAsia="微软雅黑" w:hAnsi="微软雅黑" w:hint="eastAsia"/>
          <w:bCs/>
          <w:szCs w:val="21"/>
        </w:rPr>
        <w:t>硕士</w:t>
      </w:r>
    </w:p>
    <w:p w:rsidR="0000537B" w:rsidRDefault="002F51D9">
      <w:pPr>
        <w:numPr>
          <w:ilvl w:val="0"/>
          <w:numId w:val="19"/>
        </w:numPr>
        <w:snapToGrid w:val="0"/>
        <w:ind w:leftChars="200" w:left="525" w:hanging="105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同济大学</w:t>
      </w:r>
      <w:r>
        <w:rPr>
          <w:rFonts w:ascii="微软雅黑" w:eastAsia="微软雅黑" w:hAnsi="微软雅黑" w:hint="eastAsia"/>
          <w:bCs/>
          <w:szCs w:val="21"/>
        </w:rPr>
        <w:t xml:space="preserve"> </w:t>
      </w:r>
      <w:r>
        <w:rPr>
          <w:rFonts w:ascii="微软雅黑" w:eastAsia="微软雅黑" w:hAnsi="微软雅黑" w:hint="eastAsia"/>
          <w:bCs/>
          <w:szCs w:val="21"/>
        </w:rPr>
        <w:t>硕士</w:t>
      </w:r>
    </w:p>
    <w:p w:rsidR="0000537B" w:rsidRDefault="002F51D9">
      <w:pPr>
        <w:numPr>
          <w:ilvl w:val="0"/>
          <w:numId w:val="19"/>
        </w:numPr>
        <w:snapToGrid w:val="0"/>
        <w:ind w:leftChars="200" w:left="525" w:hanging="105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精益生产</w:t>
      </w:r>
      <w:r>
        <w:rPr>
          <w:rFonts w:ascii="微软雅黑" w:eastAsia="微软雅黑" w:hAnsi="微软雅黑" w:hint="eastAsia"/>
          <w:bCs/>
          <w:szCs w:val="21"/>
        </w:rPr>
        <w:t xml:space="preserve"> </w:t>
      </w:r>
      <w:r>
        <w:rPr>
          <w:rFonts w:ascii="微软雅黑" w:eastAsia="微软雅黑" w:hAnsi="微软雅黑" w:hint="eastAsia"/>
          <w:bCs/>
          <w:szCs w:val="21"/>
        </w:rPr>
        <w:t>高级讲师</w:t>
      </w:r>
    </w:p>
    <w:p w:rsidR="0000537B" w:rsidRDefault="002F51D9">
      <w:pPr>
        <w:numPr>
          <w:ilvl w:val="0"/>
          <w:numId w:val="19"/>
        </w:numPr>
        <w:snapToGrid w:val="0"/>
        <w:ind w:leftChars="200" w:left="525" w:hanging="105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现场管理</w:t>
      </w:r>
      <w:r>
        <w:rPr>
          <w:rFonts w:ascii="微软雅黑" w:eastAsia="微软雅黑" w:hAnsi="微软雅黑"/>
          <w:bCs/>
          <w:szCs w:val="21"/>
        </w:rPr>
        <w:t>&amp;</w:t>
      </w:r>
      <w:r>
        <w:rPr>
          <w:rFonts w:ascii="微软雅黑" w:eastAsia="微软雅黑" w:hAnsi="微软雅黑" w:hint="eastAsia"/>
          <w:bCs/>
          <w:szCs w:val="21"/>
        </w:rPr>
        <w:t>现场改善培训师、咨询师</w:t>
      </w:r>
    </w:p>
    <w:p w:rsidR="0000537B" w:rsidRDefault="002F51D9">
      <w:pPr>
        <w:numPr>
          <w:ilvl w:val="0"/>
          <w:numId w:val="19"/>
        </w:numPr>
        <w:snapToGrid w:val="0"/>
        <w:ind w:leftChars="200" w:left="525" w:hanging="105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cs="宋体"/>
        </w:rPr>
        <w:t>高级工程师证书</w:t>
      </w:r>
    </w:p>
    <w:p w:rsidR="0000537B" w:rsidRDefault="002F51D9">
      <w:pPr>
        <w:numPr>
          <w:ilvl w:val="0"/>
          <w:numId w:val="19"/>
        </w:numPr>
        <w:snapToGrid w:val="0"/>
        <w:ind w:leftChars="200" w:left="525" w:hanging="105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/>
        </w:rPr>
        <w:t>6</w:t>
      </w:r>
      <w:r>
        <w:rPr>
          <w:rFonts w:ascii="微软雅黑" w:eastAsia="微软雅黑" w:hAnsi="微软雅黑"/>
          <w:spacing w:val="-9"/>
        </w:rPr>
        <w:t xml:space="preserve"> </w:t>
      </w:r>
      <w:r>
        <w:rPr>
          <w:rFonts w:ascii="微软雅黑" w:eastAsia="微软雅黑" w:hAnsi="微软雅黑"/>
        </w:rPr>
        <w:t>Sigma</w:t>
      </w:r>
      <w:r>
        <w:rPr>
          <w:rFonts w:ascii="微软雅黑" w:eastAsia="微软雅黑" w:hAnsi="微软雅黑" w:cs="宋体"/>
        </w:rPr>
        <w:t>绿带证书</w:t>
      </w:r>
    </w:p>
    <w:p w:rsidR="0000537B" w:rsidRDefault="002F51D9">
      <w:pPr>
        <w:numPr>
          <w:ilvl w:val="0"/>
          <w:numId w:val="19"/>
        </w:numPr>
        <w:snapToGrid w:val="0"/>
        <w:ind w:leftChars="200" w:left="525" w:hanging="10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多次赴德国日本进行精益生产培训</w:t>
      </w:r>
    </w:p>
    <w:p w:rsidR="0000537B" w:rsidRDefault="002F51D9">
      <w:pPr>
        <w:snapToGrid w:val="0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谭老师</w:t>
      </w:r>
      <w:r>
        <w:rPr>
          <w:rFonts w:ascii="微软雅黑" w:eastAsia="微软雅黑" w:hAnsi="微软雅黑" w:hint="eastAsia"/>
        </w:rPr>
        <w:t>20</w:t>
      </w:r>
      <w:r>
        <w:rPr>
          <w:rFonts w:ascii="微软雅黑" w:eastAsia="微软雅黑" w:hAnsi="微软雅黑" w:hint="eastAsia"/>
        </w:rPr>
        <w:t>年工作经验，包括</w:t>
      </w:r>
      <w:r>
        <w:rPr>
          <w:rFonts w:ascii="微软雅黑" w:eastAsia="微软雅黑" w:hAnsi="微软雅黑" w:hint="eastAsia"/>
        </w:rPr>
        <w:t>15</w:t>
      </w:r>
      <w:r>
        <w:rPr>
          <w:rFonts w:ascii="微软雅黑" w:eastAsia="微软雅黑" w:hAnsi="微软雅黑" w:hint="eastAsia"/>
        </w:rPr>
        <w:t>年公司运营管理。精通生产运营系统各个环节，建立公司标准运营程序和绩效指标，有效激励团队。擅长精益生产管理、</w:t>
      </w:r>
      <w:r>
        <w:rPr>
          <w:rFonts w:ascii="微软雅黑" w:eastAsia="微软雅黑" w:hAnsi="微软雅黑" w:hint="eastAsia"/>
        </w:rPr>
        <w:t>5S</w:t>
      </w:r>
      <w:r>
        <w:rPr>
          <w:rFonts w:ascii="微软雅黑" w:eastAsia="微软雅黑" w:hAnsi="微软雅黑" w:hint="eastAsia"/>
        </w:rPr>
        <w:t>管理现场管理与改善、</w:t>
      </w:r>
      <w:r>
        <w:rPr>
          <w:rFonts w:ascii="微软雅黑" w:eastAsia="微软雅黑" w:hAnsi="微软雅黑" w:hint="eastAsia"/>
        </w:rPr>
        <w:t>TPM</w:t>
      </w:r>
      <w:r>
        <w:rPr>
          <w:rFonts w:ascii="微软雅黑" w:eastAsia="微软雅黑" w:hAnsi="微软雅黑" w:hint="eastAsia"/>
        </w:rPr>
        <w:t>管理、</w:t>
      </w:r>
      <w:r>
        <w:rPr>
          <w:rFonts w:ascii="微软雅黑" w:eastAsia="微软雅黑" w:hAnsi="微软雅黑" w:hint="eastAsia"/>
        </w:rPr>
        <w:t>TQM</w:t>
      </w:r>
      <w:r>
        <w:rPr>
          <w:rFonts w:ascii="微软雅黑" w:eastAsia="微软雅黑" w:hAnsi="微软雅黑" w:hint="eastAsia"/>
        </w:rPr>
        <w:t>管理和</w:t>
      </w:r>
      <w:r>
        <w:rPr>
          <w:rFonts w:ascii="微软雅黑" w:eastAsia="微软雅黑" w:hAnsi="微软雅黑" w:hint="eastAsia"/>
        </w:rPr>
        <w:t xml:space="preserve"> IATF16949</w:t>
      </w:r>
      <w:r>
        <w:rPr>
          <w:rFonts w:ascii="微软雅黑" w:eastAsia="微软雅黑" w:hAnsi="微软雅黑" w:hint="eastAsia"/>
        </w:rPr>
        <w:t>质量体系。运营战略管理方法管理企业运营，聚焦管理过程和分析。</w:t>
      </w:r>
    </w:p>
    <w:p w:rsidR="0000537B" w:rsidRDefault="002F51D9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工作经历：</w:t>
      </w:r>
    </w:p>
    <w:p w:rsidR="0000537B" w:rsidRDefault="002F51D9">
      <w:pPr>
        <w:pStyle w:val="ac"/>
        <w:numPr>
          <w:ilvl w:val="0"/>
          <w:numId w:val="20"/>
        </w:numPr>
        <w:snapToGrid w:val="0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特瑞堡密封系统（中国）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/>
        </w:rPr>
        <w:t>有限公司</w:t>
      </w:r>
    </w:p>
    <w:p w:rsidR="0000537B" w:rsidRDefault="002F51D9">
      <w:pPr>
        <w:pStyle w:val="ac"/>
        <w:numPr>
          <w:ilvl w:val="0"/>
          <w:numId w:val="20"/>
        </w:numPr>
        <w:snapToGrid w:val="0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3M</w:t>
      </w:r>
      <w:r>
        <w:rPr>
          <w:rFonts w:ascii="微软雅黑" w:eastAsia="微软雅黑" w:hAnsi="微软雅黑"/>
        </w:rPr>
        <w:t>中国有限公司（世界五百强多元化集团）</w:t>
      </w:r>
    </w:p>
    <w:p w:rsidR="0000537B" w:rsidRDefault="002F51D9">
      <w:pPr>
        <w:pStyle w:val="ac"/>
        <w:numPr>
          <w:ilvl w:val="0"/>
          <w:numId w:val="20"/>
        </w:numPr>
        <w:snapToGrid w:val="0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布莱史塔粉末冶金制品（上海）有限公司</w:t>
      </w:r>
    </w:p>
    <w:p w:rsidR="0000537B" w:rsidRDefault="002F51D9">
      <w:pPr>
        <w:pStyle w:val="ac"/>
        <w:numPr>
          <w:ilvl w:val="0"/>
          <w:numId w:val="20"/>
        </w:numPr>
        <w:snapToGrid w:val="0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上海轮胎集团公司（国内最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大的轮胎制品公司）</w:t>
      </w:r>
    </w:p>
    <w:p w:rsidR="0000537B" w:rsidRDefault="002F51D9">
      <w:pPr>
        <w:tabs>
          <w:tab w:val="left" w:pos="720"/>
        </w:tabs>
        <w:autoSpaceDE w:val="0"/>
        <w:autoSpaceDN w:val="0"/>
        <w:adjustRightInd w:val="0"/>
        <w:spacing w:line="400" w:lineRule="exact"/>
        <w:ind w:leftChars="1" w:left="29" w:right="18" w:hangingChars="13" w:hanging="27"/>
        <w:rPr>
          <w:b/>
        </w:rPr>
      </w:pPr>
      <w:r>
        <w:rPr>
          <w:rFonts w:hint="eastAsia"/>
          <w:b/>
        </w:rPr>
        <w:t>授课风格：</w:t>
      </w:r>
    </w:p>
    <w:p w:rsidR="0000537B" w:rsidRDefault="002F51D9">
      <w:pPr>
        <w:pStyle w:val="ac"/>
        <w:numPr>
          <w:ilvl w:val="0"/>
          <w:numId w:val="20"/>
        </w:numPr>
        <w:snapToGrid w:val="0"/>
        <w:ind w:firstLineChars="0"/>
        <w:jc w:val="left"/>
        <w:rPr>
          <w:rFonts w:ascii="微软雅黑" w:eastAsia="微软雅黑" w:hAnsi="微软雅黑"/>
        </w:rPr>
      </w:pPr>
      <w:r>
        <w:rPr>
          <w:rFonts w:hint="eastAsia"/>
          <w:bCs/>
          <w:szCs w:val="21"/>
        </w:rPr>
        <w:t>谭</w:t>
      </w:r>
      <w:r>
        <w:rPr>
          <w:rFonts w:ascii="微软雅黑" w:eastAsia="微软雅黑" w:hAnsi="微软雅黑" w:hint="eastAsia"/>
        </w:rPr>
        <w:t>老师具有多年的培训经验</w:t>
      </w:r>
      <w:proofErr w:type="gramStart"/>
      <w:r>
        <w:rPr>
          <w:rFonts w:ascii="微软雅黑" w:eastAsia="微软雅黑" w:hAnsi="微软雅黑" w:hint="eastAsia"/>
        </w:rPr>
        <w:t>验</w:t>
      </w:r>
      <w:proofErr w:type="gramEnd"/>
      <w:r>
        <w:rPr>
          <w:rFonts w:ascii="微软雅黑" w:eastAsia="微软雅黑" w:hAnsi="微软雅黑" w:hint="eastAsia"/>
        </w:rPr>
        <w:t>，能</w:t>
      </w:r>
      <w:r>
        <w:rPr>
          <w:rFonts w:ascii="微软雅黑" w:eastAsia="微软雅黑" w:hAnsi="微软雅黑" w:hint="eastAsia"/>
        </w:rPr>
        <w:t>将自身的工作经验结合实际客户的需求，深入浅出地将知识传授给学员</w:t>
      </w:r>
      <w:r>
        <w:rPr>
          <w:rFonts w:ascii="微软雅黑" w:eastAsia="微软雅黑" w:hAnsi="微软雅黑" w:hint="eastAsia"/>
        </w:rPr>
        <w:t>;</w:t>
      </w:r>
    </w:p>
    <w:p w:rsidR="0000537B" w:rsidRDefault="002F51D9">
      <w:pPr>
        <w:pStyle w:val="ac"/>
        <w:numPr>
          <w:ilvl w:val="0"/>
          <w:numId w:val="20"/>
        </w:numPr>
        <w:snapToGrid w:val="0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谭老师授课贴近实际：基于丰富的现场管理经验，谭老师的课程案例丰富且贴近实际，更容易让学员理解和接受</w:t>
      </w:r>
      <w:r>
        <w:rPr>
          <w:rFonts w:ascii="微软雅黑" w:eastAsia="微软雅黑" w:hAnsi="微软雅黑" w:hint="eastAsia"/>
        </w:rPr>
        <w:t>;</w:t>
      </w:r>
    </w:p>
    <w:p w:rsidR="0000537B" w:rsidRDefault="002F51D9">
      <w:pPr>
        <w:pStyle w:val="ac"/>
        <w:numPr>
          <w:ilvl w:val="0"/>
          <w:numId w:val="20"/>
        </w:numPr>
        <w:snapToGrid w:val="0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谭老师授课形式多样：知识讲解、案例演示讲解、实战演练、小组讨论、头脑风暴、强调学员参与等多种形式，课堂气氛轻松活跃</w:t>
      </w:r>
      <w:r>
        <w:rPr>
          <w:rFonts w:ascii="微软雅黑" w:eastAsia="微软雅黑" w:hAnsi="微软雅黑" w:hint="eastAsia"/>
        </w:rPr>
        <w:t>;</w:t>
      </w:r>
    </w:p>
    <w:p w:rsidR="0000537B" w:rsidRDefault="002F51D9">
      <w:pPr>
        <w:pStyle w:val="ac"/>
        <w:numPr>
          <w:ilvl w:val="0"/>
          <w:numId w:val="20"/>
        </w:numPr>
        <w:snapToGrid w:val="0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谭老师授课注重转化：基于多年工作和现场的项目辅导经验，老师对学员在工作中遇到的问题更加了解，能够更好的帮助学员解决实际工作中的问题。</w:t>
      </w:r>
    </w:p>
    <w:p w:rsidR="0000537B" w:rsidRDefault="002F51D9">
      <w:pPr>
        <w:tabs>
          <w:tab w:val="left" w:pos="720"/>
        </w:tabs>
        <w:autoSpaceDE w:val="0"/>
        <w:autoSpaceDN w:val="0"/>
        <w:adjustRightInd w:val="0"/>
        <w:spacing w:line="400" w:lineRule="exact"/>
        <w:ind w:leftChars="1" w:left="29" w:right="18" w:hangingChars="13" w:hanging="27"/>
        <w:rPr>
          <w:b/>
        </w:rPr>
      </w:pPr>
      <w:r>
        <w:rPr>
          <w:rFonts w:hint="eastAsia"/>
          <w:b/>
        </w:rPr>
        <w:t>讲授课程及咨询项目：</w:t>
      </w:r>
    </w:p>
    <w:p w:rsidR="0000537B" w:rsidRDefault="0000537B">
      <w:pPr>
        <w:numPr>
          <w:ilvl w:val="0"/>
          <w:numId w:val="21"/>
        </w:numPr>
        <w:spacing w:line="300" w:lineRule="auto"/>
        <w:ind w:left="426" w:hanging="426"/>
        <w:jc w:val="left"/>
        <w:rPr>
          <w:bCs/>
          <w:szCs w:val="21"/>
        </w:rPr>
        <w:sectPr w:rsidR="0000537B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00537B" w:rsidRDefault="002F51D9">
      <w:pPr>
        <w:numPr>
          <w:ilvl w:val="0"/>
          <w:numId w:val="21"/>
        </w:numPr>
        <w:snapToGrid w:val="0"/>
        <w:ind w:left="426" w:hanging="426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 xml:space="preserve">Lean Manufacturing </w:t>
      </w:r>
      <w:r>
        <w:rPr>
          <w:rFonts w:ascii="微软雅黑" w:eastAsia="微软雅黑" w:hAnsi="微软雅黑" w:hint="eastAsia"/>
          <w:bCs/>
          <w:szCs w:val="21"/>
        </w:rPr>
        <w:t>精益生产；</w:t>
      </w:r>
    </w:p>
    <w:p w:rsidR="0000537B" w:rsidRDefault="002F51D9">
      <w:pPr>
        <w:numPr>
          <w:ilvl w:val="0"/>
          <w:numId w:val="21"/>
        </w:numPr>
        <w:snapToGrid w:val="0"/>
        <w:ind w:left="426" w:rightChars="131" w:right="275" w:hanging="426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5S</w:t>
      </w:r>
      <w:r>
        <w:rPr>
          <w:rFonts w:ascii="微软雅黑" w:eastAsia="微软雅黑" w:hAnsi="微软雅黑" w:hint="eastAsia"/>
          <w:bCs/>
          <w:szCs w:val="21"/>
        </w:rPr>
        <w:t>现场管理和</w:t>
      </w:r>
      <w:r>
        <w:rPr>
          <w:rFonts w:ascii="微软雅黑" w:eastAsia="微软雅黑" w:hAnsi="微软雅黑" w:hint="eastAsia"/>
          <w:bCs/>
          <w:szCs w:val="21"/>
        </w:rPr>
        <w:t>TPM</w:t>
      </w:r>
      <w:r>
        <w:rPr>
          <w:rFonts w:ascii="微软雅黑" w:eastAsia="微软雅黑" w:hAnsi="微软雅黑" w:hint="eastAsia"/>
          <w:bCs/>
          <w:szCs w:val="21"/>
        </w:rPr>
        <w:t>改善；</w:t>
      </w:r>
    </w:p>
    <w:p w:rsidR="0000537B" w:rsidRDefault="002F51D9">
      <w:pPr>
        <w:numPr>
          <w:ilvl w:val="0"/>
          <w:numId w:val="21"/>
        </w:numPr>
        <w:snapToGrid w:val="0"/>
        <w:ind w:left="426" w:hanging="426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工厂车间现场管理；</w:t>
      </w:r>
    </w:p>
    <w:p w:rsidR="0000537B" w:rsidRDefault="002F51D9">
      <w:pPr>
        <w:numPr>
          <w:ilvl w:val="0"/>
          <w:numId w:val="21"/>
        </w:numPr>
        <w:snapToGrid w:val="0"/>
        <w:ind w:left="426" w:hanging="426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现场精益化管理改善与提升；</w:t>
      </w:r>
    </w:p>
    <w:p w:rsidR="0000537B" w:rsidRDefault="002F51D9">
      <w:pPr>
        <w:numPr>
          <w:ilvl w:val="0"/>
          <w:numId w:val="21"/>
        </w:numPr>
        <w:snapToGrid w:val="0"/>
        <w:ind w:left="426" w:hanging="426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全面质量管理</w:t>
      </w:r>
      <w:r>
        <w:rPr>
          <w:rFonts w:ascii="微软雅黑" w:eastAsia="微软雅黑" w:hAnsi="微软雅黑" w:hint="eastAsia"/>
          <w:bCs/>
          <w:szCs w:val="21"/>
        </w:rPr>
        <w:t>TQM</w:t>
      </w:r>
      <w:r>
        <w:rPr>
          <w:rFonts w:ascii="微软雅黑" w:eastAsia="微软雅黑" w:hAnsi="微软雅黑" w:hint="eastAsia"/>
          <w:bCs/>
          <w:szCs w:val="21"/>
        </w:rPr>
        <w:t>；</w:t>
      </w:r>
    </w:p>
    <w:p w:rsidR="0000537B" w:rsidRDefault="002F51D9">
      <w:pPr>
        <w:numPr>
          <w:ilvl w:val="0"/>
          <w:numId w:val="21"/>
        </w:numPr>
        <w:snapToGrid w:val="0"/>
        <w:ind w:left="426" w:hanging="426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项目管理；</w:t>
      </w:r>
    </w:p>
    <w:p w:rsidR="0000537B" w:rsidRDefault="002F51D9">
      <w:pPr>
        <w:numPr>
          <w:ilvl w:val="0"/>
          <w:numId w:val="21"/>
        </w:numPr>
        <w:snapToGrid w:val="0"/>
        <w:ind w:left="426" w:hanging="426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生产成本控制管理</w:t>
      </w:r>
    </w:p>
    <w:p w:rsidR="0000537B" w:rsidRDefault="002F51D9">
      <w:pPr>
        <w:numPr>
          <w:ilvl w:val="0"/>
          <w:numId w:val="21"/>
        </w:numPr>
        <w:snapToGrid w:val="0"/>
        <w:ind w:left="142" w:hanging="284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现场质量问题分析与解决；</w:t>
      </w:r>
    </w:p>
    <w:p w:rsidR="0000537B" w:rsidRDefault="002F51D9">
      <w:pPr>
        <w:numPr>
          <w:ilvl w:val="0"/>
          <w:numId w:val="21"/>
        </w:numPr>
        <w:snapToGrid w:val="0"/>
        <w:ind w:left="142" w:hanging="284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生产现场班组长管理技能培训；</w:t>
      </w:r>
    </w:p>
    <w:p w:rsidR="0000537B" w:rsidRDefault="002F51D9">
      <w:pPr>
        <w:numPr>
          <w:ilvl w:val="0"/>
          <w:numId w:val="21"/>
        </w:numPr>
        <w:snapToGrid w:val="0"/>
        <w:ind w:left="142" w:hanging="284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APQP/PPAP/FMEA/SPC/MSA</w:t>
      </w:r>
      <w:r>
        <w:rPr>
          <w:rFonts w:ascii="微软雅黑" w:eastAsia="微软雅黑" w:hAnsi="微软雅黑" w:hint="eastAsia"/>
          <w:bCs/>
          <w:szCs w:val="21"/>
        </w:rPr>
        <w:t>五大工具培训；</w:t>
      </w:r>
    </w:p>
    <w:p w:rsidR="0000537B" w:rsidRDefault="002F51D9">
      <w:pPr>
        <w:numPr>
          <w:ilvl w:val="0"/>
          <w:numId w:val="21"/>
        </w:numPr>
        <w:snapToGrid w:val="0"/>
        <w:ind w:left="142" w:hanging="284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lastRenderedPageBreak/>
        <w:t>防</w:t>
      </w:r>
      <w:proofErr w:type="gramStart"/>
      <w:r>
        <w:rPr>
          <w:rFonts w:ascii="微软雅黑" w:eastAsia="微软雅黑" w:hAnsi="微软雅黑" w:hint="eastAsia"/>
          <w:bCs/>
          <w:szCs w:val="21"/>
        </w:rPr>
        <w:t>错技术</w:t>
      </w:r>
      <w:proofErr w:type="gramEnd"/>
      <w:r>
        <w:rPr>
          <w:rFonts w:ascii="微软雅黑" w:eastAsia="微软雅黑" w:hAnsi="微软雅黑" w:hint="eastAsia"/>
          <w:bCs/>
          <w:szCs w:val="21"/>
        </w:rPr>
        <w:t>及有效解决问题方法；</w:t>
      </w:r>
    </w:p>
    <w:p w:rsidR="0000537B" w:rsidRDefault="002F51D9">
      <w:pPr>
        <w:numPr>
          <w:ilvl w:val="0"/>
          <w:numId w:val="21"/>
        </w:numPr>
        <w:snapToGrid w:val="0"/>
        <w:ind w:left="142" w:hanging="284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QC</w:t>
      </w:r>
      <w:r>
        <w:rPr>
          <w:rFonts w:ascii="微软雅黑" w:eastAsia="微软雅黑" w:hAnsi="微软雅黑" w:hint="eastAsia"/>
          <w:bCs/>
          <w:szCs w:val="21"/>
        </w:rPr>
        <w:t>七大工具</w:t>
      </w:r>
    </w:p>
    <w:p w:rsidR="0000537B" w:rsidRDefault="002F51D9">
      <w:pPr>
        <w:numPr>
          <w:ilvl w:val="0"/>
          <w:numId w:val="21"/>
        </w:numPr>
        <w:snapToGrid w:val="0"/>
        <w:ind w:left="142" w:hanging="284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8D</w:t>
      </w:r>
      <w:r>
        <w:rPr>
          <w:rFonts w:ascii="微软雅黑" w:eastAsia="微软雅黑" w:hAnsi="微软雅黑" w:hint="eastAsia"/>
          <w:bCs/>
          <w:szCs w:val="21"/>
        </w:rPr>
        <w:t>方法培训。</w:t>
      </w:r>
      <w:r>
        <w:rPr>
          <w:rFonts w:ascii="微软雅黑" w:eastAsia="微软雅黑" w:hAnsi="微软雅黑" w:hint="eastAsia"/>
          <w:bCs/>
          <w:szCs w:val="21"/>
        </w:rPr>
        <w:t xml:space="preserve"> </w:t>
      </w:r>
    </w:p>
    <w:p w:rsidR="0000537B" w:rsidRDefault="0000537B">
      <w:pPr>
        <w:adjustRightInd w:val="0"/>
        <w:snapToGrid w:val="0"/>
        <w:rPr>
          <w:rFonts w:ascii="微软雅黑" w:eastAsia="微软雅黑" w:hAnsi="微软雅黑"/>
          <w:b/>
          <w:color w:val="FF0000"/>
          <w:sz w:val="24"/>
        </w:rPr>
        <w:sectPr w:rsidR="0000537B">
          <w:type w:val="continuous"/>
          <w:pgSz w:w="11906" w:h="16838"/>
          <w:pgMar w:top="1134" w:right="1286" w:bottom="851" w:left="1134" w:header="851" w:footer="229" w:gutter="0"/>
          <w:pgNumType w:fmt="numberInDash"/>
          <w:cols w:num="2" w:sep="1" w:space="720" w:equalWidth="0">
            <w:col w:w="4253" w:space="702"/>
            <w:col w:w="4530"/>
          </w:cols>
          <w:docGrid w:type="linesAndChars" w:linePitch="312"/>
        </w:sectPr>
      </w:pPr>
    </w:p>
    <w:p w:rsidR="0000537B" w:rsidRDefault="0000537B">
      <w:pPr>
        <w:widowControl/>
        <w:tabs>
          <w:tab w:val="left" w:pos="668"/>
        </w:tabs>
        <w:jc w:val="center"/>
        <w:rPr>
          <w:rFonts w:eastAsia="微软雅黑"/>
          <w:b/>
          <w:color w:val="FF0000"/>
          <w:sz w:val="36"/>
        </w:rPr>
      </w:pPr>
    </w:p>
    <w:p w:rsidR="0000537B" w:rsidRDefault="0000537B">
      <w:pPr>
        <w:widowControl/>
        <w:tabs>
          <w:tab w:val="left" w:pos="668"/>
        </w:tabs>
        <w:jc w:val="center"/>
        <w:rPr>
          <w:rFonts w:eastAsia="微软雅黑"/>
          <w:b/>
          <w:color w:val="FF0000"/>
          <w:sz w:val="36"/>
        </w:rPr>
      </w:pPr>
    </w:p>
    <w:p w:rsidR="0000537B" w:rsidRDefault="002F51D9">
      <w:pPr>
        <w:widowControl/>
        <w:tabs>
          <w:tab w:val="left" w:pos="668"/>
        </w:tabs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</w:t>
      </w:r>
      <w:r>
        <w:rPr>
          <w:rFonts w:eastAsia="微软雅黑"/>
          <w:b/>
          <w:color w:val="FF0000"/>
          <w:sz w:val="36"/>
        </w:rPr>
        <w:t xml:space="preserve"> </w:t>
      </w:r>
      <w:r>
        <w:rPr>
          <w:rFonts w:eastAsia="微软雅黑"/>
          <w:b/>
          <w:color w:val="FF0000"/>
          <w:sz w:val="36"/>
        </w:rPr>
        <w:t>名</w:t>
      </w:r>
      <w:r>
        <w:rPr>
          <w:rFonts w:eastAsia="微软雅黑"/>
          <w:b/>
          <w:color w:val="FF0000"/>
          <w:sz w:val="36"/>
        </w:rPr>
        <w:t xml:space="preserve"> </w:t>
      </w:r>
      <w:r>
        <w:rPr>
          <w:rFonts w:eastAsia="微软雅黑"/>
          <w:b/>
          <w:color w:val="FF0000"/>
          <w:sz w:val="36"/>
        </w:rPr>
        <w:t>回</w:t>
      </w:r>
      <w:r>
        <w:rPr>
          <w:rFonts w:eastAsia="微软雅黑"/>
          <w:b/>
          <w:color w:val="FF0000"/>
          <w:sz w:val="36"/>
        </w:rPr>
        <w:t xml:space="preserve"> </w:t>
      </w:r>
      <w:r>
        <w:rPr>
          <w:rFonts w:eastAsia="微软雅黑"/>
          <w:b/>
          <w:color w:val="FF0000"/>
          <w:sz w:val="36"/>
        </w:rPr>
        <w:t>执</w:t>
      </w:r>
    </w:p>
    <w:p w:rsidR="0000537B" w:rsidRDefault="0000537B">
      <w:pPr>
        <w:widowControl/>
        <w:tabs>
          <w:tab w:val="left" w:pos="668"/>
        </w:tabs>
        <w:ind w:left="108"/>
        <w:jc w:val="center"/>
        <w:rPr>
          <w:rFonts w:eastAsia="微软雅黑"/>
          <w:sz w:val="44"/>
        </w:rPr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714"/>
        <w:gridCol w:w="1365"/>
        <w:gridCol w:w="2203"/>
        <w:gridCol w:w="1343"/>
        <w:gridCol w:w="2816"/>
      </w:tblGrid>
      <w:tr w:rsidR="0000537B">
        <w:trPr>
          <w:trHeight w:hRule="exact" w:val="416"/>
          <w:jc w:val="center"/>
        </w:trPr>
        <w:tc>
          <w:tcPr>
            <w:tcW w:w="1404" w:type="dxa"/>
            <w:vAlign w:val="center"/>
          </w:tcPr>
          <w:p w:rsidR="0000537B" w:rsidRDefault="002F51D9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282" w:type="dxa"/>
            <w:gridSpan w:val="3"/>
            <w:vAlign w:val="center"/>
          </w:tcPr>
          <w:p w:rsidR="0000537B" w:rsidRDefault="0000537B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00537B" w:rsidRDefault="002F51D9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城市</w:t>
            </w:r>
            <w:r>
              <w:rPr>
                <w:rFonts w:eastAsia="微软雅黑" w:hint="eastAsia"/>
                <w:b/>
                <w:kern w:val="10"/>
                <w:sz w:val="24"/>
              </w:rPr>
              <w:t>/</w:t>
            </w:r>
            <w:r>
              <w:rPr>
                <w:rFonts w:eastAsia="微软雅黑" w:hint="eastAsia"/>
                <w:b/>
                <w:kern w:val="10"/>
                <w:sz w:val="24"/>
              </w:rPr>
              <w:t>日期</w:t>
            </w:r>
          </w:p>
        </w:tc>
        <w:tc>
          <w:tcPr>
            <w:tcW w:w="2816" w:type="dxa"/>
            <w:vAlign w:val="center"/>
          </w:tcPr>
          <w:p w:rsidR="0000537B" w:rsidRDefault="0000537B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 w:rsidR="0000537B">
        <w:trPr>
          <w:trHeight w:hRule="exact" w:val="519"/>
          <w:jc w:val="center"/>
        </w:trPr>
        <w:tc>
          <w:tcPr>
            <w:tcW w:w="3483" w:type="dxa"/>
            <w:gridSpan w:val="3"/>
            <w:vAlign w:val="center"/>
          </w:tcPr>
          <w:p w:rsidR="0000537B" w:rsidRDefault="002F51D9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362" w:type="dxa"/>
            <w:gridSpan w:val="3"/>
            <w:vAlign w:val="center"/>
          </w:tcPr>
          <w:p w:rsidR="0000537B" w:rsidRDefault="002F51D9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 w:rsidR="0000537B">
        <w:trPr>
          <w:trHeight w:hRule="exact" w:val="416"/>
          <w:jc w:val="center"/>
        </w:trPr>
        <w:tc>
          <w:tcPr>
            <w:tcW w:w="1404" w:type="dxa"/>
            <w:vAlign w:val="center"/>
          </w:tcPr>
          <w:p w:rsidR="0000537B" w:rsidRDefault="002F51D9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14" w:type="dxa"/>
            <w:vAlign w:val="center"/>
          </w:tcPr>
          <w:p w:rsidR="0000537B" w:rsidRDefault="002F51D9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65" w:type="dxa"/>
            <w:vAlign w:val="center"/>
          </w:tcPr>
          <w:p w:rsidR="0000537B" w:rsidRDefault="002F51D9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</w:t>
            </w:r>
            <w:r>
              <w:rPr>
                <w:rFonts w:eastAsia="微软雅黑"/>
                <w:b/>
                <w:kern w:val="10"/>
                <w:sz w:val="24"/>
              </w:rPr>
              <w:t>/</w:t>
            </w:r>
            <w:r>
              <w:rPr>
                <w:rFonts w:eastAsia="微软雅黑"/>
                <w:b/>
                <w:kern w:val="10"/>
                <w:sz w:val="24"/>
              </w:rPr>
              <w:t>职位</w:t>
            </w:r>
          </w:p>
        </w:tc>
        <w:tc>
          <w:tcPr>
            <w:tcW w:w="2203" w:type="dxa"/>
            <w:vAlign w:val="center"/>
          </w:tcPr>
          <w:p w:rsidR="0000537B" w:rsidRDefault="002F51D9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手机</w:t>
            </w:r>
          </w:p>
        </w:tc>
        <w:tc>
          <w:tcPr>
            <w:tcW w:w="4159" w:type="dxa"/>
            <w:gridSpan w:val="2"/>
            <w:vAlign w:val="center"/>
          </w:tcPr>
          <w:p w:rsidR="0000537B" w:rsidRDefault="002F51D9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邮箱</w:t>
            </w:r>
          </w:p>
        </w:tc>
      </w:tr>
      <w:tr w:rsidR="0000537B">
        <w:trPr>
          <w:trHeight w:hRule="exact" w:val="420"/>
          <w:jc w:val="center"/>
        </w:trPr>
        <w:tc>
          <w:tcPr>
            <w:tcW w:w="1404" w:type="dxa"/>
          </w:tcPr>
          <w:p w:rsidR="0000537B" w:rsidRDefault="0000537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14" w:type="dxa"/>
          </w:tcPr>
          <w:p w:rsidR="0000537B" w:rsidRDefault="0000537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65" w:type="dxa"/>
          </w:tcPr>
          <w:p w:rsidR="0000537B" w:rsidRDefault="0000537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03" w:type="dxa"/>
          </w:tcPr>
          <w:p w:rsidR="0000537B" w:rsidRDefault="0000537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59" w:type="dxa"/>
            <w:gridSpan w:val="2"/>
          </w:tcPr>
          <w:p w:rsidR="0000537B" w:rsidRDefault="0000537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00537B">
        <w:trPr>
          <w:trHeight w:hRule="exact" w:val="420"/>
          <w:jc w:val="center"/>
        </w:trPr>
        <w:tc>
          <w:tcPr>
            <w:tcW w:w="1404" w:type="dxa"/>
          </w:tcPr>
          <w:p w:rsidR="0000537B" w:rsidRDefault="0000537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14" w:type="dxa"/>
          </w:tcPr>
          <w:p w:rsidR="0000537B" w:rsidRDefault="0000537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65" w:type="dxa"/>
          </w:tcPr>
          <w:p w:rsidR="0000537B" w:rsidRDefault="0000537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03" w:type="dxa"/>
          </w:tcPr>
          <w:p w:rsidR="0000537B" w:rsidRDefault="0000537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59" w:type="dxa"/>
            <w:gridSpan w:val="2"/>
          </w:tcPr>
          <w:p w:rsidR="0000537B" w:rsidRDefault="0000537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00537B">
        <w:trPr>
          <w:trHeight w:hRule="exact" w:val="416"/>
          <w:jc w:val="center"/>
        </w:trPr>
        <w:tc>
          <w:tcPr>
            <w:tcW w:w="1404" w:type="dxa"/>
          </w:tcPr>
          <w:p w:rsidR="0000537B" w:rsidRDefault="0000537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14" w:type="dxa"/>
          </w:tcPr>
          <w:p w:rsidR="0000537B" w:rsidRDefault="0000537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65" w:type="dxa"/>
          </w:tcPr>
          <w:p w:rsidR="0000537B" w:rsidRDefault="0000537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03" w:type="dxa"/>
          </w:tcPr>
          <w:p w:rsidR="0000537B" w:rsidRDefault="0000537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59" w:type="dxa"/>
            <w:gridSpan w:val="2"/>
          </w:tcPr>
          <w:p w:rsidR="0000537B" w:rsidRDefault="0000537B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00537B">
        <w:trPr>
          <w:trHeight w:hRule="exact" w:val="1602"/>
          <w:jc w:val="center"/>
        </w:trPr>
        <w:tc>
          <w:tcPr>
            <w:tcW w:w="5686" w:type="dxa"/>
            <w:gridSpan w:val="4"/>
            <w:vAlign w:val="center"/>
          </w:tcPr>
          <w:p w:rsidR="0000537B" w:rsidRDefault="002F51D9"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eastAsia="微软雅黑" w:hint="eastAsia"/>
                <w:b/>
                <w:sz w:val="22"/>
              </w:rPr>
              <w:t>帕迪公司账户信息：</w:t>
            </w:r>
          </w:p>
          <w:p w:rsidR="0000537B" w:rsidRDefault="002F51D9"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开户名称：上海帕迪企业管理咨询有限公司</w:t>
            </w:r>
            <w:r>
              <w:rPr>
                <w:rFonts w:eastAsia="微软雅黑" w:hint="eastAsia"/>
                <w:sz w:val="22"/>
              </w:rPr>
              <w:t xml:space="preserve">  </w:t>
            </w:r>
          </w:p>
          <w:p w:rsidR="0000537B" w:rsidRDefault="002F51D9"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银行帐号：</w:t>
            </w:r>
            <w:r>
              <w:rPr>
                <w:rFonts w:eastAsia="微软雅黑" w:hint="eastAsia"/>
                <w:sz w:val="22"/>
              </w:rPr>
              <w:t>03485500040002793</w:t>
            </w:r>
          </w:p>
          <w:p w:rsidR="0000537B" w:rsidRDefault="002F51D9"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sz w:val="22"/>
              </w:rPr>
              <w:t>开户银行：农业银行上海市复旦支行</w:t>
            </w:r>
          </w:p>
        </w:tc>
        <w:tc>
          <w:tcPr>
            <w:tcW w:w="4159" w:type="dxa"/>
            <w:gridSpan w:val="2"/>
            <w:vAlign w:val="center"/>
          </w:tcPr>
          <w:p w:rsidR="0000537B" w:rsidRDefault="002F51D9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eastAsia="微软雅黑" w:hAnsi="Segoe UI Symbol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>缴费方式：</w:t>
            </w:r>
            <w:r>
              <w:rPr>
                <w:rFonts w:eastAsia="微软雅黑"/>
                <w:b/>
                <w:sz w:val="24"/>
              </w:rPr>
              <w:t xml:space="preserve"> </w:t>
            </w:r>
          </w:p>
          <w:p w:rsidR="0000537B" w:rsidRDefault="002F51D9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</w:t>
            </w:r>
            <w:r>
              <w:rPr>
                <w:rFonts w:eastAsia="微软雅黑"/>
                <w:b/>
                <w:sz w:val="24"/>
              </w:rPr>
              <w:t>现场缴费</w:t>
            </w:r>
            <w:r>
              <w:rPr>
                <w:rFonts w:eastAsia="微软雅黑" w:hint="eastAsia"/>
                <w:b/>
                <w:szCs w:val="21"/>
              </w:rPr>
              <w:t>（现金，微信，支付宝）</w:t>
            </w:r>
            <w:r>
              <w:rPr>
                <w:rFonts w:eastAsia="微软雅黑" w:hint="eastAsia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 w:rsidR="0000537B" w:rsidRDefault="002F51D9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</w:t>
            </w:r>
            <w:r>
              <w:rPr>
                <w:rFonts w:eastAsia="微软雅黑"/>
                <w:b/>
                <w:sz w:val="24"/>
              </w:rPr>
              <w:t>公司转账</w:t>
            </w:r>
            <w:r>
              <w:rPr>
                <w:rFonts w:eastAsia="微软雅黑" w:hint="eastAsia"/>
                <w:b/>
                <w:sz w:val="24"/>
              </w:rPr>
              <w:t xml:space="preserve">     </w:t>
            </w:r>
          </w:p>
          <w:p w:rsidR="0000537B" w:rsidRDefault="0000537B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 w:rsidR="0000537B" w:rsidRDefault="0000537B">
      <w:pPr>
        <w:widowControl/>
        <w:tabs>
          <w:tab w:val="left" w:pos="475"/>
        </w:tabs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</w:p>
    <w:sectPr w:rsidR="0000537B">
      <w:type w:val="continuous"/>
      <w:pgSz w:w="11906" w:h="16838"/>
      <w:pgMar w:top="1134" w:right="1286" w:bottom="851" w:left="1134" w:header="851" w:footer="229" w:gutter="0"/>
      <w:pgNumType w:fmt="numberInDash"/>
      <w:cols w:sep="1"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1D9" w:rsidRDefault="002F51D9">
      <w:r>
        <w:separator/>
      </w:r>
    </w:p>
  </w:endnote>
  <w:endnote w:type="continuationSeparator" w:id="0">
    <w:p w:rsidR="002F51D9" w:rsidRDefault="002F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7B" w:rsidRDefault="002F51D9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713C628" id="Line 12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"/>
          </w:pict>
        </mc:Fallback>
      </mc:AlternateContent>
    </w:r>
  </w:p>
  <w:p w:rsidR="0000537B" w:rsidRDefault="0000537B">
    <w:pPr>
      <w:pStyle w:val="a5"/>
      <w:jc w:val="center"/>
      <w:rPr>
        <w:rFonts w:ascii="微软雅黑" w:eastAsia="微软雅黑" w:hAnsi="微软雅黑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1D9" w:rsidRDefault="002F51D9">
      <w:r>
        <w:separator/>
      </w:r>
    </w:p>
  </w:footnote>
  <w:footnote w:type="continuationSeparator" w:id="0">
    <w:p w:rsidR="002F51D9" w:rsidRDefault="002F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7B" w:rsidRDefault="002F51D9">
    <w:pPr>
      <w:pStyle w:val="a6"/>
      <w:textAlignment w:val="center"/>
      <w:rPr>
        <w:rFonts w:ascii="微软雅黑" w:eastAsia="微软雅黑" w:hAnsi="微软雅黑"/>
        <w:b/>
        <w:color w:val="FD7B41"/>
        <w:sz w:val="21"/>
        <w:szCs w:val="21"/>
      </w:rPr>
    </w:pPr>
    <w:r>
      <w:rPr>
        <w:rFonts w:ascii="微软雅黑" w:eastAsia="微软雅黑" w:hAnsi="微软雅黑" w:hint="eastAsia"/>
        <w:b/>
        <w:color w:val="000000" w:themeColor="text1"/>
        <w:sz w:val="22"/>
        <w:szCs w:val="22"/>
      </w:rPr>
      <w:t xml:space="preserve">                                              </w:t>
    </w:r>
    <w:r>
      <w:rPr>
        <w:rFonts w:ascii="微软雅黑" w:eastAsia="微软雅黑" w:hAnsi="微软雅黑" w:hint="eastAsia"/>
        <w:b/>
        <w:color w:val="000000" w:themeColor="text1"/>
        <w:sz w:val="22"/>
        <w:szCs w:val="22"/>
      </w:rPr>
      <w:t>优秀企业的合作伙伴</w:t>
    </w:r>
    <w:r>
      <w:rPr>
        <w:rFonts w:ascii="微软雅黑" w:eastAsia="微软雅黑" w:hAnsi="微软雅黑" w:hint="eastAsia"/>
        <w:b/>
        <w:color w:val="000000" w:themeColor="text1"/>
        <w:sz w:val="22"/>
        <w:szCs w:val="22"/>
      </w:rPr>
      <w:t xml:space="preserve">  </w:t>
    </w:r>
    <w:r>
      <w:rPr>
        <w:rFonts w:ascii="微软雅黑" w:eastAsia="微软雅黑" w:hAnsi="微软雅黑" w:hint="eastAsia"/>
        <w:b/>
        <w:color w:val="000000" w:themeColor="text1"/>
        <w:sz w:val="22"/>
        <w:szCs w:val="22"/>
      </w:rPr>
      <w:t>全面提升企业竞争力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624243"/>
    <w:multiLevelType w:val="singleLevel"/>
    <w:tmpl w:val="8F62424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A38E98AA"/>
    <w:multiLevelType w:val="singleLevel"/>
    <w:tmpl w:val="A38E98A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A3FCBEF0"/>
    <w:multiLevelType w:val="singleLevel"/>
    <w:tmpl w:val="A3FCBEF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A50D35F9"/>
    <w:multiLevelType w:val="singleLevel"/>
    <w:tmpl w:val="A50D35F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B5DD474D"/>
    <w:multiLevelType w:val="singleLevel"/>
    <w:tmpl w:val="B5DD474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B64008C1"/>
    <w:multiLevelType w:val="singleLevel"/>
    <w:tmpl w:val="B64008C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C3A131E7"/>
    <w:multiLevelType w:val="singleLevel"/>
    <w:tmpl w:val="C3A131E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D01ED50C"/>
    <w:multiLevelType w:val="singleLevel"/>
    <w:tmpl w:val="D01ED5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DABFB143"/>
    <w:multiLevelType w:val="singleLevel"/>
    <w:tmpl w:val="DABFB14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13D49A1A"/>
    <w:multiLevelType w:val="singleLevel"/>
    <w:tmpl w:val="13D49A1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1D3A4E91"/>
    <w:multiLevelType w:val="singleLevel"/>
    <w:tmpl w:val="1D3A4E9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1E50223D"/>
    <w:multiLevelType w:val="singleLevel"/>
    <w:tmpl w:val="1E5022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1F0DE246"/>
    <w:multiLevelType w:val="singleLevel"/>
    <w:tmpl w:val="1F0DE24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25991259"/>
    <w:multiLevelType w:val="multilevel"/>
    <w:tmpl w:val="2599125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56794B"/>
    <w:multiLevelType w:val="singleLevel"/>
    <w:tmpl w:val="2756794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29CE4B9C"/>
    <w:multiLevelType w:val="singleLevel"/>
    <w:tmpl w:val="29CE4B9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 w15:restartNumberingAfterBreak="0">
    <w:nsid w:val="4B8B5C8C"/>
    <w:multiLevelType w:val="multilevel"/>
    <w:tmpl w:val="4B8B5C8C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F6A6AB7"/>
    <w:multiLevelType w:val="singleLevel"/>
    <w:tmpl w:val="4F6A6AB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 w15:restartNumberingAfterBreak="0">
    <w:nsid w:val="68D16358"/>
    <w:multiLevelType w:val="multilevel"/>
    <w:tmpl w:val="68D16358"/>
    <w:lvl w:ilvl="0">
      <w:start w:val="1"/>
      <w:numFmt w:val="bullet"/>
      <w:lvlText w:val=""/>
      <w:lvlJc w:val="left"/>
      <w:pPr>
        <w:ind w:left="105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70720ABA"/>
    <w:multiLevelType w:val="multilevel"/>
    <w:tmpl w:val="70720ABA"/>
    <w:lvl w:ilvl="0">
      <w:start w:val="1"/>
      <w:numFmt w:val="bullet"/>
      <w:lvlText w:val=""/>
      <w:lvlJc w:val="left"/>
      <w:pPr>
        <w:ind w:left="105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79E50035"/>
    <w:multiLevelType w:val="singleLevel"/>
    <w:tmpl w:val="79E5003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15"/>
  </w:num>
  <w:num w:numId="7">
    <w:abstractNumId w:val="1"/>
  </w:num>
  <w:num w:numId="8">
    <w:abstractNumId w:val="11"/>
  </w:num>
  <w:num w:numId="9">
    <w:abstractNumId w:val="0"/>
  </w:num>
  <w:num w:numId="10">
    <w:abstractNumId w:val="14"/>
  </w:num>
  <w:num w:numId="11">
    <w:abstractNumId w:val="17"/>
  </w:num>
  <w:num w:numId="12">
    <w:abstractNumId w:val="6"/>
  </w:num>
  <w:num w:numId="13">
    <w:abstractNumId w:val="3"/>
  </w:num>
  <w:num w:numId="14">
    <w:abstractNumId w:val="5"/>
  </w:num>
  <w:num w:numId="15">
    <w:abstractNumId w:val="20"/>
  </w:num>
  <w:num w:numId="16">
    <w:abstractNumId w:val="10"/>
  </w:num>
  <w:num w:numId="17">
    <w:abstractNumId w:val="7"/>
  </w:num>
  <w:num w:numId="18">
    <w:abstractNumId w:val="12"/>
  </w:num>
  <w:num w:numId="19">
    <w:abstractNumId w:val="1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01B"/>
    <w:rsid w:val="00000BFD"/>
    <w:rsid w:val="00000EC9"/>
    <w:rsid w:val="0000110D"/>
    <w:rsid w:val="00001618"/>
    <w:rsid w:val="0000537B"/>
    <w:rsid w:val="000133C0"/>
    <w:rsid w:val="0001481B"/>
    <w:rsid w:val="00014A2B"/>
    <w:rsid w:val="00015B8C"/>
    <w:rsid w:val="0003098F"/>
    <w:rsid w:val="00031BBA"/>
    <w:rsid w:val="00032CF9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5A5A"/>
    <w:rsid w:val="000F7635"/>
    <w:rsid w:val="001019E9"/>
    <w:rsid w:val="00103477"/>
    <w:rsid w:val="0010747E"/>
    <w:rsid w:val="00110C41"/>
    <w:rsid w:val="00112685"/>
    <w:rsid w:val="001140EC"/>
    <w:rsid w:val="00115466"/>
    <w:rsid w:val="001178B7"/>
    <w:rsid w:val="001214C6"/>
    <w:rsid w:val="00126244"/>
    <w:rsid w:val="00126787"/>
    <w:rsid w:val="0012768C"/>
    <w:rsid w:val="0013155D"/>
    <w:rsid w:val="00131EBC"/>
    <w:rsid w:val="001332CB"/>
    <w:rsid w:val="00133D1D"/>
    <w:rsid w:val="00137DD0"/>
    <w:rsid w:val="001440D0"/>
    <w:rsid w:val="00147C16"/>
    <w:rsid w:val="00151461"/>
    <w:rsid w:val="00153B1E"/>
    <w:rsid w:val="00162C95"/>
    <w:rsid w:val="00164BBB"/>
    <w:rsid w:val="001745BD"/>
    <w:rsid w:val="00176CF2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B57B9"/>
    <w:rsid w:val="001C0A06"/>
    <w:rsid w:val="001C0AEC"/>
    <w:rsid w:val="001C237B"/>
    <w:rsid w:val="001C6765"/>
    <w:rsid w:val="001C6C15"/>
    <w:rsid w:val="001C6F84"/>
    <w:rsid w:val="001D00F5"/>
    <w:rsid w:val="001E3B26"/>
    <w:rsid w:val="001E59D9"/>
    <w:rsid w:val="001F33A7"/>
    <w:rsid w:val="001F4311"/>
    <w:rsid w:val="001F477E"/>
    <w:rsid w:val="001F6FDE"/>
    <w:rsid w:val="002051A7"/>
    <w:rsid w:val="002075A3"/>
    <w:rsid w:val="00207FA2"/>
    <w:rsid w:val="00213AAF"/>
    <w:rsid w:val="00214AE8"/>
    <w:rsid w:val="0022029A"/>
    <w:rsid w:val="00223AE2"/>
    <w:rsid w:val="00231590"/>
    <w:rsid w:val="0023193E"/>
    <w:rsid w:val="00233BC0"/>
    <w:rsid w:val="00233F04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1D9"/>
    <w:rsid w:val="002F56BE"/>
    <w:rsid w:val="002F5CCE"/>
    <w:rsid w:val="00300A37"/>
    <w:rsid w:val="00300D6A"/>
    <w:rsid w:val="003011BB"/>
    <w:rsid w:val="0030270C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29CB"/>
    <w:rsid w:val="00383423"/>
    <w:rsid w:val="00386366"/>
    <w:rsid w:val="00387BBA"/>
    <w:rsid w:val="00387FA5"/>
    <w:rsid w:val="00390B6E"/>
    <w:rsid w:val="00394097"/>
    <w:rsid w:val="00394666"/>
    <w:rsid w:val="00394667"/>
    <w:rsid w:val="00395695"/>
    <w:rsid w:val="00395955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2AA8"/>
    <w:rsid w:val="003C32B1"/>
    <w:rsid w:val="003C3B64"/>
    <w:rsid w:val="003C5FAC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7773"/>
    <w:rsid w:val="004B37D3"/>
    <w:rsid w:val="004B391D"/>
    <w:rsid w:val="004B4B82"/>
    <w:rsid w:val="004C0558"/>
    <w:rsid w:val="004C074B"/>
    <w:rsid w:val="004C1CC5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5E32"/>
    <w:rsid w:val="00516C50"/>
    <w:rsid w:val="00521C44"/>
    <w:rsid w:val="0052243E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5DAF"/>
    <w:rsid w:val="006613EE"/>
    <w:rsid w:val="00665C2A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2E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3D7E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354CA"/>
    <w:rsid w:val="00740AFE"/>
    <w:rsid w:val="00741300"/>
    <w:rsid w:val="00741C9B"/>
    <w:rsid w:val="00745686"/>
    <w:rsid w:val="00747C72"/>
    <w:rsid w:val="007572E5"/>
    <w:rsid w:val="00763D49"/>
    <w:rsid w:val="007658F3"/>
    <w:rsid w:val="00766722"/>
    <w:rsid w:val="00771E54"/>
    <w:rsid w:val="007759A9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CB5"/>
    <w:rsid w:val="008040ED"/>
    <w:rsid w:val="00813C6B"/>
    <w:rsid w:val="0081453E"/>
    <w:rsid w:val="00814B03"/>
    <w:rsid w:val="00817D49"/>
    <w:rsid w:val="00823628"/>
    <w:rsid w:val="00825930"/>
    <w:rsid w:val="00826602"/>
    <w:rsid w:val="008305B9"/>
    <w:rsid w:val="00841202"/>
    <w:rsid w:val="00841756"/>
    <w:rsid w:val="00842172"/>
    <w:rsid w:val="0084247B"/>
    <w:rsid w:val="008429EC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F0FA0"/>
    <w:rsid w:val="008F7A77"/>
    <w:rsid w:val="0090253E"/>
    <w:rsid w:val="00902F28"/>
    <w:rsid w:val="009075CA"/>
    <w:rsid w:val="00913711"/>
    <w:rsid w:val="009148C5"/>
    <w:rsid w:val="009150C0"/>
    <w:rsid w:val="009166CA"/>
    <w:rsid w:val="0091712D"/>
    <w:rsid w:val="009209E9"/>
    <w:rsid w:val="00921911"/>
    <w:rsid w:val="0092265E"/>
    <w:rsid w:val="00922D33"/>
    <w:rsid w:val="00923EFF"/>
    <w:rsid w:val="009277C9"/>
    <w:rsid w:val="00927897"/>
    <w:rsid w:val="00927FE5"/>
    <w:rsid w:val="009315D5"/>
    <w:rsid w:val="009339B7"/>
    <w:rsid w:val="009341E0"/>
    <w:rsid w:val="00935D90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C0B70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36742"/>
    <w:rsid w:val="00A41AF1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64716"/>
    <w:rsid w:val="00A722D2"/>
    <w:rsid w:val="00A73106"/>
    <w:rsid w:val="00A75630"/>
    <w:rsid w:val="00A81275"/>
    <w:rsid w:val="00A856E5"/>
    <w:rsid w:val="00A862EB"/>
    <w:rsid w:val="00A91158"/>
    <w:rsid w:val="00A92626"/>
    <w:rsid w:val="00A93794"/>
    <w:rsid w:val="00A94965"/>
    <w:rsid w:val="00AA2597"/>
    <w:rsid w:val="00AA577C"/>
    <w:rsid w:val="00AB092A"/>
    <w:rsid w:val="00AB18BE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17A80"/>
    <w:rsid w:val="00B20517"/>
    <w:rsid w:val="00B206E1"/>
    <w:rsid w:val="00B20AA5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499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025B5"/>
    <w:rsid w:val="00C0266B"/>
    <w:rsid w:val="00C13815"/>
    <w:rsid w:val="00C14843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1AA0"/>
    <w:rsid w:val="00C548AE"/>
    <w:rsid w:val="00C56018"/>
    <w:rsid w:val="00C610AB"/>
    <w:rsid w:val="00C67C5E"/>
    <w:rsid w:val="00C724AC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7DD3"/>
    <w:rsid w:val="00D768F6"/>
    <w:rsid w:val="00D771E9"/>
    <w:rsid w:val="00D811B4"/>
    <w:rsid w:val="00D82C18"/>
    <w:rsid w:val="00D838DB"/>
    <w:rsid w:val="00D8778D"/>
    <w:rsid w:val="00D90E66"/>
    <w:rsid w:val="00D975F4"/>
    <w:rsid w:val="00DA33F6"/>
    <w:rsid w:val="00DA3F0C"/>
    <w:rsid w:val="00DA667E"/>
    <w:rsid w:val="00DB0C1A"/>
    <w:rsid w:val="00DB44DC"/>
    <w:rsid w:val="00DB4F35"/>
    <w:rsid w:val="00DC00EA"/>
    <w:rsid w:val="00DE11CF"/>
    <w:rsid w:val="00DE26E5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59FB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36CE"/>
    <w:rsid w:val="00E74E68"/>
    <w:rsid w:val="00E81179"/>
    <w:rsid w:val="00E86D0C"/>
    <w:rsid w:val="00E947DA"/>
    <w:rsid w:val="00EA0BE7"/>
    <w:rsid w:val="00EA3C68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64ED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5DF3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2E44"/>
    <w:rsid w:val="00FF587B"/>
    <w:rsid w:val="0D230DB5"/>
    <w:rsid w:val="10515B4E"/>
    <w:rsid w:val="142E3162"/>
    <w:rsid w:val="1AE312D5"/>
    <w:rsid w:val="276C1CA6"/>
    <w:rsid w:val="363D5A3A"/>
    <w:rsid w:val="4BD70AB7"/>
    <w:rsid w:val="516341EF"/>
    <w:rsid w:val="60A26B10"/>
    <w:rsid w:val="6F456110"/>
    <w:rsid w:val="7A615B2C"/>
    <w:rsid w:val="7D3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#930">
      <v:fill color="white" opacity="24248f"/>
      <v:stroke dashstyle="1 1" color="#930" weight="1pt"/>
    </o:shapedefaults>
    <o:shapelayout v:ext="edit">
      <o:idmap v:ext="edit" data="1"/>
    </o:shapelayout>
  </w:shapeDefaults>
  <w:decimalSymbol w:val="."/>
  <w:listSeparator w:val=","/>
  <w14:docId w14:val="02D4C257"/>
  <w15:docId w15:val="{B63AAA84-1611-4004-A430-AED839E2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360" w:lineRule="auto"/>
      <w:ind w:firstLineChars="300" w:firstLine="630"/>
    </w:pPr>
    <w:rPr>
      <w:rFonts w:ascii="仿宋_GB2312" w:eastAsia="仿宋_GB2312" w:hAnsi="宋体"/>
    </w:rPr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FF"/>
      <w:u w:val="single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bigstyle4">
    <w:name w:val="bigstyle4"/>
    <w:basedOn w:val="a0"/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1">
    <w:name w:val="Char Char Char Char Char 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RGB4510214515">
    <w:name w:val="样式 四号 加粗 自定义颜(RGB(45102145)) 下划线 图案: 15% (自动设置 前景 白色 背景)"/>
    <w:qFormat/>
    <w:rPr>
      <w:b/>
      <w:bCs/>
      <w:color w:val="FFFFFF"/>
      <w:spacing w:val="28"/>
      <w:sz w:val="28"/>
      <w:szCs w:val="28"/>
      <w:u w:val="single"/>
    </w:rPr>
  </w:style>
  <w:style w:type="paragraph" w:customStyle="1" w:styleId="CharCharCharChar1">
    <w:name w:val="Char Char Char Char1"/>
    <w:basedOn w:val="a"/>
    <w:qFormat/>
    <w:pPr>
      <w:widowControl/>
      <w:spacing w:after="160" w:line="240" w:lineRule="exact"/>
      <w:jc w:val="left"/>
    </w:pPr>
    <w:rPr>
      <w:szCs w:val="20"/>
    </w:rPr>
  </w:style>
  <w:style w:type="paragraph" w:customStyle="1" w:styleId="p1">
    <w:name w:val="p1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CharChar2">
    <w:name w:val="Char Char Char Char Char Char2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Normal2">
    <w:name w:val="Normal_2"/>
    <w:basedOn w:val="a"/>
    <w:qFormat/>
    <w:pPr>
      <w:spacing w:line="36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1E4692-BA03-4CAC-A124-57D602DC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帕迪课程</dc:title>
  <dc:creator>帕迪咨询</dc:creator>
  <cp:lastModifiedBy>3397197035@qq.com</cp:lastModifiedBy>
  <cp:revision>198</cp:revision>
  <cp:lastPrinted>2007-07-25T08:25:00Z</cp:lastPrinted>
  <dcterms:created xsi:type="dcterms:W3CDTF">2014-12-01T08:48:00Z</dcterms:created>
  <dcterms:modified xsi:type="dcterms:W3CDTF">2018-12-17T03:35:00Z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