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97" w:rsidRDefault="006474FA">
      <w:pPr>
        <w:spacing w:line="229" w:lineRule="exact"/>
        <w:ind w:left="3200"/>
        <w:rPr>
          <w:sz w:val="20"/>
          <w:szCs w:val="20"/>
        </w:rPr>
      </w:pPr>
      <w:bookmarkStart w:id="0" w:name="page1"/>
      <w:bookmarkEnd w:id="0"/>
      <w:r>
        <w:rPr>
          <w:rFonts w:ascii="楷体" w:eastAsia="楷体" w:hAnsi="楷体" w:cs="楷体"/>
          <w:sz w:val="20"/>
          <w:szCs w:val="20"/>
        </w:rPr>
        <w:t>中国集团战略和集团管控专家</w:t>
      </w:r>
    </w:p>
    <w:p w:rsidR="00FF2D97" w:rsidRDefault="00FF2D97">
      <w:pPr>
        <w:spacing w:line="31" w:lineRule="exact"/>
        <w:rPr>
          <w:sz w:val="24"/>
          <w:szCs w:val="24"/>
        </w:rPr>
      </w:pPr>
    </w:p>
    <w:p w:rsidR="00FF2D97" w:rsidRDefault="006474FA">
      <w:pPr>
        <w:spacing w:line="229" w:lineRule="exact"/>
        <w:ind w:left="3200"/>
        <w:rPr>
          <w:sz w:val="20"/>
          <w:szCs w:val="20"/>
        </w:rPr>
      </w:pPr>
      <w:r>
        <w:rPr>
          <w:rFonts w:ascii="楷体" w:eastAsia="楷体" w:hAnsi="楷体" w:cs="楷体"/>
          <w:sz w:val="20"/>
          <w:szCs w:val="20"/>
        </w:rPr>
        <w:t>中国集团管控研究和创新基地</w:t>
      </w:r>
    </w:p>
    <w:p w:rsidR="00FF2D97" w:rsidRDefault="006474FA">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-33020</wp:posOffset>
            </wp:positionH>
            <wp:positionV relativeFrom="paragraph">
              <wp:posOffset>26035</wp:posOffset>
            </wp:positionV>
            <wp:extent cx="579120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5791200" cy="8890"/>
                    </a:xfrm>
                    <a:prstGeom prst="rect">
                      <a:avLst/>
                    </a:prstGeom>
                    <a:noFill/>
                  </pic:spPr>
                </pic:pic>
              </a:graphicData>
            </a:graphic>
          </wp:anchor>
        </w:drawing>
      </w:r>
    </w:p>
    <w:p w:rsidR="00FF2D97" w:rsidRDefault="00FF2D97">
      <w:pPr>
        <w:spacing w:line="200" w:lineRule="exact"/>
        <w:rPr>
          <w:sz w:val="24"/>
          <w:szCs w:val="24"/>
        </w:rPr>
      </w:pPr>
    </w:p>
    <w:p w:rsidR="00FF2D97" w:rsidRDefault="00FF2D97">
      <w:pPr>
        <w:spacing w:line="212" w:lineRule="exact"/>
        <w:rPr>
          <w:sz w:val="24"/>
          <w:szCs w:val="24"/>
        </w:rPr>
      </w:pPr>
    </w:p>
    <w:p w:rsidR="00FF2D97" w:rsidRDefault="006474FA">
      <w:pPr>
        <w:spacing w:line="320" w:lineRule="exact"/>
        <w:ind w:right="120"/>
        <w:jc w:val="center"/>
        <w:rPr>
          <w:sz w:val="20"/>
          <w:szCs w:val="20"/>
        </w:rPr>
      </w:pPr>
      <w:r>
        <w:rPr>
          <w:rFonts w:ascii="宋体" w:eastAsia="宋体" w:hAnsi="宋体" w:cs="宋体"/>
          <w:color w:val="C1996B"/>
          <w:sz w:val="28"/>
          <w:szCs w:val="28"/>
        </w:rPr>
        <w:t>集团管控进化论：从适应、可控、优秀，到卓越之路</w:t>
      </w:r>
    </w:p>
    <w:p w:rsidR="00FF2D97" w:rsidRDefault="00FF2D97">
      <w:pPr>
        <w:spacing w:line="154" w:lineRule="exact"/>
        <w:rPr>
          <w:sz w:val="24"/>
          <w:szCs w:val="24"/>
        </w:rPr>
      </w:pPr>
    </w:p>
    <w:p w:rsidR="00FF2D97" w:rsidRDefault="006474FA">
      <w:pPr>
        <w:spacing w:line="437" w:lineRule="exact"/>
        <w:ind w:right="120"/>
        <w:jc w:val="center"/>
        <w:rPr>
          <w:sz w:val="20"/>
          <w:szCs w:val="20"/>
        </w:rPr>
      </w:pPr>
      <w:r>
        <w:rPr>
          <w:rFonts w:ascii="宋体" w:eastAsia="宋体" w:hAnsi="宋体" w:cs="宋体"/>
          <w:b/>
          <w:bCs/>
          <w:color w:val="008B9B"/>
          <w:sz w:val="36"/>
          <w:szCs w:val="36"/>
        </w:rPr>
        <w:t>卓越集团管控</w:t>
      </w:r>
      <w:r>
        <w:rPr>
          <w:rFonts w:ascii="Arial" w:eastAsia="Arial" w:hAnsi="Arial" w:cs="Arial"/>
          <w:b/>
          <w:bCs/>
          <w:color w:val="008B9B"/>
          <w:sz w:val="36"/>
          <w:szCs w:val="36"/>
        </w:rPr>
        <w:t xml:space="preserve"> 4.0</w:t>
      </w:r>
    </w:p>
    <w:p w:rsidR="00FF2D97" w:rsidRDefault="00FF2D97">
      <w:pPr>
        <w:spacing w:line="161" w:lineRule="exact"/>
        <w:rPr>
          <w:sz w:val="24"/>
          <w:szCs w:val="24"/>
        </w:rPr>
      </w:pPr>
    </w:p>
    <w:p w:rsidR="00FF2D97" w:rsidRDefault="006474FA">
      <w:pPr>
        <w:tabs>
          <w:tab w:val="left" w:pos="260"/>
        </w:tabs>
        <w:spacing w:line="320" w:lineRule="exact"/>
        <w:ind w:left="3040"/>
        <w:jc w:val="center"/>
        <w:rPr>
          <w:sz w:val="20"/>
          <w:szCs w:val="20"/>
        </w:rPr>
      </w:pPr>
      <w:r>
        <w:rPr>
          <w:rFonts w:ascii="宋体" w:eastAsia="宋体" w:hAnsi="宋体" w:cs="宋体"/>
          <w:color w:val="C1996B"/>
          <w:sz w:val="28"/>
          <w:szCs w:val="28"/>
        </w:rPr>
        <w:t>华彩咨询</w:t>
      </w:r>
      <w:r>
        <w:rPr>
          <w:rFonts w:ascii="宋体" w:eastAsia="宋体" w:hAnsi="宋体" w:cs="宋体"/>
          <w:color w:val="C1996B"/>
          <w:sz w:val="28"/>
          <w:szCs w:val="28"/>
        </w:rPr>
        <w:tab/>
        <w:t>诚意之作</w:t>
      </w:r>
    </w:p>
    <w:p w:rsidR="00FF2D97" w:rsidRDefault="006474FA">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-11430</wp:posOffset>
            </wp:positionH>
            <wp:positionV relativeFrom="paragraph">
              <wp:posOffset>304165</wp:posOffset>
            </wp:positionV>
            <wp:extent cx="269430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200" w:lineRule="exact"/>
        <w:rPr>
          <w:sz w:val="24"/>
          <w:szCs w:val="24"/>
        </w:rPr>
      </w:pPr>
    </w:p>
    <w:p w:rsidR="00FF2D97" w:rsidRDefault="00FF2D97">
      <w:pPr>
        <w:spacing w:line="200" w:lineRule="exact"/>
        <w:rPr>
          <w:sz w:val="24"/>
          <w:szCs w:val="24"/>
        </w:rPr>
      </w:pPr>
    </w:p>
    <w:p w:rsidR="00FF2D97" w:rsidRDefault="00FF2D97">
      <w:pPr>
        <w:spacing w:line="250" w:lineRule="exact"/>
        <w:rPr>
          <w:sz w:val="24"/>
          <w:szCs w:val="24"/>
        </w:rPr>
      </w:pPr>
    </w:p>
    <w:p w:rsidR="00FF2D97" w:rsidRDefault="006474FA">
      <w:pPr>
        <w:spacing w:line="274" w:lineRule="exact"/>
        <w:ind w:left="180"/>
        <w:rPr>
          <w:sz w:val="20"/>
          <w:szCs w:val="20"/>
        </w:rPr>
      </w:pPr>
      <w:r>
        <w:rPr>
          <w:rFonts w:ascii="宋体" w:eastAsia="宋体" w:hAnsi="宋体" w:cs="宋体"/>
          <w:color w:val="FFFFFF"/>
          <w:sz w:val="24"/>
          <w:szCs w:val="24"/>
        </w:rPr>
        <w:t>【课程时长】</w:t>
      </w:r>
    </w:p>
    <w:p w:rsidR="00FF2D97" w:rsidRDefault="00FF2D97">
      <w:pPr>
        <w:spacing w:line="331" w:lineRule="exact"/>
        <w:rPr>
          <w:sz w:val="24"/>
          <w:szCs w:val="24"/>
        </w:rPr>
      </w:pPr>
    </w:p>
    <w:p w:rsidR="00FF2D97" w:rsidRDefault="006474FA">
      <w:pPr>
        <w:spacing w:line="274" w:lineRule="exact"/>
        <w:ind w:left="460"/>
        <w:rPr>
          <w:sz w:val="20"/>
          <w:szCs w:val="20"/>
        </w:rPr>
      </w:pPr>
      <w:r>
        <w:rPr>
          <w:rFonts w:ascii="宋体" w:eastAsia="宋体" w:hAnsi="宋体" w:cs="宋体"/>
          <w:color w:val="008B9B"/>
          <w:sz w:val="24"/>
          <w:szCs w:val="24"/>
        </w:rPr>
        <w:t>三天</w:t>
      </w:r>
    </w:p>
    <w:p w:rsidR="00FF2D97" w:rsidRDefault="006474FA">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-11430</wp:posOffset>
            </wp:positionH>
            <wp:positionV relativeFrom="paragraph">
              <wp:posOffset>207645</wp:posOffset>
            </wp:positionV>
            <wp:extent cx="2694305" cy="463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200" w:lineRule="exact"/>
        <w:rPr>
          <w:sz w:val="24"/>
          <w:szCs w:val="24"/>
        </w:rPr>
      </w:pPr>
    </w:p>
    <w:p w:rsidR="00FF2D97" w:rsidRDefault="00FF2D97">
      <w:pPr>
        <w:spacing w:line="293" w:lineRule="exact"/>
        <w:rPr>
          <w:sz w:val="24"/>
          <w:szCs w:val="24"/>
        </w:rPr>
      </w:pPr>
    </w:p>
    <w:p w:rsidR="00FF2D97" w:rsidRDefault="006474FA">
      <w:pPr>
        <w:spacing w:line="274" w:lineRule="exact"/>
        <w:ind w:left="180"/>
        <w:rPr>
          <w:sz w:val="20"/>
          <w:szCs w:val="20"/>
        </w:rPr>
      </w:pPr>
      <w:r>
        <w:rPr>
          <w:rFonts w:ascii="宋体" w:eastAsia="宋体" w:hAnsi="宋体" w:cs="宋体"/>
          <w:color w:val="FFFFFF"/>
          <w:sz w:val="24"/>
          <w:szCs w:val="24"/>
        </w:rPr>
        <w:t>【课程特色】</w:t>
      </w:r>
    </w:p>
    <w:p w:rsidR="00FF2D97" w:rsidRDefault="00FF2D97">
      <w:pPr>
        <w:spacing w:line="336" w:lineRule="exact"/>
        <w:rPr>
          <w:sz w:val="24"/>
          <w:szCs w:val="24"/>
        </w:rPr>
      </w:pPr>
    </w:p>
    <w:p w:rsidR="00FF2D97" w:rsidRDefault="006474FA">
      <w:pPr>
        <w:spacing w:line="274" w:lineRule="exact"/>
        <w:ind w:left="460"/>
        <w:rPr>
          <w:sz w:val="20"/>
          <w:szCs w:val="20"/>
        </w:rPr>
      </w:pPr>
      <w:r>
        <w:rPr>
          <w:rFonts w:ascii="宋体" w:eastAsia="宋体" w:hAnsi="宋体" w:cs="宋体"/>
          <w:color w:val="008B9B"/>
          <w:sz w:val="24"/>
          <w:szCs w:val="24"/>
        </w:rPr>
        <w:t>靶向问题解决、工具化、模板化、实操和落地</w:t>
      </w:r>
    </w:p>
    <w:p w:rsidR="00FF2D97" w:rsidRDefault="006474FA">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-11430</wp:posOffset>
            </wp:positionH>
            <wp:positionV relativeFrom="paragraph">
              <wp:posOffset>207645</wp:posOffset>
            </wp:positionV>
            <wp:extent cx="269430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200" w:lineRule="exact"/>
        <w:rPr>
          <w:sz w:val="24"/>
          <w:szCs w:val="24"/>
        </w:rPr>
      </w:pPr>
    </w:p>
    <w:p w:rsidR="00FF2D97" w:rsidRDefault="00FF2D97">
      <w:pPr>
        <w:spacing w:line="293" w:lineRule="exact"/>
        <w:rPr>
          <w:sz w:val="24"/>
          <w:szCs w:val="24"/>
        </w:rPr>
      </w:pPr>
    </w:p>
    <w:p w:rsidR="00FF2D97" w:rsidRDefault="006474FA">
      <w:pPr>
        <w:spacing w:line="274" w:lineRule="exact"/>
        <w:ind w:left="180"/>
        <w:rPr>
          <w:sz w:val="20"/>
          <w:szCs w:val="20"/>
        </w:rPr>
      </w:pPr>
      <w:r>
        <w:rPr>
          <w:rFonts w:ascii="宋体" w:eastAsia="宋体" w:hAnsi="宋体" w:cs="宋体"/>
          <w:color w:val="FFFFFF"/>
          <w:sz w:val="24"/>
          <w:szCs w:val="24"/>
        </w:rPr>
        <w:t>【课程亮点】</w:t>
      </w:r>
    </w:p>
    <w:p w:rsidR="00FF2D97" w:rsidRDefault="00FF2D97">
      <w:pPr>
        <w:spacing w:line="331" w:lineRule="exact"/>
        <w:rPr>
          <w:sz w:val="24"/>
          <w:szCs w:val="24"/>
        </w:rPr>
      </w:pPr>
    </w:p>
    <w:p w:rsidR="00FF2D97" w:rsidRDefault="006474FA">
      <w:pPr>
        <w:spacing w:line="274" w:lineRule="exact"/>
        <w:ind w:left="460"/>
        <w:rPr>
          <w:sz w:val="20"/>
          <w:szCs w:val="20"/>
        </w:rPr>
      </w:pPr>
      <w:r>
        <w:rPr>
          <w:rFonts w:ascii="宋体" w:eastAsia="宋体" w:hAnsi="宋体" w:cs="宋体"/>
          <w:color w:val="008B9B"/>
          <w:sz w:val="24"/>
          <w:szCs w:val="24"/>
        </w:rPr>
        <w:t>精准解决企业集团化运营中的十五大难题：</w:t>
      </w:r>
    </w:p>
    <w:p w:rsidR="00FF2D97" w:rsidRDefault="00FF2D97">
      <w:pPr>
        <w:spacing w:line="77" w:lineRule="exact"/>
        <w:rPr>
          <w:sz w:val="24"/>
          <w:szCs w:val="24"/>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先有子后有母的天然管控难题；</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缺乏管控理念，人治化操作，忽视管控体系的长期建设；</w:t>
      </w:r>
    </w:p>
    <w:p w:rsidR="00FF2D97" w:rsidRDefault="00FF2D97">
      <w:pPr>
        <w:spacing w:line="62"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经验型、行政化管控，跨行业、跨地域无力管控；</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惯于管控全资及绝对控股公司，难管控相对控股、合资和参股公司；</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治理机制不健全，无法有效约束和管理子公司高级管理人员；</w:t>
      </w:r>
    </w:p>
    <w:p w:rsidR="00FF2D97" w:rsidRDefault="00FF2D97">
      <w:pPr>
        <w:spacing w:line="62"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母公司空心化、机关化、缩编化、文职化；</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总部高层跨层次兼任子公司高层，总部部门被架空；</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总部派出人员管理体系缺乏；</w:t>
      </w:r>
    </w:p>
    <w:p w:rsidR="00FF2D97" w:rsidRDefault="00FF2D97">
      <w:pPr>
        <w:spacing w:line="62"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子公司的战略绩效管理体系缺失；</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7"/>
        <w:rPr>
          <w:rFonts w:ascii="Arial" w:eastAsia="Arial" w:hAnsi="Arial" w:cs="Arial"/>
          <w:color w:val="123F48"/>
          <w:sz w:val="21"/>
          <w:szCs w:val="21"/>
        </w:rPr>
      </w:pPr>
      <w:r>
        <w:rPr>
          <w:rFonts w:ascii="宋体" w:eastAsia="宋体" w:hAnsi="宋体" w:cs="宋体"/>
          <w:color w:val="123F48"/>
          <w:sz w:val="21"/>
          <w:szCs w:val="21"/>
        </w:rPr>
        <w:t>对参股并购的子公司缺乏系统的管控模式；</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7"/>
        <w:rPr>
          <w:rFonts w:ascii="Arial" w:eastAsia="Arial" w:hAnsi="Arial" w:cs="Arial"/>
          <w:color w:val="123F48"/>
          <w:sz w:val="21"/>
          <w:szCs w:val="21"/>
        </w:rPr>
      </w:pPr>
      <w:r>
        <w:rPr>
          <w:rFonts w:ascii="宋体" w:eastAsia="宋体" w:hAnsi="宋体" w:cs="宋体"/>
          <w:color w:val="123F48"/>
          <w:sz w:val="21"/>
          <w:szCs w:val="21"/>
        </w:rPr>
        <w:t>控子不控孙，管控体系无法落地；</w:t>
      </w:r>
    </w:p>
    <w:p w:rsidR="00FF2D97" w:rsidRDefault="00FF2D97">
      <w:pPr>
        <w:spacing w:line="62"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7"/>
        <w:rPr>
          <w:rFonts w:ascii="Arial" w:eastAsia="Arial" w:hAnsi="Arial" w:cs="Arial"/>
          <w:color w:val="123F48"/>
          <w:sz w:val="21"/>
          <w:szCs w:val="21"/>
        </w:rPr>
      </w:pPr>
      <w:r>
        <w:rPr>
          <w:rFonts w:ascii="宋体" w:eastAsia="宋体" w:hAnsi="宋体" w:cs="宋体"/>
          <w:color w:val="123F48"/>
          <w:sz w:val="21"/>
          <w:szCs w:val="21"/>
        </w:rPr>
        <w:t>集团运作体系不是去强化子集团的专业化，而是弱化；</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业绩管理弱，效益提升现瓶颈；</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5" w:lineRule="exact"/>
        <w:ind w:left="960" w:hanging="418"/>
        <w:rPr>
          <w:rFonts w:ascii="Arial" w:eastAsia="Arial" w:hAnsi="Arial" w:cs="Arial"/>
          <w:color w:val="123F48"/>
          <w:sz w:val="21"/>
          <w:szCs w:val="21"/>
        </w:rPr>
      </w:pPr>
      <w:r>
        <w:rPr>
          <w:rFonts w:ascii="宋体" w:eastAsia="宋体" w:hAnsi="宋体" w:cs="宋体"/>
          <w:color w:val="123F48"/>
          <w:sz w:val="21"/>
          <w:szCs w:val="21"/>
        </w:rPr>
        <w:t>有碎片化的财务管理，无整体运作的集团财务管控；</w:t>
      </w:r>
    </w:p>
    <w:p w:rsidR="00FF2D97" w:rsidRDefault="00FF2D97">
      <w:pPr>
        <w:spacing w:line="67" w:lineRule="exact"/>
        <w:rPr>
          <w:rFonts w:ascii="Arial" w:eastAsia="Arial" w:hAnsi="Arial" w:cs="Arial"/>
          <w:color w:val="123F48"/>
          <w:sz w:val="21"/>
          <w:szCs w:val="21"/>
        </w:rPr>
      </w:pPr>
    </w:p>
    <w:p w:rsidR="00FF2D97" w:rsidRDefault="006474FA">
      <w:pPr>
        <w:numPr>
          <w:ilvl w:val="0"/>
          <w:numId w:val="1"/>
        </w:numPr>
        <w:tabs>
          <w:tab w:val="left" w:pos="960"/>
        </w:tabs>
        <w:spacing w:line="253" w:lineRule="exact"/>
        <w:ind w:left="960" w:hanging="418"/>
        <w:rPr>
          <w:rFonts w:ascii="Arial" w:eastAsia="Arial" w:hAnsi="Arial" w:cs="Arial"/>
          <w:color w:val="123F48"/>
          <w:sz w:val="20"/>
          <w:szCs w:val="20"/>
        </w:rPr>
      </w:pPr>
      <w:r>
        <w:rPr>
          <w:rFonts w:ascii="宋体" w:eastAsia="宋体" w:hAnsi="宋体" w:cs="宋体"/>
          <w:color w:val="123F48"/>
          <w:sz w:val="21"/>
          <w:szCs w:val="21"/>
        </w:rPr>
        <w:t>有各自为政的人力资源管理，但无提纲挈领的集团人力资源管控体系。</w:t>
      </w:r>
    </w:p>
    <w:p w:rsidR="00FF2D97" w:rsidRDefault="006474FA">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-11430</wp:posOffset>
            </wp:positionH>
            <wp:positionV relativeFrom="paragraph">
              <wp:posOffset>251460</wp:posOffset>
            </wp:positionV>
            <wp:extent cx="2694305"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200" w:lineRule="exact"/>
        <w:rPr>
          <w:sz w:val="24"/>
          <w:szCs w:val="24"/>
        </w:rPr>
      </w:pPr>
    </w:p>
    <w:p w:rsidR="00FF2D97" w:rsidRDefault="00FF2D97">
      <w:pPr>
        <w:spacing w:line="362" w:lineRule="exact"/>
        <w:rPr>
          <w:sz w:val="24"/>
          <w:szCs w:val="24"/>
        </w:rPr>
      </w:pPr>
    </w:p>
    <w:p w:rsidR="00FF2D97" w:rsidRDefault="006474FA">
      <w:pPr>
        <w:spacing w:line="274" w:lineRule="exact"/>
        <w:ind w:left="180"/>
        <w:rPr>
          <w:sz w:val="20"/>
          <w:szCs w:val="20"/>
        </w:rPr>
      </w:pPr>
      <w:r>
        <w:rPr>
          <w:rFonts w:ascii="宋体" w:eastAsia="宋体" w:hAnsi="宋体" w:cs="宋体"/>
          <w:color w:val="FFFFFF"/>
          <w:sz w:val="24"/>
          <w:szCs w:val="24"/>
        </w:rPr>
        <w:t>【课程优势】</w:t>
      </w:r>
    </w:p>
    <w:p w:rsidR="00FF2D97" w:rsidRDefault="00FF2D97">
      <w:pPr>
        <w:spacing w:line="365" w:lineRule="exact"/>
        <w:rPr>
          <w:sz w:val="24"/>
          <w:szCs w:val="24"/>
        </w:rPr>
      </w:pPr>
    </w:p>
    <w:p w:rsidR="00FF2D97" w:rsidRDefault="006474FA">
      <w:pPr>
        <w:numPr>
          <w:ilvl w:val="0"/>
          <w:numId w:val="2"/>
        </w:numPr>
        <w:tabs>
          <w:tab w:val="left" w:pos="820"/>
        </w:tabs>
        <w:spacing w:line="255" w:lineRule="exact"/>
        <w:ind w:left="820" w:hanging="422"/>
        <w:rPr>
          <w:rFonts w:ascii="Arial" w:eastAsia="Arial" w:hAnsi="Arial" w:cs="Arial"/>
          <w:color w:val="123F48"/>
          <w:sz w:val="21"/>
          <w:szCs w:val="21"/>
        </w:rPr>
      </w:pPr>
      <w:r>
        <w:rPr>
          <w:rFonts w:ascii="宋体" w:eastAsia="宋体" w:hAnsi="宋体" w:cs="宋体"/>
          <w:color w:val="123F48"/>
          <w:sz w:val="21"/>
          <w:szCs w:val="21"/>
        </w:rPr>
        <w:t>由国内知名咨询公司华彩咨询倾力打造，中国首席集团管控专家白万纲总裁主讲；</w:t>
      </w:r>
    </w:p>
    <w:p w:rsidR="00FF2D97" w:rsidRDefault="00FF2D97">
      <w:pPr>
        <w:spacing w:line="62" w:lineRule="exact"/>
        <w:rPr>
          <w:rFonts w:ascii="Arial" w:eastAsia="Arial" w:hAnsi="Arial" w:cs="Arial"/>
          <w:color w:val="123F48"/>
          <w:sz w:val="21"/>
          <w:szCs w:val="21"/>
        </w:rPr>
      </w:pPr>
    </w:p>
    <w:p w:rsidR="00FF2D97" w:rsidRDefault="006474FA">
      <w:pPr>
        <w:numPr>
          <w:ilvl w:val="0"/>
          <w:numId w:val="2"/>
        </w:numPr>
        <w:tabs>
          <w:tab w:val="left" w:pos="820"/>
        </w:tabs>
        <w:spacing w:line="255" w:lineRule="exact"/>
        <w:ind w:left="820" w:hanging="422"/>
        <w:rPr>
          <w:rFonts w:ascii="Arial" w:eastAsia="Arial" w:hAnsi="Arial" w:cs="Arial"/>
          <w:color w:val="123F48"/>
          <w:sz w:val="21"/>
          <w:szCs w:val="21"/>
        </w:rPr>
      </w:pPr>
      <w:r>
        <w:rPr>
          <w:rFonts w:ascii="宋体" w:eastAsia="宋体" w:hAnsi="宋体" w:cs="宋体"/>
          <w:color w:val="123F48"/>
          <w:sz w:val="21"/>
          <w:szCs w:val="21"/>
        </w:rPr>
        <w:t>提供集团管控系列工具表格：分权界面表、管控流程汇编等；</w:t>
      </w:r>
    </w:p>
    <w:p w:rsidR="00FF2D97" w:rsidRDefault="00FF2D97">
      <w:pPr>
        <w:spacing w:line="67" w:lineRule="exact"/>
        <w:rPr>
          <w:rFonts w:ascii="Arial" w:eastAsia="Arial" w:hAnsi="Arial" w:cs="Arial"/>
          <w:color w:val="123F48"/>
          <w:sz w:val="21"/>
          <w:szCs w:val="21"/>
        </w:rPr>
      </w:pPr>
    </w:p>
    <w:p w:rsidR="00FF2D97" w:rsidRDefault="006474FA">
      <w:pPr>
        <w:numPr>
          <w:ilvl w:val="0"/>
          <w:numId w:val="2"/>
        </w:numPr>
        <w:tabs>
          <w:tab w:val="left" w:pos="820"/>
        </w:tabs>
        <w:spacing w:line="307" w:lineRule="exact"/>
        <w:ind w:left="820" w:right="100" w:hanging="422"/>
        <w:rPr>
          <w:rFonts w:ascii="Arial" w:eastAsia="Arial" w:hAnsi="Arial" w:cs="Arial"/>
          <w:color w:val="123F48"/>
          <w:sz w:val="21"/>
          <w:szCs w:val="21"/>
        </w:rPr>
      </w:pPr>
      <w:r>
        <w:rPr>
          <w:rFonts w:ascii="宋体" w:eastAsia="宋体" w:hAnsi="宋体" w:cs="宋体"/>
          <w:color w:val="123F48"/>
          <w:sz w:val="21"/>
          <w:szCs w:val="21"/>
        </w:rPr>
        <w:t>双聚焦：客户聚焦</w:t>
      </w:r>
      <w:r>
        <w:rPr>
          <w:rFonts w:ascii="Arial" w:eastAsia="Arial" w:hAnsi="Arial" w:cs="Arial"/>
          <w:color w:val="123F48"/>
          <w:sz w:val="21"/>
          <w:szCs w:val="21"/>
        </w:rPr>
        <w:t>——</w:t>
      </w:r>
      <w:r>
        <w:rPr>
          <w:rFonts w:ascii="宋体" w:eastAsia="宋体" w:hAnsi="宋体" w:cs="宋体"/>
          <w:color w:val="123F48"/>
          <w:sz w:val="21"/>
          <w:szCs w:val="21"/>
        </w:rPr>
        <w:t>二十年聚焦服务集团型企业；服务领域聚焦</w:t>
      </w:r>
      <w:r>
        <w:rPr>
          <w:rFonts w:ascii="Arial" w:eastAsia="Arial" w:hAnsi="Arial" w:cs="Arial"/>
          <w:color w:val="123F48"/>
          <w:sz w:val="21"/>
          <w:szCs w:val="21"/>
        </w:rPr>
        <w:t>——</w:t>
      </w:r>
      <w:r>
        <w:rPr>
          <w:rFonts w:ascii="宋体" w:eastAsia="宋体" w:hAnsi="宋体" w:cs="宋体"/>
          <w:color w:val="123F48"/>
          <w:sz w:val="21"/>
          <w:szCs w:val="21"/>
        </w:rPr>
        <w:t>集团管控等集团类咨询和培训，聚焦成就专业；</w:t>
      </w:r>
    </w:p>
    <w:p w:rsidR="00FF2D97" w:rsidRDefault="00FF2D97">
      <w:pPr>
        <w:spacing w:line="24" w:lineRule="exact"/>
        <w:rPr>
          <w:rFonts w:ascii="Arial" w:eastAsia="Arial" w:hAnsi="Arial" w:cs="Arial"/>
          <w:color w:val="123F48"/>
          <w:sz w:val="21"/>
          <w:szCs w:val="21"/>
        </w:rPr>
      </w:pPr>
    </w:p>
    <w:p w:rsidR="00FF2D97" w:rsidRDefault="006474FA">
      <w:pPr>
        <w:numPr>
          <w:ilvl w:val="0"/>
          <w:numId w:val="2"/>
        </w:numPr>
        <w:tabs>
          <w:tab w:val="left" w:pos="820"/>
        </w:tabs>
        <w:spacing w:line="307" w:lineRule="exact"/>
        <w:ind w:left="820" w:right="520" w:hanging="422"/>
        <w:rPr>
          <w:rFonts w:ascii="Arial" w:eastAsia="Arial" w:hAnsi="Arial" w:cs="Arial"/>
          <w:color w:val="123F48"/>
          <w:sz w:val="21"/>
          <w:szCs w:val="21"/>
        </w:rPr>
      </w:pPr>
      <w:r>
        <w:rPr>
          <w:rFonts w:ascii="宋体" w:eastAsia="宋体" w:hAnsi="宋体" w:cs="宋体"/>
          <w:color w:val="123F48"/>
          <w:sz w:val="21"/>
          <w:szCs w:val="21"/>
        </w:rPr>
        <w:t>核心优势：针对中国企业管理现状和发展环境，原创性提出符合中国集团企业发展实际的集团管控体系及实际操作方法、工具；</w:t>
      </w:r>
    </w:p>
    <w:p w:rsidR="00FF2D97" w:rsidRDefault="00FF2D97">
      <w:pPr>
        <w:spacing w:line="29" w:lineRule="exact"/>
        <w:rPr>
          <w:rFonts w:ascii="Arial" w:eastAsia="Arial" w:hAnsi="Arial" w:cs="Arial"/>
          <w:color w:val="123F48"/>
          <w:sz w:val="21"/>
          <w:szCs w:val="21"/>
        </w:rPr>
      </w:pPr>
    </w:p>
    <w:p w:rsidR="00FF2D97" w:rsidRDefault="006474FA">
      <w:pPr>
        <w:numPr>
          <w:ilvl w:val="0"/>
          <w:numId w:val="2"/>
        </w:numPr>
        <w:tabs>
          <w:tab w:val="left" w:pos="820"/>
        </w:tabs>
        <w:spacing w:line="243" w:lineRule="exact"/>
        <w:ind w:left="820" w:hanging="422"/>
        <w:rPr>
          <w:rFonts w:ascii="Arial" w:eastAsia="Arial" w:hAnsi="Arial" w:cs="Arial"/>
          <w:color w:val="123F48"/>
          <w:sz w:val="20"/>
          <w:szCs w:val="20"/>
        </w:rPr>
      </w:pPr>
      <w:r>
        <w:rPr>
          <w:rFonts w:ascii="宋体" w:eastAsia="宋体" w:hAnsi="宋体" w:cs="宋体"/>
          <w:color w:val="123F48"/>
          <w:sz w:val="20"/>
          <w:szCs w:val="20"/>
        </w:rPr>
        <w:t>课程突出操作性及案例优势：结合二十余年集团管控研究和千余家集团咨询项目操作实践，</w:t>
      </w:r>
    </w:p>
    <w:p w:rsidR="00FF2D97" w:rsidRDefault="00FF2D97">
      <w:pPr>
        <w:sectPr w:rsidR="00FF2D97">
          <w:pgSz w:w="11900" w:h="16840"/>
          <w:pgMar w:top="700" w:right="1320" w:bottom="35" w:left="1440" w:header="0" w:footer="0" w:gutter="0"/>
          <w:cols w:space="720" w:equalWidth="0">
            <w:col w:w="9140"/>
          </w:cols>
        </w:sectPr>
      </w:pPr>
    </w:p>
    <w:p w:rsidR="00FF2D97" w:rsidRDefault="00FF2D97">
      <w:pPr>
        <w:spacing w:line="200" w:lineRule="exact"/>
        <w:rPr>
          <w:sz w:val="24"/>
          <w:szCs w:val="24"/>
        </w:rPr>
      </w:pPr>
    </w:p>
    <w:p w:rsidR="00FF2D97" w:rsidRDefault="00FF2D97">
      <w:pPr>
        <w:spacing w:line="265" w:lineRule="exact"/>
        <w:rPr>
          <w:sz w:val="24"/>
          <w:szCs w:val="24"/>
        </w:rPr>
      </w:pPr>
    </w:p>
    <w:p w:rsidR="00FF2D97" w:rsidRDefault="006474FA">
      <w:pPr>
        <w:ind w:right="120"/>
        <w:jc w:val="center"/>
        <w:rPr>
          <w:sz w:val="20"/>
          <w:szCs w:val="20"/>
        </w:rPr>
      </w:pPr>
      <w:r>
        <w:rPr>
          <w:rFonts w:ascii="Calibri" w:eastAsia="Calibri" w:hAnsi="Calibri" w:cs="Calibri"/>
          <w:sz w:val="19"/>
          <w:szCs w:val="19"/>
        </w:rPr>
        <w:t>- 1 -</w:t>
      </w:r>
    </w:p>
    <w:p w:rsidR="00FF2D97" w:rsidRDefault="00FF2D97">
      <w:pPr>
        <w:sectPr w:rsidR="00FF2D97">
          <w:type w:val="continuous"/>
          <w:pgSz w:w="11900" w:h="16840"/>
          <w:pgMar w:top="700" w:right="1320" w:bottom="35" w:left="1440" w:header="0" w:footer="0" w:gutter="0"/>
          <w:cols w:space="720" w:equalWidth="0">
            <w:col w:w="9140"/>
          </w:cols>
        </w:sectPr>
      </w:pPr>
    </w:p>
    <w:p w:rsidR="00FF2D97" w:rsidRDefault="006474FA">
      <w:pPr>
        <w:spacing w:line="229" w:lineRule="exact"/>
        <w:ind w:left="3220"/>
        <w:rPr>
          <w:sz w:val="20"/>
          <w:szCs w:val="20"/>
        </w:rPr>
      </w:pPr>
      <w:bookmarkStart w:id="1" w:name="page2"/>
      <w:bookmarkEnd w:id="1"/>
      <w:r>
        <w:rPr>
          <w:rFonts w:ascii="楷体" w:eastAsia="楷体" w:hAnsi="楷体" w:cs="楷体"/>
          <w:sz w:val="20"/>
          <w:szCs w:val="20"/>
        </w:rPr>
        <w:lastRenderedPageBreak/>
        <w:t>中国集团战略和集团管控专家</w:t>
      </w:r>
    </w:p>
    <w:p w:rsidR="00FF2D97" w:rsidRDefault="00FF2D97">
      <w:pPr>
        <w:spacing w:line="31" w:lineRule="exact"/>
        <w:rPr>
          <w:sz w:val="20"/>
          <w:szCs w:val="20"/>
        </w:rPr>
      </w:pPr>
    </w:p>
    <w:p w:rsidR="00FF2D97" w:rsidRDefault="006474FA">
      <w:pPr>
        <w:spacing w:line="229" w:lineRule="exact"/>
        <w:ind w:left="3220"/>
        <w:rPr>
          <w:sz w:val="20"/>
          <w:szCs w:val="20"/>
        </w:rPr>
      </w:pPr>
      <w:r>
        <w:rPr>
          <w:rFonts w:ascii="楷体" w:eastAsia="楷体" w:hAnsi="楷体" w:cs="楷体"/>
          <w:sz w:val="20"/>
          <w:szCs w:val="20"/>
        </w:rPr>
        <w:t>中国集团管控研究和创新基地</w:t>
      </w:r>
    </w:p>
    <w:p w:rsidR="00FF2D97" w:rsidRDefault="006474FA">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-20320</wp:posOffset>
            </wp:positionH>
            <wp:positionV relativeFrom="paragraph">
              <wp:posOffset>26035</wp:posOffset>
            </wp:positionV>
            <wp:extent cx="579120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extLst>
                    </a:blip>
                    <a:srcRect/>
                    <a:stretch>
                      <a:fillRect/>
                    </a:stretch>
                  </pic:blipFill>
                  <pic:spPr bwMode="auto">
                    <a:xfrm>
                      <a:off x="0" y="0"/>
                      <a:ext cx="5791200" cy="8890"/>
                    </a:xfrm>
                    <a:prstGeom prst="rect">
                      <a:avLst/>
                    </a:prstGeom>
                    <a:noFill/>
                  </pic:spPr>
                </pic:pic>
              </a:graphicData>
            </a:graphic>
          </wp:anchor>
        </w:drawing>
      </w:r>
    </w:p>
    <w:p w:rsidR="00FF2D97" w:rsidRDefault="00FF2D97">
      <w:pPr>
        <w:spacing w:line="260" w:lineRule="exact"/>
        <w:rPr>
          <w:sz w:val="20"/>
          <w:szCs w:val="20"/>
        </w:rPr>
      </w:pPr>
    </w:p>
    <w:p w:rsidR="00FF2D97" w:rsidRDefault="006474FA">
      <w:pPr>
        <w:spacing w:line="240" w:lineRule="exact"/>
        <w:ind w:left="840"/>
        <w:rPr>
          <w:sz w:val="20"/>
          <w:szCs w:val="20"/>
        </w:rPr>
      </w:pPr>
      <w:r>
        <w:rPr>
          <w:rFonts w:ascii="宋体" w:eastAsia="宋体" w:hAnsi="宋体" w:cs="宋体"/>
          <w:color w:val="123F48"/>
          <w:sz w:val="21"/>
          <w:szCs w:val="21"/>
        </w:rPr>
        <w:t>系统呈现标杆案例思路、成果和模板；</w:t>
      </w:r>
    </w:p>
    <w:p w:rsidR="00FF2D97" w:rsidRDefault="00FF2D97">
      <w:pPr>
        <w:spacing w:line="82" w:lineRule="exact"/>
        <w:rPr>
          <w:sz w:val="20"/>
          <w:szCs w:val="20"/>
        </w:rPr>
      </w:pPr>
    </w:p>
    <w:p w:rsidR="00FF2D97" w:rsidRDefault="006474FA">
      <w:pPr>
        <w:numPr>
          <w:ilvl w:val="0"/>
          <w:numId w:val="3"/>
        </w:numPr>
        <w:tabs>
          <w:tab w:val="left" w:pos="840"/>
        </w:tabs>
        <w:spacing w:line="305" w:lineRule="exact"/>
        <w:ind w:left="840" w:right="260" w:hanging="422"/>
        <w:rPr>
          <w:rFonts w:ascii="Arial" w:eastAsia="Arial" w:hAnsi="Arial" w:cs="Arial"/>
          <w:color w:val="123F48"/>
          <w:sz w:val="21"/>
          <w:szCs w:val="21"/>
        </w:rPr>
      </w:pPr>
      <w:r>
        <w:rPr>
          <w:rFonts w:ascii="宋体" w:eastAsia="宋体" w:hAnsi="宋体" w:cs="宋体"/>
          <w:color w:val="123F48"/>
          <w:sz w:val="21"/>
          <w:szCs w:val="21"/>
        </w:rPr>
        <w:t>课程着重进行重点难点突破：结合企业发展实践，系统和深度解决集团管控中的难点、焦点问题，聚焦突破、力求实效；</w:t>
      </w:r>
    </w:p>
    <w:p w:rsidR="00FF2D97" w:rsidRDefault="00FF2D97">
      <w:pPr>
        <w:spacing w:line="29" w:lineRule="exact"/>
        <w:rPr>
          <w:rFonts w:ascii="Arial" w:eastAsia="Arial" w:hAnsi="Arial" w:cs="Arial"/>
          <w:color w:val="123F48"/>
          <w:sz w:val="21"/>
          <w:szCs w:val="21"/>
        </w:rPr>
      </w:pPr>
    </w:p>
    <w:p w:rsidR="00FF2D97" w:rsidRDefault="006474FA">
      <w:pPr>
        <w:numPr>
          <w:ilvl w:val="0"/>
          <w:numId w:val="3"/>
        </w:numPr>
        <w:tabs>
          <w:tab w:val="left" w:pos="840"/>
        </w:tabs>
        <w:spacing w:line="310" w:lineRule="exact"/>
        <w:ind w:left="840" w:right="60" w:hanging="422"/>
        <w:jc w:val="both"/>
        <w:rPr>
          <w:rFonts w:ascii="Arial" w:eastAsia="Arial" w:hAnsi="Arial" w:cs="Arial"/>
          <w:color w:val="123F48"/>
          <w:sz w:val="21"/>
          <w:szCs w:val="21"/>
        </w:rPr>
      </w:pPr>
      <w:r>
        <w:rPr>
          <w:rFonts w:ascii="宋体" w:eastAsia="宋体" w:hAnsi="宋体" w:cs="宋体"/>
          <w:color w:val="123F48"/>
          <w:sz w:val="21"/>
          <w:szCs w:val="21"/>
        </w:rPr>
        <w:t>讲师优势：十五年以上咨询行业经验，近百余个咨询项目系统操作经验， 长期担任华彩全国公开课及企业内训的讲师，长期受邀在大连经理学院、国家会计学院、北大、清华及上海交大等担任授课老师和客座教授；</w:t>
      </w:r>
    </w:p>
    <w:p w:rsidR="00FF2D97" w:rsidRDefault="00FF2D97">
      <w:pPr>
        <w:spacing w:line="30" w:lineRule="exact"/>
        <w:rPr>
          <w:rFonts w:ascii="Arial" w:eastAsia="Arial" w:hAnsi="Arial" w:cs="Arial"/>
          <w:color w:val="123F48"/>
          <w:sz w:val="21"/>
          <w:szCs w:val="21"/>
        </w:rPr>
      </w:pPr>
    </w:p>
    <w:p w:rsidR="00FF2D97" w:rsidRDefault="006474FA">
      <w:pPr>
        <w:numPr>
          <w:ilvl w:val="0"/>
          <w:numId w:val="3"/>
        </w:numPr>
        <w:tabs>
          <w:tab w:val="left" w:pos="840"/>
        </w:tabs>
        <w:spacing w:line="311" w:lineRule="exact"/>
        <w:ind w:left="840" w:right="60" w:hanging="422"/>
        <w:jc w:val="both"/>
        <w:rPr>
          <w:rFonts w:ascii="Arial" w:eastAsia="Arial" w:hAnsi="Arial" w:cs="Arial"/>
          <w:color w:val="123F48"/>
          <w:sz w:val="20"/>
          <w:szCs w:val="20"/>
        </w:rPr>
      </w:pPr>
      <w:r>
        <w:rPr>
          <w:rFonts w:ascii="宋体" w:eastAsia="宋体" w:hAnsi="宋体" w:cs="宋体"/>
          <w:color w:val="123F48"/>
          <w:sz w:val="20"/>
          <w:szCs w:val="20"/>
        </w:rPr>
        <w:t>政府院校、知名高校等各界的长期合作与认可：大连高级经理学院、浦东干部学院外部专家讲师，常年课程合作；国家会计学院</w:t>
      </w:r>
      <w:r>
        <w:rPr>
          <w:rFonts w:ascii="Arial" w:eastAsia="Arial" w:hAnsi="Arial" w:cs="Arial"/>
          <w:color w:val="123F48"/>
          <w:sz w:val="20"/>
          <w:szCs w:val="20"/>
        </w:rPr>
        <w:t>(</w:t>
      </w:r>
      <w:r>
        <w:rPr>
          <w:rFonts w:ascii="宋体" w:eastAsia="宋体" w:hAnsi="宋体" w:cs="宋体"/>
          <w:color w:val="123F48"/>
          <w:sz w:val="20"/>
          <w:szCs w:val="20"/>
        </w:rPr>
        <w:t>北京、上海、厦门</w:t>
      </w:r>
      <w:r>
        <w:rPr>
          <w:rFonts w:ascii="Arial" w:eastAsia="Arial" w:hAnsi="Arial" w:cs="Arial"/>
          <w:color w:val="123F48"/>
          <w:sz w:val="20"/>
          <w:szCs w:val="20"/>
        </w:rPr>
        <w:t>)</w:t>
      </w:r>
      <w:r>
        <w:rPr>
          <w:rFonts w:ascii="宋体" w:eastAsia="宋体" w:hAnsi="宋体" w:cs="宋体"/>
          <w:color w:val="123F48"/>
          <w:sz w:val="20"/>
          <w:szCs w:val="20"/>
        </w:rPr>
        <w:t>客座教授，清华、北大、人大、浙大、复旦、上海交大、中欧商学院、长江商学院等十余所高校</w:t>
      </w:r>
      <w:r>
        <w:rPr>
          <w:rFonts w:ascii="Arial" w:eastAsia="Arial" w:hAnsi="Arial" w:cs="Arial"/>
          <w:color w:val="123F48"/>
          <w:sz w:val="20"/>
          <w:szCs w:val="20"/>
        </w:rPr>
        <w:t xml:space="preserve"> EMBA </w:t>
      </w:r>
      <w:r>
        <w:rPr>
          <w:rFonts w:ascii="宋体" w:eastAsia="宋体" w:hAnsi="宋体" w:cs="宋体"/>
          <w:color w:val="123F48"/>
          <w:sz w:val="20"/>
          <w:szCs w:val="20"/>
        </w:rPr>
        <w:t>和总裁班客座教授；</w:t>
      </w:r>
    </w:p>
    <w:p w:rsidR="00FF2D97" w:rsidRDefault="00FF2D97">
      <w:pPr>
        <w:spacing w:line="29" w:lineRule="exact"/>
        <w:rPr>
          <w:rFonts w:ascii="Arial" w:eastAsia="Arial" w:hAnsi="Arial" w:cs="Arial"/>
          <w:color w:val="123F48"/>
          <w:sz w:val="20"/>
          <w:szCs w:val="20"/>
        </w:rPr>
      </w:pPr>
    </w:p>
    <w:p w:rsidR="00FF2D97" w:rsidRDefault="006474FA">
      <w:pPr>
        <w:numPr>
          <w:ilvl w:val="0"/>
          <w:numId w:val="3"/>
        </w:numPr>
        <w:tabs>
          <w:tab w:val="left" w:pos="840"/>
        </w:tabs>
        <w:spacing w:line="307" w:lineRule="exact"/>
        <w:ind w:left="840" w:right="60" w:hanging="422"/>
        <w:rPr>
          <w:rFonts w:ascii="Arial" w:eastAsia="Arial" w:hAnsi="Arial" w:cs="Arial"/>
          <w:color w:val="123F48"/>
          <w:sz w:val="21"/>
          <w:szCs w:val="21"/>
        </w:rPr>
      </w:pPr>
      <w:r>
        <w:rPr>
          <w:rFonts w:ascii="宋体" w:eastAsia="宋体" w:hAnsi="宋体" w:cs="宋体"/>
          <w:color w:val="123F48"/>
          <w:sz w:val="21"/>
          <w:szCs w:val="21"/>
        </w:rPr>
        <w:t>咨询式培训解决方案：采用专家授课</w:t>
      </w:r>
      <w:r>
        <w:rPr>
          <w:rFonts w:ascii="Arial" w:eastAsia="Arial" w:hAnsi="Arial" w:cs="Arial"/>
          <w:color w:val="123F48"/>
          <w:sz w:val="21"/>
          <w:szCs w:val="21"/>
        </w:rPr>
        <w:t>+</w:t>
      </w:r>
      <w:r>
        <w:rPr>
          <w:rFonts w:ascii="宋体" w:eastAsia="宋体" w:hAnsi="宋体" w:cs="宋体"/>
          <w:color w:val="123F48"/>
          <w:sz w:val="21"/>
          <w:szCs w:val="21"/>
        </w:rPr>
        <w:t>案例分析</w:t>
      </w:r>
      <w:r>
        <w:rPr>
          <w:rFonts w:ascii="Arial" w:eastAsia="Arial" w:hAnsi="Arial" w:cs="Arial"/>
          <w:color w:val="123F48"/>
          <w:sz w:val="21"/>
          <w:szCs w:val="21"/>
        </w:rPr>
        <w:t>+</w:t>
      </w:r>
      <w:r>
        <w:rPr>
          <w:rFonts w:ascii="宋体" w:eastAsia="宋体" w:hAnsi="宋体" w:cs="宋体"/>
          <w:color w:val="123F48"/>
          <w:sz w:val="21"/>
          <w:szCs w:val="21"/>
        </w:rPr>
        <w:t>互动答疑</w:t>
      </w:r>
      <w:r>
        <w:rPr>
          <w:rFonts w:ascii="Arial" w:eastAsia="Arial" w:hAnsi="Arial" w:cs="Arial"/>
          <w:color w:val="123F48"/>
          <w:sz w:val="21"/>
          <w:szCs w:val="21"/>
        </w:rPr>
        <w:t>+</w:t>
      </w:r>
      <w:r>
        <w:rPr>
          <w:rFonts w:ascii="宋体" w:eastAsia="宋体" w:hAnsi="宋体" w:cs="宋体"/>
          <w:color w:val="123F48"/>
          <w:sz w:val="21"/>
          <w:szCs w:val="21"/>
        </w:rPr>
        <w:t>研讨式教学，靶向、深度、系统解决集团管控相关问题。</w:t>
      </w:r>
    </w:p>
    <w:p w:rsidR="00FF2D97" w:rsidRDefault="006474FA">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635</wp:posOffset>
            </wp:positionH>
            <wp:positionV relativeFrom="paragraph">
              <wp:posOffset>226060</wp:posOffset>
            </wp:positionV>
            <wp:extent cx="2694305" cy="463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200" w:lineRule="exact"/>
        <w:rPr>
          <w:sz w:val="20"/>
          <w:szCs w:val="20"/>
        </w:rPr>
      </w:pPr>
    </w:p>
    <w:p w:rsidR="00FF2D97" w:rsidRDefault="00FF2D97">
      <w:pPr>
        <w:spacing w:line="327" w:lineRule="exact"/>
        <w:rPr>
          <w:sz w:val="20"/>
          <w:szCs w:val="20"/>
        </w:rPr>
      </w:pPr>
    </w:p>
    <w:p w:rsidR="00FF2D97" w:rsidRDefault="006474FA">
      <w:pPr>
        <w:spacing w:line="274" w:lineRule="exact"/>
        <w:ind w:left="200"/>
        <w:rPr>
          <w:sz w:val="20"/>
          <w:szCs w:val="20"/>
        </w:rPr>
      </w:pPr>
      <w:r>
        <w:rPr>
          <w:rFonts w:ascii="宋体" w:eastAsia="宋体" w:hAnsi="宋体" w:cs="宋体"/>
          <w:color w:val="FFFFFF"/>
          <w:sz w:val="24"/>
          <w:szCs w:val="24"/>
        </w:rPr>
        <w:t>【合作客户】</w:t>
      </w:r>
    </w:p>
    <w:p w:rsidR="00FF2D97" w:rsidRDefault="00FF2D97">
      <w:pPr>
        <w:spacing w:line="361" w:lineRule="exact"/>
        <w:rPr>
          <w:sz w:val="20"/>
          <w:szCs w:val="20"/>
        </w:rPr>
      </w:pPr>
    </w:p>
    <w:p w:rsidR="00FF2D97" w:rsidRDefault="006474FA">
      <w:pPr>
        <w:spacing w:line="316" w:lineRule="exact"/>
        <w:ind w:right="60" w:firstLine="422"/>
        <w:jc w:val="both"/>
        <w:rPr>
          <w:sz w:val="20"/>
          <w:szCs w:val="20"/>
        </w:rPr>
      </w:pPr>
      <w:r>
        <w:rPr>
          <w:rFonts w:ascii="宋体" w:eastAsia="宋体" w:hAnsi="宋体" w:cs="宋体"/>
          <w:b/>
          <w:bCs/>
          <w:color w:val="123F48"/>
          <w:sz w:val="21"/>
          <w:szCs w:val="21"/>
        </w:rPr>
        <w:t>千余家企业集团管控咨询合作，涵盖知名民企、央企和各地省市属集团：</w:t>
      </w:r>
      <w:r>
        <w:rPr>
          <w:rFonts w:ascii="宋体" w:eastAsia="宋体" w:hAnsi="宋体" w:cs="宋体"/>
          <w:color w:val="123F48"/>
          <w:sz w:val="21"/>
          <w:szCs w:val="21"/>
        </w:rPr>
        <w:t>宝武钢集团、中国西电集团、中国电子信息产业集团、中国医药集团、中国节能环保集团、中国恒天集团有限公司、中国第一汽车集团、中国种子集团公司、中国冶金科工集团有限公司、中国检验认证集团、中国建筑工程总公司、中国兵器工业集团、中航工业集团、中国邮政集团、中国金币总公司、中国航空集团、中国建筑材料集团、东风汽车集团、中国兵器装备集团、中国海运集团、大唐电信集团、中国航空油料集团公司、中国能源建设集团、东风汽车公司、中国中铁股份有限公司、华夏幸福基业、复星集团、红豆集团等。</w:t>
      </w:r>
    </w:p>
    <w:p w:rsidR="00FF2D97" w:rsidRDefault="006474FA">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635</wp:posOffset>
            </wp:positionH>
            <wp:positionV relativeFrom="paragraph">
              <wp:posOffset>228600</wp:posOffset>
            </wp:positionV>
            <wp:extent cx="2694305" cy="4635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200" w:lineRule="exact"/>
        <w:rPr>
          <w:sz w:val="20"/>
          <w:szCs w:val="20"/>
        </w:rPr>
      </w:pPr>
    </w:p>
    <w:p w:rsidR="00FF2D97" w:rsidRDefault="00FF2D97">
      <w:pPr>
        <w:spacing w:line="331" w:lineRule="exact"/>
        <w:rPr>
          <w:sz w:val="20"/>
          <w:szCs w:val="20"/>
        </w:rPr>
      </w:pPr>
    </w:p>
    <w:p w:rsidR="00FF2D97" w:rsidRDefault="006474FA">
      <w:pPr>
        <w:spacing w:line="274" w:lineRule="exact"/>
        <w:ind w:left="200"/>
        <w:rPr>
          <w:sz w:val="20"/>
          <w:szCs w:val="20"/>
        </w:rPr>
      </w:pPr>
      <w:r>
        <w:rPr>
          <w:rFonts w:ascii="宋体" w:eastAsia="宋体" w:hAnsi="宋体" w:cs="宋体"/>
          <w:color w:val="FFFFFF"/>
          <w:sz w:val="24"/>
          <w:szCs w:val="24"/>
        </w:rPr>
        <w:t>【课程安排】</w:t>
      </w:r>
    </w:p>
    <w:p w:rsidR="00FF2D97" w:rsidRDefault="00FF2D97">
      <w:pPr>
        <w:spacing w:line="200" w:lineRule="exact"/>
        <w:rPr>
          <w:sz w:val="20"/>
          <w:szCs w:val="20"/>
        </w:rPr>
      </w:pPr>
    </w:p>
    <w:p w:rsidR="00FF2D97" w:rsidRDefault="00FF2D97">
      <w:pPr>
        <w:spacing w:line="299" w:lineRule="exact"/>
        <w:rPr>
          <w:sz w:val="20"/>
          <w:szCs w:val="20"/>
        </w:rPr>
      </w:pPr>
    </w:p>
    <w:p w:rsidR="00FF2D97" w:rsidRDefault="006474FA">
      <w:pPr>
        <w:spacing w:line="274" w:lineRule="exact"/>
        <w:ind w:right="20"/>
        <w:jc w:val="center"/>
        <w:rPr>
          <w:sz w:val="20"/>
          <w:szCs w:val="20"/>
        </w:rPr>
      </w:pPr>
      <w:r>
        <w:rPr>
          <w:rFonts w:ascii="宋体" w:eastAsia="宋体" w:hAnsi="宋体" w:cs="宋体"/>
          <w:color w:val="C1996B"/>
          <w:sz w:val="24"/>
          <w:szCs w:val="24"/>
        </w:rPr>
        <w:t>集团管控进化论：从适应、可控、优秀，到卓越之路</w:t>
      </w:r>
    </w:p>
    <w:p w:rsidR="00FF2D97" w:rsidRDefault="00FF2D97">
      <w:pPr>
        <w:spacing w:line="47" w:lineRule="exact"/>
        <w:rPr>
          <w:sz w:val="20"/>
          <w:szCs w:val="20"/>
        </w:rPr>
      </w:pPr>
    </w:p>
    <w:p w:rsidR="00FF2D97" w:rsidRDefault="006474FA">
      <w:pPr>
        <w:spacing w:line="340" w:lineRule="exact"/>
        <w:ind w:right="20"/>
        <w:jc w:val="center"/>
        <w:rPr>
          <w:sz w:val="20"/>
          <w:szCs w:val="20"/>
        </w:rPr>
      </w:pPr>
      <w:r>
        <w:rPr>
          <w:rFonts w:ascii="宋体" w:eastAsia="宋体" w:hAnsi="宋体" w:cs="宋体"/>
          <w:color w:val="008B9B"/>
          <w:sz w:val="28"/>
          <w:szCs w:val="28"/>
        </w:rPr>
        <w:t>卓越集团管控</w:t>
      </w:r>
      <w:r>
        <w:rPr>
          <w:rFonts w:ascii="Arial" w:eastAsia="Arial" w:hAnsi="Arial" w:cs="Arial"/>
          <w:color w:val="008B9B"/>
          <w:sz w:val="28"/>
          <w:szCs w:val="28"/>
        </w:rPr>
        <w:t xml:space="preserve"> 4.0</w:t>
      </w:r>
    </w:p>
    <w:p w:rsidR="00FF2D97" w:rsidRDefault="00FF2D97">
      <w:pPr>
        <w:spacing w:line="133"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5520"/>
        <w:gridCol w:w="1440"/>
        <w:gridCol w:w="1240"/>
        <w:gridCol w:w="30"/>
      </w:tblGrid>
      <w:tr w:rsidR="00205913" w:rsidRPr="00205913" w:rsidTr="00205913">
        <w:trPr>
          <w:trHeight w:val="427"/>
        </w:trPr>
        <w:tc>
          <w:tcPr>
            <w:tcW w:w="6420" w:type="dxa"/>
            <w:gridSpan w:val="2"/>
            <w:shd w:val="clear" w:color="auto" w:fill="DAEEF3"/>
            <w:vAlign w:val="bottom"/>
          </w:tcPr>
          <w:p w:rsidR="00205913" w:rsidRPr="00205913" w:rsidRDefault="00205913">
            <w:pPr>
              <w:spacing w:line="240" w:lineRule="exact"/>
              <w:ind w:left="1680"/>
              <w:rPr>
                <w:rFonts w:asciiTheme="majorEastAsia" w:eastAsiaTheme="majorEastAsia" w:hAnsiTheme="majorEastAsia"/>
                <w:sz w:val="20"/>
                <w:szCs w:val="20"/>
              </w:rPr>
            </w:pPr>
            <w:r w:rsidRPr="00205913">
              <w:rPr>
                <w:rFonts w:asciiTheme="majorEastAsia" w:eastAsiaTheme="majorEastAsia" w:hAnsiTheme="majorEastAsia" w:cs="宋体"/>
                <w:sz w:val="21"/>
                <w:szCs w:val="21"/>
              </w:rPr>
              <w:t>课程模块安排</w:t>
            </w:r>
          </w:p>
        </w:tc>
        <w:tc>
          <w:tcPr>
            <w:tcW w:w="1440" w:type="dxa"/>
            <w:shd w:val="clear" w:color="auto" w:fill="DAEEF3"/>
            <w:vAlign w:val="bottom"/>
          </w:tcPr>
          <w:p w:rsidR="00205913" w:rsidRPr="00205913" w:rsidRDefault="00205913">
            <w:pPr>
              <w:spacing w:line="240" w:lineRule="exact"/>
              <w:ind w:left="400"/>
              <w:rPr>
                <w:rFonts w:asciiTheme="majorEastAsia" w:eastAsiaTheme="majorEastAsia" w:hAnsiTheme="majorEastAsia"/>
                <w:sz w:val="20"/>
                <w:szCs w:val="20"/>
              </w:rPr>
            </w:pPr>
            <w:r w:rsidRPr="00205913">
              <w:rPr>
                <w:rFonts w:asciiTheme="majorEastAsia" w:eastAsiaTheme="majorEastAsia" w:hAnsiTheme="majorEastAsia" w:cs="宋体"/>
                <w:sz w:val="21"/>
                <w:szCs w:val="21"/>
              </w:rPr>
              <w:t>授课人</w:t>
            </w:r>
          </w:p>
        </w:tc>
        <w:tc>
          <w:tcPr>
            <w:tcW w:w="1240" w:type="dxa"/>
            <w:shd w:val="clear" w:color="auto" w:fill="DAEEF3"/>
            <w:vAlign w:val="bottom"/>
          </w:tcPr>
          <w:p w:rsidR="00205913" w:rsidRPr="00205913" w:rsidRDefault="00205913">
            <w:pPr>
              <w:spacing w:line="240" w:lineRule="exact"/>
              <w:jc w:val="center"/>
              <w:rPr>
                <w:rFonts w:asciiTheme="majorEastAsia" w:eastAsiaTheme="majorEastAsia" w:hAnsiTheme="majorEastAsia"/>
                <w:sz w:val="20"/>
                <w:szCs w:val="20"/>
              </w:rPr>
            </w:pPr>
            <w:r w:rsidRPr="00205913">
              <w:rPr>
                <w:rFonts w:asciiTheme="majorEastAsia" w:eastAsiaTheme="majorEastAsia" w:hAnsiTheme="majorEastAsia" w:cs="宋体"/>
                <w:w w:val="99"/>
                <w:sz w:val="21"/>
                <w:szCs w:val="21"/>
              </w:rPr>
              <w:t>课时</w:t>
            </w:r>
          </w:p>
        </w:tc>
        <w:tc>
          <w:tcPr>
            <w:tcW w:w="30" w:type="dxa"/>
            <w:shd w:val="clear" w:color="auto" w:fill="DAEEF3"/>
            <w:vAlign w:val="bottom"/>
          </w:tcPr>
          <w:p w:rsidR="00205913" w:rsidRPr="00205913" w:rsidRDefault="00205913">
            <w:pPr>
              <w:rPr>
                <w:rFonts w:asciiTheme="majorEastAsia" w:eastAsiaTheme="majorEastAsia" w:hAnsiTheme="majorEastAsia"/>
                <w:sz w:val="24"/>
                <w:szCs w:val="24"/>
              </w:rPr>
            </w:pPr>
          </w:p>
        </w:tc>
      </w:tr>
      <w:tr w:rsidR="00FF2D97" w:rsidRPr="00205913" w:rsidTr="00205913">
        <w:trPr>
          <w:trHeight w:val="416"/>
        </w:trPr>
        <w:tc>
          <w:tcPr>
            <w:tcW w:w="900" w:type="dxa"/>
            <w:vAlign w:val="bottom"/>
          </w:tcPr>
          <w:p w:rsidR="00FF2D97" w:rsidRPr="00205913" w:rsidRDefault="006474FA">
            <w:pPr>
              <w:spacing w:line="240" w:lineRule="exact"/>
              <w:ind w:left="120"/>
              <w:rPr>
                <w:rFonts w:asciiTheme="majorEastAsia" w:eastAsiaTheme="majorEastAsia" w:hAnsiTheme="majorEastAsia"/>
                <w:sz w:val="20"/>
                <w:szCs w:val="20"/>
              </w:rPr>
            </w:pPr>
            <w:r w:rsidRPr="00205913">
              <w:rPr>
                <w:rFonts w:asciiTheme="majorEastAsia" w:eastAsiaTheme="majorEastAsia" w:hAnsiTheme="majorEastAsia" w:cs="宋体"/>
                <w:sz w:val="21"/>
                <w:szCs w:val="21"/>
              </w:rPr>
              <w:t>第一天</w:t>
            </w:r>
          </w:p>
        </w:tc>
        <w:tc>
          <w:tcPr>
            <w:tcW w:w="5520" w:type="dxa"/>
            <w:vAlign w:val="bottom"/>
          </w:tcPr>
          <w:p w:rsidR="00FF2D97" w:rsidRPr="00205913" w:rsidRDefault="006474FA">
            <w:pPr>
              <w:spacing w:line="240" w:lineRule="exact"/>
              <w:ind w:left="80"/>
              <w:rPr>
                <w:rFonts w:asciiTheme="majorEastAsia" w:eastAsiaTheme="majorEastAsia" w:hAnsiTheme="majorEastAsia"/>
                <w:sz w:val="20"/>
                <w:szCs w:val="20"/>
              </w:rPr>
            </w:pPr>
            <w:r w:rsidRPr="00205913">
              <w:rPr>
                <w:rFonts w:asciiTheme="majorEastAsia" w:eastAsiaTheme="majorEastAsia" w:hAnsiTheme="majorEastAsia" w:cs="宋体"/>
                <w:sz w:val="21"/>
                <w:szCs w:val="21"/>
              </w:rPr>
              <w:t>集团管控</w:t>
            </w:r>
          </w:p>
        </w:tc>
        <w:tc>
          <w:tcPr>
            <w:tcW w:w="1440" w:type="dxa"/>
            <w:vAlign w:val="bottom"/>
          </w:tcPr>
          <w:p w:rsidR="00FF2D97" w:rsidRPr="00205913" w:rsidRDefault="006474FA">
            <w:pPr>
              <w:spacing w:line="240" w:lineRule="exact"/>
              <w:ind w:left="400"/>
              <w:rPr>
                <w:rFonts w:asciiTheme="majorEastAsia" w:eastAsiaTheme="majorEastAsia" w:hAnsiTheme="majorEastAsia"/>
                <w:sz w:val="20"/>
                <w:szCs w:val="20"/>
              </w:rPr>
            </w:pPr>
            <w:r w:rsidRPr="00205913">
              <w:rPr>
                <w:rFonts w:asciiTheme="majorEastAsia" w:eastAsiaTheme="majorEastAsia" w:hAnsiTheme="majorEastAsia" w:cs="宋体"/>
                <w:b/>
                <w:bCs/>
                <w:sz w:val="21"/>
                <w:szCs w:val="21"/>
              </w:rPr>
              <w:t>白万纲</w:t>
            </w:r>
          </w:p>
        </w:tc>
        <w:tc>
          <w:tcPr>
            <w:tcW w:w="1270" w:type="dxa"/>
            <w:gridSpan w:val="2"/>
            <w:vAlign w:val="bottom"/>
          </w:tcPr>
          <w:p w:rsidR="00FF2D97" w:rsidRPr="00205913" w:rsidRDefault="006474FA">
            <w:pPr>
              <w:spacing w:line="255" w:lineRule="exact"/>
              <w:ind w:right="20"/>
              <w:jc w:val="center"/>
              <w:rPr>
                <w:rFonts w:asciiTheme="majorEastAsia" w:eastAsiaTheme="majorEastAsia" w:hAnsiTheme="majorEastAsia"/>
                <w:sz w:val="20"/>
                <w:szCs w:val="20"/>
              </w:rPr>
            </w:pPr>
            <w:r w:rsidRPr="00205913">
              <w:rPr>
                <w:rFonts w:asciiTheme="majorEastAsia" w:eastAsiaTheme="majorEastAsia" w:hAnsiTheme="majorEastAsia" w:cs="Arial"/>
                <w:sz w:val="21"/>
                <w:szCs w:val="21"/>
              </w:rPr>
              <w:t xml:space="preserve">6 </w:t>
            </w:r>
            <w:r w:rsidRPr="00205913">
              <w:rPr>
                <w:rFonts w:asciiTheme="majorEastAsia" w:eastAsiaTheme="majorEastAsia" w:hAnsiTheme="majorEastAsia" w:cs="宋体"/>
                <w:sz w:val="21"/>
                <w:szCs w:val="21"/>
              </w:rPr>
              <w:t>课时</w:t>
            </w:r>
          </w:p>
        </w:tc>
      </w:tr>
      <w:tr w:rsidR="00FF2D97" w:rsidRPr="00205913" w:rsidTr="00205913">
        <w:trPr>
          <w:trHeight w:val="402"/>
        </w:trPr>
        <w:tc>
          <w:tcPr>
            <w:tcW w:w="900" w:type="dxa"/>
            <w:shd w:val="clear" w:color="auto" w:fill="DAEEF3"/>
            <w:vAlign w:val="bottom"/>
          </w:tcPr>
          <w:p w:rsidR="00FF2D97" w:rsidRPr="00205913" w:rsidRDefault="006474FA">
            <w:pPr>
              <w:spacing w:line="240" w:lineRule="exact"/>
              <w:ind w:left="120"/>
              <w:rPr>
                <w:rFonts w:asciiTheme="majorEastAsia" w:eastAsiaTheme="majorEastAsia" w:hAnsiTheme="majorEastAsia"/>
                <w:sz w:val="20"/>
                <w:szCs w:val="20"/>
              </w:rPr>
            </w:pPr>
            <w:r w:rsidRPr="00205913">
              <w:rPr>
                <w:rFonts w:asciiTheme="majorEastAsia" w:eastAsiaTheme="majorEastAsia" w:hAnsiTheme="majorEastAsia" w:cs="宋体"/>
                <w:sz w:val="21"/>
                <w:szCs w:val="21"/>
                <w:shd w:val="clear" w:color="auto" w:fill="DAEEF3"/>
              </w:rPr>
              <w:t>第二天</w:t>
            </w:r>
          </w:p>
        </w:tc>
        <w:tc>
          <w:tcPr>
            <w:tcW w:w="5520" w:type="dxa"/>
            <w:shd w:val="clear" w:color="auto" w:fill="DAEEF3"/>
            <w:vAlign w:val="bottom"/>
          </w:tcPr>
          <w:p w:rsidR="00FF2D97" w:rsidRPr="00205913" w:rsidRDefault="006474FA">
            <w:pPr>
              <w:spacing w:line="240" w:lineRule="exact"/>
              <w:ind w:left="80"/>
              <w:rPr>
                <w:rFonts w:asciiTheme="majorEastAsia" w:eastAsiaTheme="majorEastAsia" w:hAnsiTheme="majorEastAsia"/>
                <w:sz w:val="20"/>
                <w:szCs w:val="20"/>
              </w:rPr>
            </w:pPr>
            <w:r w:rsidRPr="00205913">
              <w:rPr>
                <w:rFonts w:asciiTheme="majorEastAsia" w:eastAsiaTheme="majorEastAsia" w:hAnsiTheme="majorEastAsia" w:cs="宋体"/>
                <w:sz w:val="21"/>
                <w:szCs w:val="21"/>
              </w:rPr>
              <w:t>财务管控</w:t>
            </w:r>
          </w:p>
        </w:tc>
        <w:tc>
          <w:tcPr>
            <w:tcW w:w="1440" w:type="dxa"/>
            <w:shd w:val="clear" w:color="auto" w:fill="DAEEF3"/>
            <w:vAlign w:val="bottom"/>
          </w:tcPr>
          <w:p w:rsidR="00FF2D97" w:rsidRPr="00205913" w:rsidRDefault="006474FA">
            <w:pPr>
              <w:spacing w:line="240" w:lineRule="exact"/>
              <w:ind w:left="400"/>
              <w:rPr>
                <w:rFonts w:asciiTheme="majorEastAsia" w:eastAsiaTheme="majorEastAsia" w:hAnsiTheme="majorEastAsia"/>
                <w:sz w:val="20"/>
                <w:szCs w:val="20"/>
              </w:rPr>
            </w:pPr>
            <w:r w:rsidRPr="00205913">
              <w:rPr>
                <w:rFonts w:asciiTheme="majorEastAsia" w:eastAsiaTheme="majorEastAsia" w:hAnsiTheme="majorEastAsia" w:cs="宋体"/>
                <w:b/>
                <w:bCs/>
                <w:sz w:val="21"/>
                <w:szCs w:val="21"/>
              </w:rPr>
              <w:t>江  斐</w:t>
            </w:r>
          </w:p>
        </w:tc>
        <w:tc>
          <w:tcPr>
            <w:tcW w:w="1240" w:type="dxa"/>
            <w:shd w:val="clear" w:color="auto" w:fill="DAEEF3"/>
            <w:vAlign w:val="bottom"/>
          </w:tcPr>
          <w:p w:rsidR="00FF2D97" w:rsidRPr="00205913" w:rsidRDefault="006474FA">
            <w:pPr>
              <w:spacing w:line="255" w:lineRule="exact"/>
              <w:jc w:val="center"/>
              <w:rPr>
                <w:rFonts w:asciiTheme="majorEastAsia" w:eastAsiaTheme="majorEastAsia" w:hAnsiTheme="majorEastAsia"/>
                <w:sz w:val="20"/>
                <w:szCs w:val="20"/>
              </w:rPr>
            </w:pPr>
            <w:r w:rsidRPr="00205913">
              <w:rPr>
                <w:rFonts w:asciiTheme="majorEastAsia" w:eastAsiaTheme="majorEastAsia" w:hAnsiTheme="majorEastAsia" w:cs="Arial"/>
                <w:sz w:val="21"/>
                <w:szCs w:val="21"/>
              </w:rPr>
              <w:t xml:space="preserve">6 </w:t>
            </w:r>
            <w:r w:rsidRPr="00205913">
              <w:rPr>
                <w:rFonts w:asciiTheme="majorEastAsia" w:eastAsiaTheme="majorEastAsia" w:hAnsiTheme="majorEastAsia" w:cs="宋体"/>
                <w:sz w:val="21"/>
                <w:szCs w:val="21"/>
              </w:rPr>
              <w:t>课时</w:t>
            </w:r>
          </w:p>
        </w:tc>
        <w:tc>
          <w:tcPr>
            <w:tcW w:w="30" w:type="dxa"/>
            <w:shd w:val="clear" w:color="auto" w:fill="DAEEF3"/>
            <w:vAlign w:val="bottom"/>
          </w:tcPr>
          <w:p w:rsidR="00FF2D97" w:rsidRPr="00205913" w:rsidRDefault="00FF2D97">
            <w:pPr>
              <w:rPr>
                <w:rFonts w:asciiTheme="majorEastAsia" w:eastAsiaTheme="majorEastAsia" w:hAnsiTheme="majorEastAsia"/>
                <w:sz w:val="24"/>
                <w:szCs w:val="24"/>
              </w:rPr>
            </w:pPr>
          </w:p>
        </w:tc>
      </w:tr>
      <w:tr w:rsidR="00FF2D97" w:rsidRPr="00205913" w:rsidTr="00205913">
        <w:trPr>
          <w:trHeight w:val="426"/>
        </w:trPr>
        <w:tc>
          <w:tcPr>
            <w:tcW w:w="900" w:type="dxa"/>
            <w:vAlign w:val="bottom"/>
          </w:tcPr>
          <w:p w:rsidR="00FF2D97" w:rsidRPr="00205913" w:rsidRDefault="006474FA">
            <w:pPr>
              <w:spacing w:line="240" w:lineRule="exact"/>
              <w:ind w:left="120"/>
              <w:rPr>
                <w:rFonts w:asciiTheme="majorEastAsia" w:eastAsiaTheme="majorEastAsia" w:hAnsiTheme="majorEastAsia"/>
                <w:sz w:val="20"/>
                <w:szCs w:val="20"/>
              </w:rPr>
            </w:pPr>
            <w:r w:rsidRPr="00205913">
              <w:rPr>
                <w:rFonts w:asciiTheme="majorEastAsia" w:eastAsiaTheme="majorEastAsia" w:hAnsiTheme="majorEastAsia" w:cs="宋体"/>
                <w:sz w:val="21"/>
                <w:szCs w:val="21"/>
              </w:rPr>
              <w:t>第三天</w:t>
            </w:r>
          </w:p>
        </w:tc>
        <w:tc>
          <w:tcPr>
            <w:tcW w:w="5520" w:type="dxa"/>
            <w:vAlign w:val="bottom"/>
          </w:tcPr>
          <w:p w:rsidR="00FF2D97" w:rsidRPr="00205913" w:rsidRDefault="006474FA">
            <w:pPr>
              <w:spacing w:line="255" w:lineRule="exact"/>
              <w:ind w:left="80"/>
              <w:rPr>
                <w:rFonts w:asciiTheme="majorEastAsia" w:eastAsiaTheme="majorEastAsia" w:hAnsiTheme="majorEastAsia"/>
                <w:sz w:val="20"/>
                <w:szCs w:val="20"/>
              </w:rPr>
            </w:pPr>
            <w:r w:rsidRPr="00205913">
              <w:rPr>
                <w:rFonts w:asciiTheme="majorEastAsia" w:eastAsiaTheme="majorEastAsia" w:hAnsiTheme="majorEastAsia" w:cs="宋体"/>
                <w:sz w:val="21"/>
                <w:szCs w:val="21"/>
              </w:rPr>
              <w:t>打造高能动性力与高执行力的支撑</w:t>
            </w:r>
            <w:r w:rsidRPr="00205913">
              <w:rPr>
                <w:rFonts w:asciiTheme="majorEastAsia" w:eastAsiaTheme="majorEastAsia" w:hAnsiTheme="majorEastAsia" w:cs="Arial"/>
                <w:sz w:val="21"/>
                <w:szCs w:val="21"/>
              </w:rPr>
              <w:t>——</w:t>
            </w:r>
            <w:r w:rsidRPr="00205913">
              <w:rPr>
                <w:rFonts w:asciiTheme="majorEastAsia" w:eastAsiaTheme="majorEastAsia" w:hAnsiTheme="majorEastAsia" w:cs="宋体"/>
                <w:sz w:val="21"/>
                <w:szCs w:val="21"/>
              </w:rPr>
              <w:t>人力资源管控</w:t>
            </w:r>
          </w:p>
        </w:tc>
        <w:tc>
          <w:tcPr>
            <w:tcW w:w="1440" w:type="dxa"/>
            <w:vAlign w:val="bottom"/>
          </w:tcPr>
          <w:p w:rsidR="00FF2D97" w:rsidRPr="00205913" w:rsidRDefault="006474FA">
            <w:pPr>
              <w:spacing w:line="240" w:lineRule="exact"/>
              <w:ind w:left="400"/>
              <w:rPr>
                <w:rFonts w:asciiTheme="majorEastAsia" w:eastAsiaTheme="majorEastAsia" w:hAnsiTheme="majorEastAsia"/>
                <w:sz w:val="20"/>
                <w:szCs w:val="20"/>
              </w:rPr>
            </w:pPr>
            <w:r w:rsidRPr="00205913">
              <w:rPr>
                <w:rFonts w:asciiTheme="majorEastAsia" w:eastAsiaTheme="majorEastAsia" w:hAnsiTheme="majorEastAsia" w:cs="宋体"/>
                <w:b/>
                <w:bCs/>
                <w:sz w:val="21"/>
                <w:szCs w:val="21"/>
              </w:rPr>
              <w:t>杨  波</w:t>
            </w:r>
          </w:p>
        </w:tc>
        <w:tc>
          <w:tcPr>
            <w:tcW w:w="1270" w:type="dxa"/>
            <w:gridSpan w:val="2"/>
            <w:vAlign w:val="bottom"/>
          </w:tcPr>
          <w:p w:rsidR="00FF2D97" w:rsidRPr="00205913" w:rsidRDefault="006474FA">
            <w:pPr>
              <w:spacing w:line="255" w:lineRule="exact"/>
              <w:ind w:right="20"/>
              <w:jc w:val="center"/>
              <w:rPr>
                <w:rFonts w:asciiTheme="majorEastAsia" w:eastAsiaTheme="majorEastAsia" w:hAnsiTheme="majorEastAsia"/>
                <w:sz w:val="20"/>
                <w:szCs w:val="20"/>
              </w:rPr>
            </w:pPr>
            <w:r w:rsidRPr="00205913">
              <w:rPr>
                <w:rFonts w:asciiTheme="majorEastAsia" w:eastAsiaTheme="majorEastAsia" w:hAnsiTheme="majorEastAsia" w:cs="Arial"/>
                <w:sz w:val="21"/>
                <w:szCs w:val="21"/>
              </w:rPr>
              <w:t xml:space="preserve">6 </w:t>
            </w:r>
            <w:r w:rsidRPr="00205913">
              <w:rPr>
                <w:rFonts w:asciiTheme="majorEastAsia" w:eastAsiaTheme="majorEastAsia" w:hAnsiTheme="majorEastAsia" w:cs="宋体"/>
                <w:sz w:val="21"/>
                <w:szCs w:val="21"/>
              </w:rPr>
              <w:t>课时</w:t>
            </w:r>
          </w:p>
        </w:tc>
      </w:tr>
    </w:tbl>
    <w:p w:rsidR="00FF2D97" w:rsidRDefault="00FF2D97">
      <w:pPr>
        <w:spacing w:line="200" w:lineRule="exact"/>
        <w:rPr>
          <w:sz w:val="20"/>
          <w:szCs w:val="20"/>
        </w:rPr>
      </w:pPr>
    </w:p>
    <w:p w:rsidR="00FF2D97" w:rsidRDefault="00FF2D97">
      <w:pPr>
        <w:sectPr w:rsidR="00FF2D97">
          <w:pgSz w:w="11900" w:h="16840"/>
          <w:pgMar w:top="700" w:right="1360" w:bottom="35" w:left="1420" w:header="0" w:footer="0" w:gutter="0"/>
          <w:cols w:space="720" w:equalWidth="0">
            <w:col w:w="9120"/>
          </w:cols>
        </w:sect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98" w:lineRule="exact"/>
        <w:rPr>
          <w:sz w:val="20"/>
          <w:szCs w:val="20"/>
        </w:rPr>
      </w:pPr>
    </w:p>
    <w:p w:rsidR="00FF2D97" w:rsidRDefault="006474FA">
      <w:pPr>
        <w:ind w:right="60"/>
        <w:jc w:val="center"/>
        <w:rPr>
          <w:sz w:val="20"/>
          <w:szCs w:val="20"/>
        </w:rPr>
      </w:pPr>
      <w:r>
        <w:rPr>
          <w:rFonts w:ascii="Calibri" w:eastAsia="Calibri" w:hAnsi="Calibri" w:cs="Calibri"/>
          <w:sz w:val="19"/>
          <w:szCs w:val="19"/>
        </w:rPr>
        <w:t>- 2 -</w:t>
      </w:r>
    </w:p>
    <w:p w:rsidR="00FF2D97" w:rsidRDefault="00FF2D97">
      <w:pPr>
        <w:sectPr w:rsidR="00FF2D97">
          <w:type w:val="continuous"/>
          <w:pgSz w:w="11900" w:h="16840"/>
          <w:pgMar w:top="700" w:right="1360" w:bottom="35" w:left="1420" w:header="0" w:footer="0" w:gutter="0"/>
          <w:cols w:space="720" w:equalWidth="0">
            <w:col w:w="9120"/>
          </w:cols>
        </w:sectPr>
      </w:pPr>
    </w:p>
    <w:p w:rsidR="00FF2D97" w:rsidRDefault="006474FA">
      <w:pPr>
        <w:spacing w:line="229" w:lineRule="exact"/>
        <w:ind w:left="3200"/>
        <w:rPr>
          <w:sz w:val="20"/>
          <w:szCs w:val="20"/>
        </w:rPr>
      </w:pPr>
      <w:bookmarkStart w:id="2" w:name="page3"/>
      <w:bookmarkEnd w:id="2"/>
      <w:r>
        <w:rPr>
          <w:rFonts w:ascii="楷体" w:eastAsia="楷体" w:hAnsi="楷体" w:cs="楷体"/>
          <w:sz w:val="20"/>
          <w:szCs w:val="20"/>
        </w:rPr>
        <w:lastRenderedPageBreak/>
        <w:t>中国集团战略和集团管控专家</w:t>
      </w:r>
    </w:p>
    <w:p w:rsidR="00FF2D97" w:rsidRDefault="00FF2D97">
      <w:pPr>
        <w:spacing w:line="31" w:lineRule="exact"/>
        <w:rPr>
          <w:sz w:val="20"/>
          <w:szCs w:val="20"/>
        </w:rPr>
      </w:pPr>
    </w:p>
    <w:p w:rsidR="00FF2D97" w:rsidRDefault="006474FA">
      <w:pPr>
        <w:spacing w:line="229" w:lineRule="exact"/>
        <w:ind w:left="3200"/>
        <w:rPr>
          <w:sz w:val="20"/>
          <w:szCs w:val="20"/>
        </w:rPr>
      </w:pPr>
      <w:r>
        <w:rPr>
          <w:rFonts w:ascii="楷体" w:eastAsia="楷体" w:hAnsi="楷体" w:cs="楷体"/>
          <w:sz w:val="20"/>
          <w:szCs w:val="20"/>
        </w:rPr>
        <w:t>中国集团管控研究和创新基地</w:t>
      </w:r>
    </w:p>
    <w:p w:rsidR="00FF2D97" w:rsidRDefault="006474FA">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-33020</wp:posOffset>
            </wp:positionH>
            <wp:positionV relativeFrom="paragraph">
              <wp:posOffset>26035</wp:posOffset>
            </wp:positionV>
            <wp:extent cx="579120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5791200" cy="889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-11430</wp:posOffset>
            </wp:positionH>
            <wp:positionV relativeFrom="paragraph">
              <wp:posOffset>177800</wp:posOffset>
            </wp:positionV>
            <wp:extent cx="5742305" cy="7810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5742305" cy="781050"/>
                    </a:xfrm>
                    <a:prstGeom prst="rect">
                      <a:avLst/>
                    </a:prstGeom>
                    <a:noFill/>
                  </pic:spPr>
                </pic:pic>
              </a:graphicData>
            </a:graphic>
          </wp:anchor>
        </w:drawing>
      </w:r>
    </w:p>
    <w:p w:rsidR="00FF2D97" w:rsidRDefault="00FF2D97">
      <w:pPr>
        <w:spacing w:line="200" w:lineRule="exact"/>
        <w:rPr>
          <w:sz w:val="20"/>
          <w:szCs w:val="20"/>
        </w:rPr>
      </w:pPr>
    </w:p>
    <w:p w:rsidR="00FF2D97" w:rsidRDefault="00FF2D97">
      <w:pPr>
        <w:spacing w:line="251" w:lineRule="exact"/>
        <w:rPr>
          <w:sz w:val="20"/>
          <w:szCs w:val="20"/>
        </w:rPr>
      </w:pPr>
    </w:p>
    <w:p w:rsidR="00FF2D97" w:rsidRDefault="006474FA">
      <w:pPr>
        <w:spacing w:line="274" w:lineRule="exact"/>
        <w:ind w:left="180"/>
        <w:rPr>
          <w:sz w:val="20"/>
          <w:szCs w:val="20"/>
        </w:rPr>
      </w:pPr>
      <w:r>
        <w:rPr>
          <w:rFonts w:ascii="宋体" w:eastAsia="宋体" w:hAnsi="宋体" w:cs="宋体"/>
          <w:color w:val="FFFFFF"/>
          <w:sz w:val="24"/>
          <w:szCs w:val="24"/>
        </w:rPr>
        <w:t>【课程大纲】</w:t>
      </w:r>
    </w:p>
    <w:p w:rsidR="00FF2D97" w:rsidRDefault="00FF2D97">
      <w:pPr>
        <w:spacing w:line="365" w:lineRule="exact"/>
        <w:rPr>
          <w:sz w:val="20"/>
          <w:szCs w:val="20"/>
        </w:rPr>
      </w:pPr>
    </w:p>
    <w:p w:rsidR="00FF2D97" w:rsidRDefault="006474FA">
      <w:pPr>
        <w:spacing w:line="240" w:lineRule="exact"/>
        <w:ind w:left="100"/>
        <w:rPr>
          <w:sz w:val="20"/>
          <w:szCs w:val="20"/>
        </w:rPr>
      </w:pPr>
      <w:r>
        <w:rPr>
          <w:rFonts w:ascii="宋体" w:eastAsia="宋体" w:hAnsi="宋体" w:cs="宋体"/>
          <w:color w:val="FFFFFF"/>
          <w:sz w:val="21"/>
          <w:szCs w:val="21"/>
        </w:rPr>
        <w:t>第一天：集团管控</w:t>
      </w:r>
    </w:p>
    <w:p w:rsidR="00FF2D97" w:rsidRDefault="00FF2D97">
      <w:pPr>
        <w:spacing w:line="232"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一、 集团为什么难管，什么是集团管控？核心知识点：</w:t>
      </w:r>
    </w:p>
    <w:p w:rsidR="00FF2D97" w:rsidRDefault="00FF2D97">
      <w:pPr>
        <w:spacing w:line="76" w:lineRule="exact"/>
        <w:rPr>
          <w:sz w:val="20"/>
          <w:szCs w:val="20"/>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集团与其他企业形态的重大差异何在</w:t>
      </w:r>
    </w:p>
    <w:p w:rsidR="00FF2D97" w:rsidRDefault="00FF2D97">
      <w:pPr>
        <w:spacing w:line="67"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集团有什么优势与劣势</w:t>
      </w:r>
    </w:p>
    <w:p w:rsidR="00FF2D97" w:rsidRDefault="00FF2D97">
      <w:pPr>
        <w:spacing w:line="67"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集团组织架构如何设计</w:t>
      </w:r>
    </w:p>
    <w:p w:rsidR="00FF2D97" w:rsidRDefault="00FF2D97">
      <w:pPr>
        <w:spacing w:line="62"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何种情况下设立分公司，子公司，事业部，子集团</w:t>
      </w:r>
    </w:p>
    <w:p w:rsidR="00FF2D97" w:rsidRDefault="00FF2D97">
      <w:pPr>
        <w:spacing w:line="67"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集团公司的运作有哪些常见挑战</w:t>
      </w:r>
    </w:p>
    <w:p w:rsidR="00FF2D97" w:rsidRDefault="00FF2D97">
      <w:pPr>
        <w:spacing w:line="67"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管好集团需要哪些显性和隐性因素</w:t>
      </w:r>
    </w:p>
    <w:p w:rsidR="00FF2D97" w:rsidRDefault="00FF2D97">
      <w:pPr>
        <w:spacing w:line="62"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如何追求集团的价值最大化，效益最大化</w:t>
      </w:r>
    </w:p>
    <w:p w:rsidR="00FF2D97" w:rsidRDefault="00FF2D97">
      <w:pPr>
        <w:spacing w:line="67"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集团管控的原理是什么，为什么需要一个管控模式而非个性化动态处理</w:t>
      </w:r>
    </w:p>
    <w:p w:rsidR="00FF2D97" w:rsidRDefault="00FF2D97">
      <w:pPr>
        <w:spacing w:line="67"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如何科学设计管控模式</w:t>
      </w:r>
    </w:p>
    <w:p w:rsidR="00FF2D97" w:rsidRDefault="00FF2D97">
      <w:pPr>
        <w:spacing w:line="62" w:lineRule="exact"/>
        <w:rPr>
          <w:rFonts w:ascii="Arial" w:eastAsia="Arial" w:hAnsi="Arial" w:cs="Arial"/>
          <w:sz w:val="21"/>
          <w:szCs w:val="21"/>
        </w:rPr>
      </w:pPr>
    </w:p>
    <w:p w:rsidR="00FF2D97" w:rsidRDefault="006474FA">
      <w:pPr>
        <w:numPr>
          <w:ilvl w:val="0"/>
          <w:numId w:val="4"/>
        </w:numPr>
        <w:tabs>
          <w:tab w:val="left" w:pos="800"/>
        </w:tabs>
        <w:spacing w:line="255" w:lineRule="exact"/>
        <w:ind w:left="800" w:hanging="339"/>
        <w:rPr>
          <w:rFonts w:ascii="Arial" w:eastAsia="Arial" w:hAnsi="Arial" w:cs="Arial"/>
          <w:sz w:val="21"/>
          <w:szCs w:val="21"/>
        </w:rPr>
      </w:pPr>
      <w:r>
        <w:rPr>
          <w:rFonts w:ascii="宋体" w:eastAsia="宋体" w:hAnsi="宋体" w:cs="宋体"/>
          <w:sz w:val="21"/>
          <w:szCs w:val="21"/>
        </w:rPr>
        <w:t>集团管控需要怎样的管控文化环境来支撑？</w:t>
      </w:r>
    </w:p>
    <w:p w:rsidR="00FF2D97" w:rsidRDefault="00FF2D97">
      <w:pPr>
        <w:spacing w:line="68"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二、 管控体系设计六步法</w:t>
      </w:r>
    </w:p>
    <w:p w:rsidR="00FF2D97" w:rsidRDefault="00FF2D97">
      <w:pPr>
        <w:spacing w:line="81" w:lineRule="exact"/>
        <w:rPr>
          <w:sz w:val="20"/>
          <w:szCs w:val="20"/>
        </w:rPr>
      </w:pPr>
    </w:p>
    <w:p w:rsidR="00FF2D97" w:rsidRDefault="006474FA">
      <w:pPr>
        <w:spacing w:line="240" w:lineRule="exact"/>
        <w:ind w:left="440"/>
        <w:rPr>
          <w:sz w:val="20"/>
          <w:szCs w:val="20"/>
        </w:rPr>
      </w:pPr>
      <w:r>
        <w:rPr>
          <w:rFonts w:ascii="宋体" w:eastAsia="宋体" w:hAnsi="宋体" w:cs="宋体"/>
          <w:sz w:val="21"/>
          <w:szCs w:val="21"/>
        </w:rPr>
        <w:t>第一步：管控顶层设计（想明白，准备好）</w:t>
      </w:r>
    </w:p>
    <w:p w:rsidR="00FF2D97" w:rsidRDefault="00FF2D97">
      <w:pPr>
        <w:spacing w:line="77" w:lineRule="exact"/>
        <w:rPr>
          <w:sz w:val="20"/>
          <w:szCs w:val="20"/>
        </w:rPr>
      </w:pPr>
    </w:p>
    <w:p w:rsidR="00FF2D97" w:rsidRDefault="006474FA">
      <w:pPr>
        <w:spacing w:line="240" w:lineRule="exact"/>
        <w:ind w:left="440"/>
        <w:rPr>
          <w:sz w:val="20"/>
          <w:szCs w:val="20"/>
        </w:rPr>
      </w:pPr>
      <w:r>
        <w:rPr>
          <w:rFonts w:ascii="宋体" w:eastAsia="宋体" w:hAnsi="宋体" w:cs="宋体"/>
          <w:sz w:val="21"/>
          <w:szCs w:val="21"/>
        </w:rPr>
        <w:t>第二步：组织架构整合（集团母子孙层次定位与职责）</w:t>
      </w:r>
    </w:p>
    <w:p w:rsidR="00FF2D97" w:rsidRDefault="00FF2D97">
      <w:pPr>
        <w:spacing w:line="82" w:lineRule="exact"/>
        <w:rPr>
          <w:sz w:val="20"/>
          <w:szCs w:val="20"/>
        </w:rPr>
      </w:pPr>
    </w:p>
    <w:p w:rsidR="00FF2D97" w:rsidRDefault="006474FA">
      <w:pPr>
        <w:spacing w:line="240" w:lineRule="exact"/>
        <w:ind w:left="440"/>
        <w:rPr>
          <w:sz w:val="20"/>
          <w:szCs w:val="20"/>
        </w:rPr>
      </w:pPr>
      <w:r>
        <w:rPr>
          <w:rFonts w:ascii="宋体" w:eastAsia="宋体" w:hAnsi="宋体" w:cs="宋体"/>
          <w:sz w:val="21"/>
          <w:szCs w:val="21"/>
        </w:rPr>
        <w:t>第三步：管控导向（针对不同子公司的管控意图）</w:t>
      </w:r>
    </w:p>
    <w:p w:rsidR="00FF2D97" w:rsidRDefault="00FF2D97">
      <w:pPr>
        <w:spacing w:line="82" w:lineRule="exact"/>
        <w:rPr>
          <w:sz w:val="20"/>
          <w:szCs w:val="20"/>
        </w:rPr>
      </w:pPr>
    </w:p>
    <w:p w:rsidR="00FF2D97" w:rsidRDefault="006474FA">
      <w:pPr>
        <w:spacing w:line="240" w:lineRule="exact"/>
        <w:ind w:left="440"/>
        <w:rPr>
          <w:sz w:val="20"/>
          <w:szCs w:val="20"/>
        </w:rPr>
      </w:pPr>
      <w:r>
        <w:rPr>
          <w:rFonts w:ascii="宋体" w:eastAsia="宋体" w:hAnsi="宋体" w:cs="宋体"/>
          <w:sz w:val="21"/>
          <w:szCs w:val="21"/>
        </w:rPr>
        <w:t>第四步：管控模式（可移植复制的一套共性框架与做法）</w:t>
      </w:r>
    </w:p>
    <w:p w:rsidR="00FF2D97" w:rsidRDefault="00FF2D97">
      <w:pPr>
        <w:spacing w:line="77" w:lineRule="exact"/>
        <w:rPr>
          <w:sz w:val="20"/>
          <w:szCs w:val="20"/>
        </w:rPr>
      </w:pPr>
    </w:p>
    <w:p w:rsidR="00FF2D97" w:rsidRDefault="006474FA">
      <w:pPr>
        <w:spacing w:line="240" w:lineRule="exact"/>
        <w:ind w:left="440"/>
        <w:rPr>
          <w:sz w:val="20"/>
          <w:szCs w:val="20"/>
        </w:rPr>
      </w:pPr>
      <w:r>
        <w:rPr>
          <w:rFonts w:ascii="宋体" w:eastAsia="宋体" w:hAnsi="宋体" w:cs="宋体"/>
          <w:sz w:val="21"/>
          <w:szCs w:val="21"/>
        </w:rPr>
        <w:t>第五步：集团管控界面设计（母子公司分权界面）</w:t>
      </w:r>
    </w:p>
    <w:p w:rsidR="00FF2D97" w:rsidRDefault="00FF2D97">
      <w:pPr>
        <w:spacing w:line="82" w:lineRule="exact"/>
        <w:rPr>
          <w:sz w:val="20"/>
          <w:szCs w:val="20"/>
        </w:rPr>
      </w:pPr>
    </w:p>
    <w:p w:rsidR="00FF2D97" w:rsidRDefault="006474FA">
      <w:pPr>
        <w:spacing w:line="240" w:lineRule="exact"/>
        <w:ind w:left="440"/>
        <w:rPr>
          <w:sz w:val="20"/>
          <w:szCs w:val="20"/>
        </w:rPr>
      </w:pPr>
      <w:r>
        <w:rPr>
          <w:rFonts w:ascii="宋体" w:eastAsia="宋体" w:hAnsi="宋体" w:cs="宋体"/>
          <w:sz w:val="21"/>
          <w:szCs w:val="21"/>
        </w:rPr>
        <w:t>第六步：管控子体系深化设计（模式具体表达为职能管控）</w:t>
      </w:r>
    </w:p>
    <w:p w:rsidR="00FF2D97" w:rsidRDefault="00FF2D97">
      <w:pPr>
        <w:spacing w:line="83" w:lineRule="exact"/>
        <w:rPr>
          <w:sz w:val="20"/>
          <w:szCs w:val="20"/>
        </w:rPr>
      </w:pPr>
    </w:p>
    <w:p w:rsidR="00FF2D97" w:rsidRDefault="006474FA">
      <w:pPr>
        <w:spacing w:line="240" w:lineRule="exact"/>
        <w:ind w:left="440"/>
        <w:rPr>
          <w:sz w:val="20"/>
          <w:szCs w:val="20"/>
        </w:rPr>
      </w:pPr>
      <w:r>
        <w:rPr>
          <w:rFonts w:ascii="宋体" w:eastAsia="宋体" w:hAnsi="宋体" w:cs="宋体"/>
          <w:b/>
          <w:bCs/>
          <w:color w:val="C1996B"/>
          <w:sz w:val="21"/>
          <w:szCs w:val="21"/>
        </w:rPr>
        <w:t>核心知识点：</w:t>
      </w:r>
    </w:p>
    <w:p w:rsidR="00FF2D97" w:rsidRDefault="00FF2D97">
      <w:pPr>
        <w:spacing w:line="76" w:lineRule="exact"/>
        <w:rPr>
          <w:sz w:val="20"/>
          <w:szCs w:val="20"/>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管控究竟解决了什么问题</w:t>
      </w:r>
    </w:p>
    <w:p w:rsidR="00FF2D97" w:rsidRDefault="00FF2D97">
      <w:pPr>
        <w:spacing w:line="67"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管控如何承接战略</w:t>
      </w:r>
    </w:p>
    <w:p w:rsidR="00FF2D97" w:rsidRDefault="00FF2D97">
      <w:pPr>
        <w:spacing w:line="67"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如何处理好战略，组织架构，管控，权责界面，治理，内控的关系</w:t>
      </w:r>
    </w:p>
    <w:p w:rsidR="00FF2D97" w:rsidRDefault="00FF2D97">
      <w:pPr>
        <w:spacing w:line="62"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如何对子公司的治理进行管控</w:t>
      </w:r>
    </w:p>
    <w:p w:rsidR="00FF2D97" w:rsidRDefault="00FF2D97">
      <w:pPr>
        <w:spacing w:line="67"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如何对子公司的内部运营进行制约和激励</w:t>
      </w:r>
    </w:p>
    <w:p w:rsidR="00FF2D97" w:rsidRDefault="00FF2D97">
      <w:pPr>
        <w:spacing w:line="67"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如何对集团的协同效应进行整体设计</w:t>
      </w:r>
    </w:p>
    <w:p w:rsidR="00FF2D97" w:rsidRDefault="00FF2D97">
      <w:pPr>
        <w:spacing w:line="62"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如何对宏观管理进行整体设计</w:t>
      </w:r>
    </w:p>
    <w:p w:rsidR="00FF2D97" w:rsidRDefault="00FF2D97">
      <w:pPr>
        <w:spacing w:line="67" w:lineRule="exact"/>
        <w:rPr>
          <w:rFonts w:ascii="Arial" w:eastAsia="Arial" w:hAnsi="Arial" w:cs="Arial"/>
          <w:sz w:val="21"/>
          <w:szCs w:val="21"/>
        </w:rPr>
      </w:pPr>
    </w:p>
    <w:p w:rsidR="00FF2D97" w:rsidRDefault="006474FA">
      <w:pPr>
        <w:numPr>
          <w:ilvl w:val="1"/>
          <w:numId w:val="5"/>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如何打造总部监督体系</w:t>
      </w:r>
    </w:p>
    <w:p w:rsidR="00FF2D97" w:rsidRDefault="00FF2D97">
      <w:pPr>
        <w:spacing w:line="67" w:lineRule="exact"/>
        <w:rPr>
          <w:rFonts w:ascii="Arial" w:eastAsia="Arial" w:hAnsi="Arial" w:cs="Arial"/>
          <w:sz w:val="21"/>
          <w:szCs w:val="21"/>
        </w:rPr>
      </w:pPr>
    </w:p>
    <w:p w:rsidR="00FF2D97" w:rsidRDefault="006474FA">
      <w:pPr>
        <w:numPr>
          <w:ilvl w:val="1"/>
          <w:numId w:val="5"/>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总部如何经营社会</w:t>
      </w:r>
    </w:p>
    <w:p w:rsidR="00FF2D97" w:rsidRDefault="00FF2D97">
      <w:pPr>
        <w:spacing w:line="62" w:lineRule="exact"/>
        <w:rPr>
          <w:rFonts w:ascii="Arial" w:eastAsia="Arial" w:hAnsi="Arial" w:cs="Arial"/>
          <w:sz w:val="21"/>
          <w:szCs w:val="21"/>
        </w:rPr>
      </w:pPr>
    </w:p>
    <w:p w:rsidR="00FF2D97" w:rsidRDefault="006474FA">
      <w:pPr>
        <w:numPr>
          <w:ilvl w:val="1"/>
          <w:numId w:val="5"/>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如何设计内部交易</w:t>
      </w:r>
    </w:p>
    <w:p w:rsidR="00FF2D97" w:rsidRDefault="00FF2D97">
      <w:pPr>
        <w:spacing w:line="67" w:lineRule="exact"/>
        <w:rPr>
          <w:rFonts w:ascii="Arial" w:eastAsia="Arial" w:hAnsi="Arial" w:cs="Arial"/>
          <w:sz w:val="21"/>
          <w:szCs w:val="21"/>
        </w:rPr>
      </w:pPr>
    </w:p>
    <w:p w:rsidR="00FF2D97" w:rsidRDefault="006474FA">
      <w:pPr>
        <w:numPr>
          <w:ilvl w:val="1"/>
          <w:numId w:val="5"/>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如何进行价值创造</w:t>
      </w:r>
    </w:p>
    <w:p w:rsidR="00FF2D97" w:rsidRDefault="00FF2D97">
      <w:pPr>
        <w:spacing w:line="67"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如何处理好针对不同管理和业务属性子集团的差异化管控</w:t>
      </w:r>
    </w:p>
    <w:p w:rsidR="00FF2D97" w:rsidRDefault="00FF2D97">
      <w:pPr>
        <w:spacing w:line="62"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分权界面怎么设计，如何动态调整</w:t>
      </w:r>
    </w:p>
    <w:p w:rsidR="00FF2D97" w:rsidRDefault="00FF2D97">
      <w:pPr>
        <w:spacing w:line="67"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分权界面的设计意图如何嵌入子公司内控体系中去</w:t>
      </w:r>
    </w:p>
    <w:p w:rsidR="00FF2D97" w:rsidRDefault="00FF2D97">
      <w:pPr>
        <w:spacing w:line="67"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管控子体系设计原理是什么</w:t>
      </w:r>
    </w:p>
    <w:p w:rsidR="00FF2D97" w:rsidRDefault="00FF2D97">
      <w:pPr>
        <w:spacing w:line="62" w:lineRule="exact"/>
        <w:rPr>
          <w:rFonts w:ascii="Arial" w:eastAsia="Arial" w:hAnsi="Arial" w:cs="Arial"/>
          <w:sz w:val="21"/>
          <w:szCs w:val="21"/>
        </w:rPr>
      </w:pPr>
    </w:p>
    <w:p w:rsidR="00FF2D97" w:rsidRDefault="006474FA">
      <w:pPr>
        <w:numPr>
          <w:ilvl w:val="0"/>
          <w:numId w:val="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如何处理管控体系的动态调整问题</w:t>
      </w:r>
    </w:p>
    <w:p w:rsidR="00FF2D97" w:rsidRDefault="00FF2D97">
      <w:pPr>
        <w:spacing w:line="68"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三、 管控体系的高效运作（围绕集团创新与价值创造的管理体系），核心知识点：</w:t>
      </w:r>
    </w:p>
    <w:p w:rsidR="00FF2D97" w:rsidRDefault="00FF2D97">
      <w:pPr>
        <w:spacing w:line="81" w:lineRule="exact"/>
        <w:rPr>
          <w:sz w:val="20"/>
          <w:szCs w:val="20"/>
        </w:rPr>
      </w:pPr>
    </w:p>
    <w:p w:rsidR="00FF2D97" w:rsidRDefault="006474FA">
      <w:pPr>
        <w:numPr>
          <w:ilvl w:val="0"/>
          <w:numId w:val="6"/>
        </w:numPr>
        <w:tabs>
          <w:tab w:val="left" w:pos="840"/>
        </w:tabs>
        <w:spacing w:line="298" w:lineRule="exact"/>
        <w:ind w:left="840" w:right="20" w:hanging="379"/>
        <w:jc w:val="both"/>
        <w:rPr>
          <w:rFonts w:ascii="Arial" w:eastAsia="Arial" w:hAnsi="Arial" w:cs="Arial"/>
          <w:sz w:val="21"/>
          <w:szCs w:val="21"/>
        </w:rPr>
      </w:pPr>
      <w:r>
        <w:rPr>
          <w:rFonts w:ascii="宋体" w:eastAsia="宋体" w:hAnsi="宋体" w:cs="宋体"/>
          <w:sz w:val="21"/>
          <w:szCs w:val="21"/>
        </w:rPr>
        <w:t>如何破除管控运作十大弊端（管控高度依赖老板权威、总部官僚化、总部职能缺位，先子后母导致的总部虚化、经营计划与预算虚设、子公司诸侯化、管控体系一刀切、用主业思维管多元业务、无差异绩效评价、审计与内控空转）</w:t>
      </w:r>
    </w:p>
    <w:p w:rsidR="00FF2D97" w:rsidRDefault="00FF2D97">
      <w:pPr>
        <w:spacing w:line="24" w:lineRule="exact"/>
        <w:rPr>
          <w:rFonts w:ascii="Arial" w:eastAsia="Arial" w:hAnsi="Arial" w:cs="Arial"/>
          <w:sz w:val="21"/>
          <w:szCs w:val="21"/>
        </w:rPr>
      </w:pPr>
    </w:p>
    <w:p w:rsidR="00FF2D97" w:rsidRDefault="006474FA">
      <w:pPr>
        <w:numPr>
          <w:ilvl w:val="0"/>
          <w:numId w:val="6"/>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如何处理管控体系与组织内其他管理体系的关系</w:t>
      </w:r>
    </w:p>
    <w:p w:rsidR="00FF2D97" w:rsidRDefault="00FF2D97">
      <w:pPr>
        <w:sectPr w:rsidR="00FF2D97">
          <w:pgSz w:w="11900" w:h="16840"/>
          <w:pgMar w:top="700" w:right="1440" w:bottom="35" w:left="1440" w:header="0" w:footer="0" w:gutter="0"/>
          <w:cols w:space="720" w:equalWidth="0">
            <w:col w:w="9020"/>
          </w:cols>
        </w:sectPr>
      </w:pPr>
    </w:p>
    <w:p w:rsidR="00FF2D97" w:rsidRDefault="00FF2D97">
      <w:pPr>
        <w:spacing w:line="200" w:lineRule="exact"/>
        <w:rPr>
          <w:sz w:val="20"/>
          <w:szCs w:val="20"/>
        </w:rPr>
      </w:pPr>
    </w:p>
    <w:p w:rsidR="00FF2D97" w:rsidRDefault="00FF2D97">
      <w:pPr>
        <w:spacing w:line="348" w:lineRule="exact"/>
        <w:rPr>
          <w:sz w:val="20"/>
          <w:szCs w:val="20"/>
        </w:rPr>
      </w:pPr>
    </w:p>
    <w:p w:rsidR="00FF2D97" w:rsidRDefault="006474FA">
      <w:pPr>
        <w:jc w:val="center"/>
        <w:rPr>
          <w:sz w:val="20"/>
          <w:szCs w:val="20"/>
        </w:rPr>
      </w:pPr>
      <w:r>
        <w:rPr>
          <w:rFonts w:ascii="Calibri" w:eastAsia="Calibri" w:hAnsi="Calibri" w:cs="Calibri"/>
          <w:sz w:val="19"/>
          <w:szCs w:val="19"/>
        </w:rPr>
        <w:t>- 3 -</w:t>
      </w:r>
    </w:p>
    <w:p w:rsidR="00FF2D97" w:rsidRDefault="00FF2D97">
      <w:pPr>
        <w:sectPr w:rsidR="00FF2D97">
          <w:type w:val="continuous"/>
          <w:pgSz w:w="11900" w:h="16840"/>
          <w:pgMar w:top="700" w:right="1440" w:bottom="35" w:left="1440" w:header="0" w:footer="0" w:gutter="0"/>
          <w:cols w:space="720" w:equalWidth="0">
            <w:col w:w="9020"/>
          </w:cols>
        </w:sectPr>
      </w:pPr>
    </w:p>
    <w:p w:rsidR="00FF2D97" w:rsidRDefault="006474FA">
      <w:pPr>
        <w:spacing w:line="229" w:lineRule="exact"/>
        <w:ind w:left="3200"/>
        <w:rPr>
          <w:sz w:val="20"/>
          <w:szCs w:val="20"/>
        </w:rPr>
      </w:pPr>
      <w:bookmarkStart w:id="3" w:name="page4"/>
      <w:bookmarkEnd w:id="3"/>
      <w:r>
        <w:rPr>
          <w:rFonts w:ascii="楷体" w:eastAsia="楷体" w:hAnsi="楷体" w:cs="楷体"/>
          <w:sz w:val="20"/>
          <w:szCs w:val="20"/>
        </w:rPr>
        <w:lastRenderedPageBreak/>
        <w:t>中国集团战略和集团管控专家</w:t>
      </w:r>
    </w:p>
    <w:p w:rsidR="00FF2D97" w:rsidRDefault="00FF2D97">
      <w:pPr>
        <w:spacing w:line="31" w:lineRule="exact"/>
        <w:rPr>
          <w:sz w:val="20"/>
          <w:szCs w:val="20"/>
        </w:rPr>
      </w:pPr>
    </w:p>
    <w:p w:rsidR="00FF2D97" w:rsidRDefault="006474FA">
      <w:pPr>
        <w:spacing w:line="229" w:lineRule="exact"/>
        <w:ind w:left="3200"/>
        <w:rPr>
          <w:sz w:val="20"/>
          <w:szCs w:val="20"/>
        </w:rPr>
      </w:pPr>
      <w:r>
        <w:rPr>
          <w:rFonts w:ascii="楷体" w:eastAsia="楷体" w:hAnsi="楷体" w:cs="楷体"/>
          <w:sz w:val="20"/>
          <w:szCs w:val="20"/>
        </w:rPr>
        <w:t>中国集团管控研究和创新基地</w:t>
      </w:r>
    </w:p>
    <w:p w:rsidR="00FF2D97" w:rsidRDefault="006474FA">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-33020</wp:posOffset>
            </wp:positionH>
            <wp:positionV relativeFrom="paragraph">
              <wp:posOffset>26035</wp:posOffset>
            </wp:positionV>
            <wp:extent cx="579120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extLst>
                    </a:blip>
                    <a:srcRect/>
                    <a:stretch>
                      <a:fillRect/>
                    </a:stretch>
                  </pic:blipFill>
                  <pic:spPr bwMode="auto">
                    <a:xfrm>
                      <a:off x="0" y="0"/>
                      <a:ext cx="5791200" cy="8890"/>
                    </a:xfrm>
                    <a:prstGeom prst="rect">
                      <a:avLst/>
                    </a:prstGeom>
                    <a:noFill/>
                  </pic:spPr>
                </pic:pic>
              </a:graphicData>
            </a:graphic>
          </wp:anchor>
        </w:drawing>
      </w:r>
    </w:p>
    <w:p w:rsidR="00FF2D97" w:rsidRDefault="00FF2D97">
      <w:pPr>
        <w:spacing w:line="289" w:lineRule="exact"/>
        <w:rPr>
          <w:sz w:val="20"/>
          <w:szCs w:val="20"/>
        </w:rPr>
      </w:pPr>
    </w:p>
    <w:p w:rsidR="00FF2D97" w:rsidRDefault="006474FA">
      <w:pPr>
        <w:numPr>
          <w:ilvl w:val="0"/>
          <w:numId w:val="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如何对集团管控的运作进行系统管理</w:t>
      </w:r>
      <w:r>
        <w:rPr>
          <w:rFonts w:ascii="Arial" w:eastAsia="Arial" w:hAnsi="Arial" w:cs="Arial"/>
          <w:sz w:val="21"/>
          <w:szCs w:val="21"/>
        </w:rPr>
        <w:t>——</w:t>
      </w:r>
      <w:r>
        <w:rPr>
          <w:rFonts w:ascii="宋体" w:eastAsia="宋体" w:hAnsi="宋体" w:cs="宋体"/>
          <w:sz w:val="21"/>
          <w:szCs w:val="21"/>
        </w:rPr>
        <w:t>管控的运作系统</w:t>
      </w:r>
    </w:p>
    <w:p w:rsidR="00FF2D97" w:rsidRDefault="00FF2D97">
      <w:pPr>
        <w:spacing w:line="67" w:lineRule="exact"/>
        <w:rPr>
          <w:rFonts w:ascii="Arial" w:eastAsia="Arial" w:hAnsi="Arial" w:cs="Arial"/>
          <w:sz w:val="21"/>
          <w:szCs w:val="21"/>
        </w:rPr>
      </w:pPr>
    </w:p>
    <w:p w:rsidR="00FF2D97" w:rsidRDefault="006474FA">
      <w:pPr>
        <w:numPr>
          <w:ilvl w:val="1"/>
          <w:numId w:val="7"/>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经营计划与预算体系管控</w:t>
      </w:r>
    </w:p>
    <w:p w:rsidR="00FF2D97" w:rsidRDefault="00FF2D97">
      <w:pPr>
        <w:spacing w:line="62" w:lineRule="exact"/>
        <w:rPr>
          <w:rFonts w:ascii="Arial" w:eastAsia="Arial" w:hAnsi="Arial" w:cs="Arial"/>
          <w:sz w:val="21"/>
          <w:szCs w:val="21"/>
        </w:rPr>
      </w:pPr>
    </w:p>
    <w:p w:rsidR="00FF2D97" w:rsidRDefault="006474FA">
      <w:pPr>
        <w:numPr>
          <w:ilvl w:val="1"/>
          <w:numId w:val="7"/>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运营保障体系管控</w:t>
      </w:r>
    </w:p>
    <w:p w:rsidR="00FF2D97" w:rsidRDefault="00FF2D97">
      <w:pPr>
        <w:spacing w:line="67" w:lineRule="exact"/>
        <w:rPr>
          <w:rFonts w:ascii="Arial" w:eastAsia="Arial" w:hAnsi="Arial" w:cs="Arial"/>
          <w:sz w:val="21"/>
          <w:szCs w:val="21"/>
        </w:rPr>
      </w:pPr>
    </w:p>
    <w:p w:rsidR="00FF2D97" w:rsidRDefault="006474FA">
      <w:pPr>
        <w:numPr>
          <w:ilvl w:val="1"/>
          <w:numId w:val="7"/>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战略性绩效管控</w:t>
      </w:r>
    </w:p>
    <w:p w:rsidR="00FF2D97" w:rsidRDefault="00FF2D97">
      <w:pPr>
        <w:spacing w:line="67" w:lineRule="exact"/>
        <w:rPr>
          <w:rFonts w:ascii="Arial" w:eastAsia="Arial" w:hAnsi="Arial" w:cs="Arial"/>
          <w:sz w:val="21"/>
          <w:szCs w:val="21"/>
        </w:rPr>
      </w:pPr>
    </w:p>
    <w:p w:rsidR="00FF2D97" w:rsidRDefault="006474FA">
      <w:pPr>
        <w:numPr>
          <w:ilvl w:val="1"/>
          <w:numId w:val="7"/>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集团运营体系调整管控</w:t>
      </w:r>
    </w:p>
    <w:p w:rsidR="00FF2D97" w:rsidRDefault="00FF2D97">
      <w:pPr>
        <w:spacing w:line="62" w:lineRule="exact"/>
        <w:rPr>
          <w:rFonts w:ascii="Arial" w:eastAsia="Arial" w:hAnsi="Arial" w:cs="Arial"/>
          <w:sz w:val="21"/>
          <w:szCs w:val="21"/>
        </w:rPr>
      </w:pPr>
    </w:p>
    <w:p w:rsidR="00FF2D97" w:rsidRDefault="006474FA">
      <w:pPr>
        <w:numPr>
          <w:ilvl w:val="0"/>
          <w:numId w:val="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如何保障管控系统的高效运作</w:t>
      </w:r>
      <w:r>
        <w:rPr>
          <w:rFonts w:ascii="Arial" w:eastAsia="Arial" w:hAnsi="Arial" w:cs="Arial"/>
          <w:sz w:val="21"/>
          <w:szCs w:val="21"/>
        </w:rPr>
        <w:t>——</w:t>
      </w:r>
      <w:r>
        <w:rPr>
          <w:rFonts w:ascii="宋体" w:eastAsia="宋体" w:hAnsi="宋体" w:cs="宋体"/>
          <w:sz w:val="21"/>
          <w:szCs w:val="21"/>
        </w:rPr>
        <w:t>管控机制与制度</w:t>
      </w:r>
    </w:p>
    <w:p w:rsidR="00FF2D97" w:rsidRDefault="00FF2D97">
      <w:pPr>
        <w:spacing w:line="67" w:lineRule="exact"/>
        <w:rPr>
          <w:rFonts w:ascii="Arial" w:eastAsia="Arial" w:hAnsi="Arial" w:cs="Arial"/>
          <w:sz w:val="21"/>
          <w:szCs w:val="21"/>
        </w:rPr>
      </w:pPr>
    </w:p>
    <w:p w:rsidR="00FF2D97" w:rsidRDefault="006474FA">
      <w:pPr>
        <w:numPr>
          <w:ilvl w:val="0"/>
          <w:numId w:val="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如何打造打造集团各层次的管控能力</w:t>
      </w:r>
      <w:r>
        <w:rPr>
          <w:rFonts w:ascii="Arial" w:eastAsia="Arial" w:hAnsi="Arial" w:cs="Arial"/>
          <w:sz w:val="21"/>
          <w:szCs w:val="21"/>
        </w:rPr>
        <w:t xml:space="preserve"> (</w:t>
      </w:r>
      <w:r>
        <w:rPr>
          <w:rFonts w:ascii="宋体" w:eastAsia="宋体" w:hAnsi="宋体" w:cs="宋体"/>
          <w:sz w:val="21"/>
          <w:szCs w:val="21"/>
        </w:rPr>
        <w:t>总部，子集团，孙公司）</w:t>
      </w:r>
    </w:p>
    <w:p w:rsidR="00FF2D97" w:rsidRDefault="00FF2D97">
      <w:pPr>
        <w:spacing w:line="67" w:lineRule="exact"/>
        <w:rPr>
          <w:rFonts w:ascii="Arial" w:eastAsia="Arial" w:hAnsi="Arial" w:cs="Arial"/>
          <w:sz w:val="21"/>
          <w:szCs w:val="21"/>
        </w:rPr>
      </w:pPr>
    </w:p>
    <w:p w:rsidR="00FF2D97" w:rsidRDefault="006474FA">
      <w:pPr>
        <w:numPr>
          <w:ilvl w:val="0"/>
          <w:numId w:val="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如何管理管控绩效</w:t>
      </w:r>
    </w:p>
    <w:p w:rsidR="00FF2D97" w:rsidRDefault="00FF2D97">
      <w:pPr>
        <w:spacing w:line="62" w:lineRule="exact"/>
        <w:rPr>
          <w:rFonts w:ascii="Arial" w:eastAsia="Arial" w:hAnsi="Arial" w:cs="Arial"/>
          <w:sz w:val="21"/>
          <w:szCs w:val="21"/>
        </w:rPr>
      </w:pPr>
    </w:p>
    <w:p w:rsidR="00FF2D97" w:rsidRDefault="006474FA">
      <w:pPr>
        <w:numPr>
          <w:ilvl w:val="0"/>
          <w:numId w:val="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如何对管控体系进行动态调整与再造</w:t>
      </w:r>
    </w:p>
    <w:p w:rsidR="00FF2D97" w:rsidRDefault="00FF2D97">
      <w:pPr>
        <w:spacing w:line="67" w:lineRule="exact"/>
        <w:rPr>
          <w:rFonts w:ascii="Arial" w:eastAsia="Arial" w:hAnsi="Arial" w:cs="Arial"/>
          <w:sz w:val="21"/>
          <w:szCs w:val="21"/>
        </w:rPr>
      </w:pPr>
    </w:p>
    <w:p w:rsidR="00FF2D97" w:rsidRDefault="006474FA">
      <w:pPr>
        <w:numPr>
          <w:ilvl w:val="0"/>
          <w:numId w:val="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如何进行管控审计与风险管理</w:t>
      </w:r>
    </w:p>
    <w:p w:rsidR="00FF2D97" w:rsidRDefault="00FF2D97">
      <w:pPr>
        <w:spacing w:line="68"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四、 配合管控的组织优化或再造核心突破点，核心知识点：</w:t>
      </w:r>
    </w:p>
    <w:p w:rsidR="00FF2D97" w:rsidRDefault="00FF2D97">
      <w:pPr>
        <w:spacing w:line="76" w:lineRule="exact"/>
        <w:rPr>
          <w:sz w:val="20"/>
          <w:szCs w:val="20"/>
        </w:rPr>
      </w:pPr>
    </w:p>
    <w:p w:rsidR="00FF2D97" w:rsidRDefault="006474FA">
      <w:pPr>
        <w:numPr>
          <w:ilvl w:val="0"/>
          <w:numId w:val="8"/>
        </w:numPr>
        <w:tabs>
          <w:tab w:val="left" w:pos="840"/>
        </w:tabs>
        <w:spacing w:line="243" w:lineRule="exact"/>
        <w:ind w:left="840" w:hanging="379"/>
        <w:rPr>
          <w:rFonts w:ascii="Arial" w:eastAsia="Arial" w:hAnsi="Arial" w:cs="Arial"/>
          <w:sz w:val="20"/>
          <w:szCs w:val="20"/>
        </w:rPr>
      </w:pPr>
      <w:r>
        <w:rPr>
          <w:rFonts w:ascii="宋体" w:eastAsia="宋体" w:hAnsi="宋体" w:cs="宋体"/>
          <w:sz w:val="20"/>
          <w:szCs w:val="20"/>
        </w:rPr>
        <w:t>如何建设集团管控三大支撑体系：财务管控，人力资源管控，信息化管控</w:t>
      </w:r>
    </w:p>
    <w:p w:rsidR="00FF2D97" w:rsidRDefault="00FF2D97">
      <w:pPr>
        <w:spacing w:line="79" w:lineRule="exact"/>
        <w:rPr>
          <w:rFonts w:ascii="Arial" w:eastAsia="Arial" w:hAnsi="Arial" w:cs="Arial"/>
          <w:sz w:val="20"/>
          <w:szCs w:val="20"/>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如何推进总部改造</w:t>
      </w:r>
    </w:p>
    <w:p w:rsidR="00FF2D97" w:rsidRDefault="00FF2D97">
      <w:pPr>
        <w:spacing w:line="67" w:lineRule="exact"/>
        <w:rPr>
          <w:rFonts w:ascii="Arial" w:eastAsia="Arial" w:hAnsi="Arial" w:cs="Arial"/>
          <w:sz w:val="21"/>
          <w:szCs w:val="21"/>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如何把握总部三大功能建设：服务，监督，价值创造</w:t>
      </w:r>
    </w:p>
    <w:p w:rsidR="00FF2D97" w:rsidRDefault="00FF2D97">
      <w:pPr>
        <w:spacing w:line="62" w:lineRule="exact"/>
        <w:rPr>
          <w:rFonts w:ascii="Arial" w:eastAsia="Arial" w:hAnsi="Arial" w:cs="Arial"/>
          <w:sz w:val="21"/>
          <w:szCs w:val="21"/>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如何推进子集团改造</w:t>
      </w:r>
    </w:p>
    <w:p w:rsidR="00FF2D97" w:rsidRDefault="00FF2D97">
      <w:pPr>
        <w:spacing w:line="67" w:lineRule="exact"/>
        <w:rPr>
          <w:rFonts w:ascii="Arial" w:eastAsia="Arial" w:hAnsi="Arial" w:cs="Arial"/>
          <w:sz w:val="21"/>
          <w:szCs w:val="21"/>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如何推进子集团三大功能建设：专业能力打造，与总部互动，板块整合</w:t>
      </w:r>
    </w:p>
    <w:p w:rsidR="00FF2D97" w:rsidRDefault="00FF2D97">
      <w:pPr>
        <w:spacing w:line="67" w:lineRule="exact"/>
        <w:rPr>
          <w:rFonts w:ascii="Arial" w:eastAsia="Arial" w:hAnsi="Arial" w:cs="Arial"/>
          <w:sz w:val="21"/>
          <w:szCs w:val="21"/>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如何推进母子公司关系改造：内控嵌入，信息对称，链条咬合</w:t>
      </w:r>
    </w:p>
    <w:p w:rsidR="00FF2D97" w:rsidRDefault="00FF2D97">
      <w:pPr>
        <w:spacing w:line="62" w:lineRule="exact"/>
        <w:rPr>
          <w:rFonts w:ascii="Arial" w:eastAsia="Arial" w:hAnsi="Arial" w:cs="Arial"/>
          <w:sz w:val="21"/>
          <w:szCs w:val="21"/>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如何推进子子公司关系改造</w:t>
      </w:r>
    </w:p>
    <w:p w:rsidR="00FF2D97" w:rsidRDefault="00FF2D97">
      <w:pPr>
        <w:spacing w:line="67" w:lineRule="exact"/>
        <w:rPr>
          <w:rFonts w:ascii="Arial" w:eastAsia="Arial" w:hAnsi="Arial" w:cs="Arial"/>
          <w:sz w:val="21"/>
          <w:szCs w:val="21"/>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如何逐步优化随集团化运营水平而加速复杂化的内部交易体系</w:t>
      </w:r>
    </w:p>
    <w:p w:rsidR="00FF2D97" w:rsidRDefault="00FF2D97">
      <w:pPr>
        <w:spacing w:line="67" w:lineRule="exact"/>
        <w:rPr>
          <w:rFonts w:ascii="Arial" w:eastAsia="Arial" w:hAnsi="Arial" w:cs="Arial"/>
          <w:sz w:val="21"/>
          <w:szCs w:val="21"/>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如何推进供应链管控</w:t>
      </w:r>
    </w:p>
    <w:p w:rsidR="00FF2D97" w:rsidRDefault="00FF2D97">
      <w:pPr>
        <w:spacing w:line="62" w:lineRule="exact"/>
        <w:rPr>
          <w:rFonts w:ascii="Arial" w:eastAsia="Arial" w:hAnsi="Arial" w:cs="Arial"/>
          <w:sz w:val="21"/>
          <w:szCs w:val="21"/>
        </w:rPr>
      </w:pPr>
    </w:p>
    <w:p w:rsidR="00FF2D97" w:rsidRDefault="006474FA">
      <w:pPr>
        <w:numPr>
          <w:ilvl w:val="0"/>
          <w:numId w:val="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如何推进产业链与生态链管控</w:t>
      </w:r>
    </w:p>
    <w:p w:rsidR="00FF2D97" w:rsidRDefault="00FF2D97">
      <w:pPr>
        <w:spacing w:line="68"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五、 案例揭示</w:t>
      </w:r>
    </w:p>
    <w:p w:rsidR="00FF2D97" w:rsidRDefault="00FF2D97">
      <w:pPr>
        <w:spacing w:line="81" w:lineRule="exact"/>
        <w:rPr>
          <w:sz w:val="20"/>
          <w:szCs w:val="20"/>
        </w:rPr>
      </w:pPr>
    </w:p>
    <w:p w:rsidR="00FF2D97" w:rsidRDefault="006474FA">
      <w:pPr>
        <w:numPr>
          <w:ilvl w:val="0"/>
          <w:numId w:val="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资本生力军</w:t>
      </w:r>
      <w:r>
        <w:rPr>
          <w:rFonts w:ascii="Arial" w:eastAsia="Arial" w:hAnsi="Arial" w:cs="Arial"/>
          <w:sz w:val="21"/>
          <w:szCs w:val="21"/>
        </w:rPr>
        <w:t>——</w:t>
      </w:r>
      <w:r>
        <w:rPr>
          <w:rFonts w:ascii="宋体" w:eastAsia="宋体" w:hAnsi="宋体" w:cs="宋体"/>
          <w:sz w:val="21"/>
          <w:szCs w:val="21"/>
        </w:rPr>
        <w:t>复星集团</w:t>
      </w:r>
    </w:p>
    <w:p w:rsidR="00FF2D97" w:rsidRDefault="00FF2D97">
      <w:pPr>
        <w:spacing w:line="62" w:lineRule="exact"/>
        <w:rPr>
          <w:rFonts w:ascii="Arial" w:eastAsia="Arial" w:hAnsi="Arial" w:cs="Arial"/>
          <w:sz w:val="21"/>
          <w:szCs w:val="21"/>
        </w:rPr>
      </w:pPr>
    </w:p>
    <w:p w:rsidR="00FF2D97" w:rsidRDefault="006474FA">
      <w:pPr>
        <w:numPr>
          <w:ilvl w:val="0"/>
          <w:numId w:val="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产业变色龙</w:t>
      </w:r>
      <w:r>
        <w:rPr>
          <w:rFonts w:ascii="Arial" w:eastAsia="Arial" w:hAnsi="Arial" w:cs="Arial"/>
          <w:sz w:val="21"/>
          <w:szCs w:val="21"/>
        </w:rPr>
        <w:t>——</w:t>
      </w:r>
      <w:r>
        <w:rPr>
          <w:rFonts w:ascii="宋体" w:eastAsia="宋体" w:hAnsi="宋体" w:cs="宋体"/>
          <w:sz w:val="21"/>
          <w:szCs w:val="21"/>
        </w:rPr>
        <w:t>联想控股</w:t>
      </w:r>
    </w:p>
    <w:p w:rsidR="00FF2D97" w:rsidRDefault="00FF2D97">
      <w:pPr>
        <w:spacing w:line="67" w:lineRule="exact"/>
        <w:rPr>
          <w:rFonts w:ascii="Arial" w:eastAsia="Arial" w:hAnsi="Arial" w:cs="Arial"/>
          <w:sz w:val="21"/>
          <w:szCs w:val="21"/>
        </w:rPr>
      </w:pPr>
    </w:p>
    <w:p w:rsidR="00FF2D97" w:rsidRDefault="006474FA">
      <w:pPr>
        <w:numPr>
          <w:ilvl w:val="0"/>
          <w:numId w:val="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深耕国势着</w:t>
      </w:r>
      <w:r>
        <w:rPr>
          <w:rFonts w:ascii="Arial" w:eastAsia="Arial" w:hAnsi="Arial" w:cs="Arial"/>
          <w:sz w:val="21"/>
          <w:szCs w:val="21"/>
        </w:rPr>
        <w:t>——</w:t>
      </w:r>
      <w:r>
        <w:rPr>
          <w:rFonts w:ascii="宋体" w:eastAsia="宋体" w:hAnsi="宋体" w:cs="宋体"/>
          <w:sz w:val="21"/>
          <w:szCs w:val="21"/>
        </w:rPr>
        <w:t>万向控股</w:t>
      </w:r>
    </w:p>
    <w:p w:rsidR="00FF2D97" w:rsidRDefault="00FF2D97">
      <w:pPr>
        <w:spacing w:line="67" w:lineRule="exact"/>
        <w:rPr>
          <w:rFonts w:ascii="Arial" w:eastAsia="Arial" w:hAnsi="Arial" w:cs="Arial"/>
          <w:sz w:val="21"/>
          <w:szCs w:val="21"/>
        </w:rPr>
      </w:pPr>
    </w:p>
    <w:p w:rsidR="00FF2D97" w:rsidRDefault="006474FA">
      <w:pPr>
        <w:numPr>
          <w:ilvl w:val="0"/>
          <w:numId w:val="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偷天换日者</w:t>
      </w:r>
      <w:r>
        <w:rPr>
          <w:rFonts w:ascii="Arial" w:eastAsia="Arial" w:hAnsi="Arial" w:cs="Arial"/>
          <w:sz w:val="21"/>
          <w:szCs w:val="21"/>
        </w:rPr>
        <w:t>——</w:t>
      </w:r>
      <w:r>
        <w:rPr>
          <w:rFonts w:ascii="宋体" w:eastAsia="宋体" w:hAnsi="宋体" w:cs="宋体"/>
          <w:sz w:val="21"/>
          <w:szCs w:val="21"/>
        </w:rPr>
        <w:t>吉利控股</w:t>
      </w:r>
    </w:p>
    <w:p w:rsidR="00FF2D97" w:rsidRDefault="00FF2D97">
      <w:pPr>
        <w:spacing w:line="62" w:lineRule="exact"/>
        <w:rPr>
          <w:rFonts w:ascii="Arial" w:eastAsia="Arial" w:hAnsi="Arial" w:cs="Arial"/>
          <w:sz w:val="21"/>
          <w:szCs w:val="21"/>
        </w:rPr>
      </w:pPr>
    </w:p>
    <w:p w:rsidR="00FF2D97" w:rsidRDefault="006474FA">
      <w:pPr>
        <w:numPr>
          <w:ilvl w:val="0"/>
          <w:numId w:val="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解构世界者</w:t>
      </w:r>
      <w:r>
        <w:rPr>
          <w:rFonts w:ascii="Arial" w:eastAsia="Arial" w:hAnsi="Arial" w:cs="Arial"/>
          <w:sz w:val="21"/>
          <w:szCs w:val="21"/>
        </w:rPr>
        <w:t>——</w:t>
      </w:r>
      <w:r>
        <w:rPr>
          <w:rFonts w:ascii="宋体" w:eastAsia="宋体" w:hAnsi="宋体" w:cs="宋体"/>
          <w:sz w:val="21"/>
          <w:szCs w:val="21"/>
        </w:rPr>
        <w:t>华为集团</w:t>
      </w:r>
    </w:p>
    <w:p w:rsidR="00FF2D97" w:rsidRDefault="00FF2D97">
      <w:pPr>
        <w:spacing w:line="67" w:lineRule="exact"/>
        <w:rPr>
          <w:rFonts w:ascii="Arial" w:eastAsia="Arial" w:hAnsi="Arial" w:cs="Arial"/>
          <w:sz w:val="21"/>
          <w:szCs w:val="21"/>
        </w:rPr>
      </w:pPr>
    </w:p>
    <w:p w:rsidR="00FF2D97" w:rsidRDefault="006474FA">
      <w:pPr>
        <w:numPr>
          <w:ilvl w:val="0"/>
          <w:numId w:val="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扎伙求财者</w:t>
      </w:r>
      <w:r>
        <w:rPr>
          <w:rFonts w:ascii="Arial" w:eastAsia="Arial" w:hAnsi="Arial" w:cs="Arial"/>
          <w:sz w:val="21"/>
          <w:szCs w:val="21"/>
        </w:rPr>
        <w:t>——</w:t>
      </w:r>
      <w:r>
        <w:rPr>
          <w:rFonts w:ascii="宋体" w:eastAsia="宋体" w:hAnsi="宋体" w:cs="宋体"/>
          <w:sz w:val="21"/>
          <w:szCs w:val="21"/>
        </w:rPr>
        <w:t>区域商帮财团</w:t>
      </w:r>
    </w:p>
    <w:p w:rsidR="00FF2D97" w:rsidRDefault="00FF2D97">
      <w:pPr>
        <w:spacing w:line="67" w:lineRule="exact"/>
        <w:rPr>
          <w:rFonts w:ascii="Arial" w:eastAsia="Arial" w:hAnsi="Arial" w:cs="Arial"/>
          <w:sz w:val="21"/>
          <w:szCs w:val="21"/>
        </w:rPr>
      </w:pPr>
    </w:p>
    <w:p w:rsidR="00FF2D97" w:rsidRDefault="006474FA">
      <w:pPr>
        <w:numPr>
          <w:ilvl w:val="0"/>
          <w:numId w:val="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建构生态者</w:t>
      </w:r>
      <w:r>
        <w:rPr>
          <w:rFonts w:ascii="Arial" w:eastAsia="Arial" w:hAnsi="Arial" w:cs="Arial"/>
          <w:sz w:val="21"/>
          <w:szCs w:val="21"/>
        </w:rPr>
        <w:t>——</w:t>
      </w:r>
      <w:r>
        <w:rPr>
          <w:rFonts w:ascii="宋体" w:eastAsia="宋体" w:hAnsi="宋体" w:cs="宋体"/>
          <w:sz w:val="21"/>
          <w:szCs w:val="21"/>
        </w:rPr>
        <w:t>腾讯与阿里</w:t>
      </w:r>
    </w:p>
    <w:p w:rsidR="00FF2D97" w:rsidRDefault="006474FA">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-11430</wp:posOffset>
            </wp:positionH>
            <wp:positionV relativeFrom="paragraph">
              <wp:posOffset>31115</wp:posOffset>
            </wp:positionV>
            <wp:extent cx="5742305" cy="32639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5742305" cy="326390"/>
                    </a:xfrm>
                    <a:prstGeom prst="rect">
                      <a:avLst/>
                    </a:prstGeom>
                    <a:noFill/>
                  </pic:spPr>
                </pic:pic>
              </a:graphicData>
            </a:graphic>
          </wp:anchor>
        </w:drawing>
      </w:r>
    </w:p>
    <w:p w:rsidR="00FF2D97" w:rsidRDefault="00FF2D97">
      <w:pPr>
        <w:spacing w:line="143" w:lineRule="exact"/>
        <w:rPr>
          <w:sz w:val="20"/>
          <w:szCs w:val="20"/>
        </w:rPr>
      </w:pPr>
    </w:p>
    <w:p w:rsidR="00FF2D97" w:rsidRDefault="006474FA">
      <w:pPr>
        <w:spacing w:line="240" w:lineRule="exact"/>
        <w:ind w:left="100"/>
        <w:rPr>
          <w:sz w:val="20"/>
          <w:szCs w:val="20"/>
        </w:rPr>
      </w:pPr>
      <w:r>
        <w:rPr>
          <w:rFonts w:ascii="宋体" w:eastAsia="宋体" w:hAnsi="宋体" w:cs="宋体"/>
          <w:color w:val="FFFFFF"/>
          <w:sz w:val="21"/>
          <w:szCs w:val="21"/>
        </w:rPr>
        <w:t>第二天：财务管控</w:t>
      </w:r>
    </w:p>
    <w:p w:rsidR="00FF2D97" w:rsidRDefault="00FF2D97">
      <w:pPr>
        <w:spacing w:line="227"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一、 财务管控是集团管控的支撑体系</w:t>
      </w:r>
    </w:p>
    <w:p w:rsidR="00FF2D97" w:rsidRDefault="00FF2D97">
      <w:pPr>
        <w:spacing w:line="81" w:lineRule="exact"/>
        <w:rPr>
          <w:sz w:val="20"/>
          <w:szCs w:val="20"/>
        </w:rPr>
      </w:pPr>
    </w:p>
    <w:p w:rsidR="00FF2D97" w:rsidRDefault="006474FA">
      <w:pPr>
        <w:numPr>
          <w:ilvl w:val="0"/>
          <w:numId w:val="10"/>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华彩关于财务管控的核心观点</w:t>
      </w:r>
    </w:p>
    <w:p w:rsidR="00FF2D97" w:rsidRDefault="00FF2D97">
      <w:pPr>
        <w:spacing w:line="62" w:lineRule="exact"/>
        <w:rPr>
          <w:rFonts w:ascii="Arial" w:eastAsia="Arial" w:hAnsi="Arial" w:cs="Arial"/>
          <w:sz w:val="21"/>
          <w:szCs w:val="21"/>
        </w:rPr>
      </w:pPr>
    </w:p>
    <w:p w:rsidR="00FF2D97" w:rsidRDefault="006474FA">
      <w:pPr>
        <w:numPr>
          <w:ilvl w:val="0"/>
          <w:numId w:val="10"/>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财务管控对集团化运作的价值</w:t>
      </w:r>
    </w:p>
    <w:p w:rsidR="00FF2D97" w:rsidRDefault="00FF2D97">
      <w:pPr>
        <w:spacing w:line="68" w:lineRule="exact"/>
        <w:rPr>
          <w:rFonts w:ascii="Arial" w:eastAsia="Arial" w:hAnsi="Arial" w:cs="Arial"/>
          <w:sz w:val="21"/>
          <w:szCs w:val="21"/>
        </w:rPr>
      </w:pPr>
    </w:p>
    <w:p w:rsidR="00FF2D97" w:rsidRDefault="006474FA">
      <w:pPr>
        <w:spacing w:line="240" w:lineRule="exact"/>
        <w:rPr>
          <w:rFonts w:ascii="Arial" w:eastAsia="Arial" w:hAnsi="Arial" w:cs="Arial"/>
          <w:sz w:val="21"/>
          <w:szCs w:val="21"/>
        </w:rPr>
      </w:pPr>
      <w:r>
        <w:rPr>
          <w:rFonts w:ascii="宋体" w:eastAsia="宋体" w:hAnsi="宋体" w:cs="宋体"/>
          <w:b/>
          <w:bCs/>
          <w:color w:val="C1996B"/>
          <w:sz w:val="21"/>
          <w:szCs w:val="21"/>
        </w:rPr>
        <w:t>二、 财务管控的十五大核心模块</w:t>
      </w:r>
    </w:p>
    <w:p w:rsidR="00FF2D97" w:rsidRDefault="00FF2D97">
      <w:pPr>
        <w:spacing w:line="81" w:lineRule="exact"/>
        <w:rPr>
          <w:sz w:val="20"/>
          <w:szCs w:val="20"/>
        </w:rPr>
      </w:pPr>
    </w:p>
    <w:p w:rsidR="00FF2D97" w:rsidRDefault="006474FA">
      <w:pPr>
        <w:numPr>
          <w:ilvl w:val="0"/>
          <w:numId w:val="11"/>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财务方针</w:t>
      </w:r>
      <w:r>
        <w:rPr>
          <w:rFonts w:ascii="Arial" w:eastAsia="Arial" w:hAnsi="Arial" w:cs="Arial"/>
          <w:sz w:val="21"/>
          <w:szCs w:val="21"/>
        </w:rPr>
        <w:t>——</w:t>
      </w:r>
      <w:r>
        <w:rPr>
          <w:rFonts w:ascii="宋体" w:eastAsia="宋体" w:hAnsi="宋体" w:cs="宋体"/>
          <w:sz w:val="21"/>
          <w:szCs w:val="21"/>
        </w:rPr>
        <w:t>财务哲学与战略</w:t>
      </w:r>
    </w:p>
    <w:p w:rsidR="00FF2D97" w:rsidRDefault="00FF2D97">
      <w:pPr>
        <w:spacing w:line="62" w:lineRule="exact"/>
        <w:rPr>
          <w:rFonts w:ascii="Arial" w:eastAsia="Arial" w:hAnsi="Arial" w:cs="Arial"/>
          <w:sz w:val="21"/>
          <w:szCs w:val="21"/>
        </w:rPr>
      </w:pPr>
    </w:p>
    <w:p w:rsidR="00FF2D97" w:rsidRDefault="006474FA">
      <w:pPr>
        <w:numPr>
          <w:ilvl w:val="1"/>
          <w:numId w:val="11"/>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财务方针</w:t>
      </w:r>
    </w:p>
    <w:p w:rsidR="00FF2D97" w:rsidRDefault="00FF2D97">
      <w:pPr>
        <w:spacing w:line="67" w:lineRule="exact"/>
        <w:rPr>
          <w:rFonts w:ascii="Arial" w:eastAsia="Arial" w:hAnsi="Arial" w:cs="Arial"/>
          <w:sz w:val="21"/>
          <w:szCs w:val="21"/>
        </w:rPr>
      </w:pPr>
    </w:p>
    <w:p w:rsidR="00FF2D97" w:rsidRDefault="006474FA">
      <w:pPr>
        <w:numPr>
          <w:ilvl w:val="1"/>
          <w:numId w:val="11"/>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三种经营哲学的进化</w:t>
      </w:r>
      <w:r>
        <w:rPr>
          <w:rFonts w:ascii="Arial" w:eastAsia="Arial" w:hAnsi="Arial" w:cs="Arial"/>
          <w:sz w:val="21"/>
          <w:szCs w:val="21"/>
        </w:rPr>
        <w:t>——-</w:t>
      </w:r>
      <w:r>
        <w:rPr>
          <w:rFonts w:ascii="宋体" w:eastAsia="宋体" w:hAnsi="宋体" w:cs="宋体"/>
          <w:sz w:val="21"/>
          <w:szCs w:val="21"/>
        </w:rPr>
        <w:t>三种财务逻辑</w:t>
      </w:r>
    </w:p>
    <w:p w:rsidR="00FF2D97" w:rsidRDefault="00FF2D97">
      <w:pPr>
        <w:spacing w:line="67" w:lineRule="exact"/>
        <w:rPr>
          <w:rFonts w:ascii="Arial" w:eastAsia="Arial" w:hAnsi="Arial" w:cs="Arial"/>
          <w:sz w:val="21"/>
          <w:szCs w:val="21"/>
        </w:rPr>
      </w:pPr>
    </w:p>
    <w:p w:rsidR="00FF2D97" w:rsidRDefault="006474FA">
      <w:pPr>
        <w:numPr>
          <w:ilvl w:val="1"/>
          <w:numId w:val="11"/>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财务战略的五个境界</w:t>
      </w:r>
    </w:p>
    <w:p w:rsidR="00FF2D97" w:rsidRDefault="00FF2D97">
      <w:pPr>
        <w:spacing w:line="62" w:lineRule="exact"/>
        <w:rPr>
          <w:rFonts w:ascii="Arial" w:eastAsia="Arial" w:hAnsi="Arial" w:cs="Arial"/>
          <w:sz w:val="21"/>
          <w:szCs w:val="21"/>
        </w:rPr>
      </w:pPr>
    </w:p>
    <w:p w:rsidR="00FF2D97" w:rsidRDefault="006474FA">
      <w:pPr>
        <w:numPr>
          <w:ilvl w:val="1"/>
          <w:numId w:val="11"/>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集团的变形金刚效应打造</w:t>
      </w:r>
    </w:p>
    <w:p w:rsidR="00FF2D97" w:rsidRDefault="00FF2D97">
      <w:pPr>
        <w:spacing w:line="67" w:lineRule="exact"/>
        <w:rPr>
          <w:rFonts w:ascii="Arial" w:eastAsia="Arial" w:hAnsi="Arial" w:cs="Arial"/>
          <w:sz w:val="21"/>
          <w:szCs w:val="21"/>
        </w:rPr>
      </w:pPr>
    </w:p>
    <w:p w:rsidR="00FF2D97" w:rsidRDefault="006474FA">
      <w:pPr>
        <w:numPr>
          <w:ilvl w:val="0"/>
          <w:numId w:val="11"/>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财务经理财务</w:t>
      </w:r>
      <w:r>
        <w:rPr>
          <w:rFonts w:ascii="Arial" w:eastAsia="Arial" w:hAnsi="Arial" w:cs="Arial"/>
          <w:sz w:val="21"/>
          <w:szCs w:val="21"/>
        </w:rPr>
        <w:t>——</w:t>
      </w:r>
      <w:r>
        <w:rPr>
          <w:rFonts w:ascii="宋体" w:eastAsia="宋体" w:hAnsi="宋体" w:cs="宋体"/>
          <w:sz w:val="21"/>
          <w:szCs w:val="21"/>
        </w:rPr>
        <w:t>三个财务管理体系结构</w:t>
      </w:r>
    </w:p>
    <w:p w:rsidR="00FF2D97" w:rsidRDefault="00FF2D97">
      <w:pPr>
        <w:spacing w:line="67" w:lineRule="exact"/>
        <w:rPr>
          <w:rFonts w:ascii="Arial" w:eastAsia="Arial" w:hAnsi="Arial" w:cs="Arial"/>
          <w:sz w:val="21"/>
          <w:szCs w:val="21"/>
        </w:rPr>
      </w:pPr>
    </w:p>
    <w:p w:rsidR="00FF2D97" w:rsidRDefault="006474FA">
      <w:pPr>
        <w:numPr>
          <w:ilvl w:val="1"/>
          <w:numId w:val="11"/>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财务经理财务</w:t>
      </w:r>
    </w:p>
    <w:p w:rsidR="00FF2D97" w:rsidRDefault="00FF2D97">
      <w:pPr>
        <w:spacing w:line="62" w:lineRule="exact"/>
        <w:rPr>
          <w:rFonts w:ascii="Arial" w:eastAsia="Arial" w:hAnsi="Arial" w:cs="Arial"/>
          <w:sz w:val="21"/>
          <w:szCs w:val="21"/>
        </w:rPr>
      </w:pPr>
    </w:p>
    <w:p w:rsidR="00FF2D97" w:rsidRDefault="006474FA">
      <w:pPr>
        <w:numPr>
          <w:ilvl w:val="1"/>
          <w:numId w:val="11"/>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三个财务管理体系</w:t>
      </w:r>
    </w:p>
    <w:p w:rsidR="00FF2D97" w:rsidRDefault="00FF2D97">
      <w:pPr>
        <w:spacing w:line="67" w:lineRule="exact"/>
        <w:rPr>
          <w:rFonts w:ascii="Arial" w:eastAsia="Arial" w:hAnsi="Arial" w:cs="Arial"/>
          <w:sz w:val="21"/>
          <w:szCs w:val="21"/>
        </w:rPr>
      </w:pPr>
    </w:p>
    <w:p w:rsidR="00FF2D97" w:rsidRDefault="006474FA">
      <w:pPr>
        <w:numPr>
          <w:ilvl w:val="1"/>
          <w:numId w:val="11"/>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经营者财务在集团运作中的价值</w:t>
      </w:r>
    </w:p>
    <w:p w:rsidR="00FF2D97" w:rsidRDefault="00FF2D97">
      <w:pPr>
        <w:sectPr w:rsidR="00FF2D97">
          <w:pgSz w:w="11900" w:h="16840"/>
          <w:pgMar w:top="700" w:right="1440" w:bottom="35" w:left="1440" w:header="0" w:footer="0" w:gutter="0"/>
          <w:cols w:space="720" w:equalWidth="0">
            <w:col w:w="9020"/>
          </w:cols>
        </w:sectPr>
      </w:pPr>
    </w:p>
    <w:p w:rsidR="00FF2D97" w:rsidRDefault="00FF2D97">
      <w:pPr>
        <w:spacing w:line="200" w:lineRule="exact"/>
        <w:rPr>
          <w:sz w:val="20"/>
          <w:szCs w:val="20"/>
        </w:rPr>
      </w:pPr>
    </w:p>
    <w:p w:rsidR="00FF2D97" w:rsidRDefault="00FF2D97">
      <w:pPr>
        <w:spacing w:line="372" w:lineRule="exact"/>
        <w:rPr>
          <w:sz w:val="20"/>
          <w:szCs w:val="20"/>
        </w:rPr>
      </w:pPr>
    </w:p>
    <w:p w:rsidR="00FF2D97" w:rsidRDefault="006474FA">
      <w:pPr>
        <w:jc w:val="center"/>
        <w:rPr>
          <w:sz w:val="20"/>
          <w:szCs w:val="20"/>
        </w:rPr>
      </w:pPr>
      <w:r>
        <w:rPr>
          <w:rFonts w:ascii="Calibri" w:eastAsia="Calibri" w:hAnsi="Calibri" w:cs="Calibri"/>
          <w:sz w:val="19"/>
          <w:szCs w:val="19"/>
        </w:rPr>
        <w:t>- 4 -</w:t>
      </w:r>
    </w:p>
    <w:p w:rsidR="00FF2D97" w:rsidRDefault="00FF2D97">
      <w:pPr>
        <w:sectPr w:rsidR="00FF2D97">
          <w:type w:val="continuous"/>
          <w:pgSz w:w="11900" w:h="16840"/>
          <w:pgMar w:top="700" w:right="1440" w:bottom="35" w:left="1440" w:header="0" w:footer="0" w:gutter="0"/>
          <w:cols w:space="720" w:equalWidth="0">
            <w:col w:w="9020"/>
          </w:cols>
        </w:sectPr>
      </w:pPr>
    </w:p>
    <w:p w:rsidR="00FF2D97" w:rsidRDefault="006474FA">
      <w:pPr>
        <w:spacing w:line="229" w:lineRule="exact"/>
        <w:ind w:left="3200"/>
        <w:rPr>
          <w:sz w:val="20"/>
          <w:szCs w:val="20"/>
        </w:rPr>
      </w:pPr>
      <w:bookmarkStart w:id="4" w:name="page5"/>
      <w:bookmarkEnd w:id="4"/>
      <w:r>
        <w:rPr>
          <w:rFonts w:ascii="楷体" w:eastAsia="楷体" w:hAnsi="楷体" w:cs="楷体"/>
          <w:sz w:val="20"/>
          <w:szCs w:val="20"/>
        </w:rPr>
        <w:lastRenderedPageBreak/>
        <w:t>中国集团战略和集团管控专家</w:t>
      </w:r>
    </w:p>
    <w:p w:rsidR="00FF2D97" w:rsidRDefault="00FF2D97">
      <w:pPr>
        <w:spacing w:line="31" w:lineRule="exact"/>
        <w:rPr>
          <w:sz w:val="20"/>
          <w:szCs w:val="20"/>
        </w:rPr>
      </w:pPr>
    </w:p>
    <w:p w:rsidR="00FF2D97" w:rsidRDefault="006474FA">
      <w:pPr>
        <w:spacing w:line="229" w:lineRule="exact"/>
        <w:ind w:left="3200"/>
        <w:rPr>
          <w:sz w:val="20"/>
          <w:szCs w:val="20"/>
        </w:rPr>
      </w:pPr>
      <w:r>
        <w:rPr>
          <w:rFonts w:ascii="楷体" w:eastAsia="楷体" w:hAnsi="楷体" w:cs="楷体"/>
          <w:sz w:val="20"/>
          <w:szCs w:val="20"/>
        </w:rPr>
        <w:t>中国集团管控研究和创新基地</w:t>
      </w:r>
    </w:p>
    <w:p w:rsidR="00FF2D97" w:rsidRDefault="006474FA">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-33020</wp:posOffset>
            </wp:positionH>
            <wp:positionV relativeFrom="paragraph">
              <wp:posOffset>26035</wp:posOffset>
            </wp:positionV>
            <wp:extent cx="579120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extLst>
                    </a:blip>
                    <a:srcRect/>
                    <a:stretch>
                      <a:fillRect/>
                    </a:stretch>
                  </pic:blipFill>
                  <pic:spPr bwMode="auto">
                    <a:xfrm>
                      <a:off x="0" y="0"/>
                      <a:ext cx="5791200" cy="8890"/>
                    </a:xfrm>
                    <a:prstGeom prst="rect">
                      <a:avLst/>
                    </a:prstGeom>
                    <a:noFill/>
                  </pic:spPr>
                </pic:pic>
              </a:graphicData>
            </a:graphic>
          </wp:anchor>
        </w:drawing>
      </w:r>
    </w:p>
    <w:p w:rsidR="00FF2D97" w:rsidRDefault="00FF2D97">
      <w:pPr>
        <w:spacing w:line="289" w:lineRule="exact"/>
        <w:rPr>
          <w:sz w:val="20"/>
          <w:szCs w:val="20"/>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财务组织</w:t>
      </w:r>
      <w:r>
        <w:rPr>
          <w:rFonts w:ascii="Arial" w:eastAsia="Arial" w:hAnsi="Arial" w:cs="Arial"/>
          <w:sz w:val="21"/>
          <w:szCs w:val="21"/>
        </w:rPr>
        <w:t>——</w:t>
      </w:r>
      <w:r>
        <w:rPr>
          <w:rFonts w:ascii="宋体" w:eastAsia="宋体" w:hAnsi="宋体" w:cs="宋体"/>
          <w:sz w:val="21"/>
          <w:szCs w:val="21"/>
        </w:rPr>
        <w:t>三个财务管理层次（战略性，产业性，运营性）</w:t>
      </w:r>
    </w:p>
    <w:p w:rsidR="00FF2D97" w:rsidRDefault="00FF2D97">
      <w:pPr>
        <w:spacing w:line="67"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预算管理</w:t>
      </w:r>
      <w:r>
        <w:rPr>
          <w:rFonts w:ascii="Arial" w:eastAsia="Arial" w:hAnsi="Arial" w:cs="Arial"/>
          <w:sz w:val="21"/>
          <w:szCs w:val="21"/>
        </w:rPr>
        <w:t>——</w:t>
      </w:r>
      <w:r>
        <w:rPr>
          <w:rFonts w:ascii="宋体" w:eastAsia="宋体" w:hAnsi="宋体" w:cs="宋体"/>
          <w:sz w:val="21"/>
          <w:szCs w:val="21"/>
        </w:rPr>
        <w:t>财资配置，市值管理</w:t>
      </w:r>
    </w:p>
    <w:p w:rsidR="00FF2D97" w:rsidRDefault="00FF2D97">
      <w:pPr>
        <w:spacing w:line="62"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融资管理</w:t>
      </w:r>
      <w:r>
        <w:rPr>
          <w:rFonts w:ascii="Arial" w:eastAsia="Arial" w:hAnsi="Arial" w:cs="Arial"/>
          <w:sz w:val="21"/>
          <w:szCs w:val="21"/>
        </w:rPr>
        <w:t>——</w:t>
      </w:r>
      <w:r>
        <w:rPr>
          <w:rFonts w:ascii="宋体" w:eastAsia="宋体" w:hAnsi="宋体" w:cs="宋体"/>
          <w:sz w:val="21"/>
          <w:szCs w:val="21"/>
        </w:rPr>
        <w:t>资本结构</w:t>
      </w:r>
    </w:p>
    <w:p w:rsidR="00FF2D97" w:rsidRDefault="00FF2D97">
      <w:pPr>
        <w:spacing w:line="67"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投资管理</w:t>
      </w:r>
      <w:r>
        <w:rPr>
          <w:rFonts w:ascii="Arial" w:eastAsia="Arial" w:hAnsi="Arial" w:cs="Arial"/>
          <w:sz w:val="21"/>
          <w:szCs w:val="21"/>
        </w:rPr>
        <w:t>——</w:t>
      </w:r>
      <w:r>
        <w:rPr>
          <w:rFonts w:ascii="宋体" w:eastAsia="宋体" w:hAnsi="宋体" w:cs="宋体"/>
          <w:sz w:val="21"/>
          <w:szCs w:val="21"/>
        </w:rPr>
        <w:t>资产证券化</w:t>
      </w:r>
    </w:p>
    <w:p w:rsidR="00FF2D97" w:rsidRDefault="00FF2D97">
      <w:pPr>
        <w:spacing w:line="67"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资金管理</w:t>
      </w:r>
      <w:r>
        <w:rPr>
          <w:rFonts w:ascii="Arial" w:eastAsia="Arial" w:hAnsi="Arial" w:cs="Arial"/>
          <w:sz w:val="21"/>
          <w:szCs w:val="21"/>
        </w:rPr>
        <w:t>——</w:t>
      </w:r>
      <w:r>
        <w:rPr>
          <w:rFonts w:ascii="宋体" w:eastAsia="宋体" w:hAnsi="宋体" w:cs="宋体"/>
          <w:sz w:val="21"/>
          <w:szCs w:val="21"/>
        </w:rPr>
        <w:t>资金管控</w:t>
      </w:r>
    </w:p>
    <w:p w:rsidR="00FF2D97" w:rsidRDefault="00FF2D97">
      <w:pPr>
        <w:spacing w:line="62"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资产管理</w:t>
      </w:r>
      <w:r>
        <w:rPr>
          <w:rFonts w:ascii="Arial" w:eastAsia="Arial" w:hAnsi="Arial" w:cs="Arial"/>
          <w:sz w:val="21"/>
          <w:szCs w:val="21"/>
        </w:rPr>
        <w:t>——</w:t>
      </w:r>
      <w:r>
        <w:rPr>
          <w:rFonts w:ascii="宋体" w:eastAsia="宋体" w:hAnsi="宋体" w:cs="宋体"/>
          <w:sz w:val="21"/>
          <w:szCs w:val="21"/>
        </w:rPr>
        <w:t>资产结构</w:t>
      </w:r>
    </w:p>
    <w:p w:rsidR="00FF2D97" w:rsidRDefault="00FF2D97">
      <w:pPr>
        <w:spacing w:line="67"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财务分析</w:t>
      </w:r>
      <w:r>
        <w:rPr>
          <w:rFonts w:ascii="Arial" w:eastAsia="Arial" w:hAnsi="Arial" w:cs="Arial"/>
          <w:sz w:val="21"/>
          <w:szCs w:val="21"/>
        </w:rPr>
        <w:t>——</w:t>
      </w:r>
      <w:r>
        <w:rPr>
          <w:rFonts w:ascii="宋体" w:eastAsia="宋体" w:hAnsi="宋体" w:cs="宋体"/>
          <w:sz w:val="21"/>
          <w:szCs w:val="21"/>
        </w:rPr>
        <w:t>管理会计，决策支撑</w:t>
      </w:r>
    </w:p>
    <w:p w:rsidR="00FF2D97" w:rsidRDefault="00FF2D97">
      <w:pPr>
        <w:spacing w:line="67"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成本管理</w:t>
      </w:r>
      <w:r>
        <w:rPr>
          <w:rFonts w:ascii="Arial" w:eastAsia="Arial" w:hAnsi="Arial" w:cs="Arial"/>
          <w:sz w:val="21"/>
          <w:szCs w:val="21"/>
        </w:rPr>
        <w:t>——</w:t>
      </w:r>
      <w:r>
        <w:rPr>
          <w:rFonts w:ascii="宋体" w:eastAsia="宋体" w:hAnsi="宋体" w:cs="宋体"/>
          <w:sz w:val="21"/>
          <w:szCs w:val="21"/>
        </w:rPr>
        <w:t>成本结构</w:t>
      </w:r>
    </w:p>
    <w:p w:rsidR="00FF2D97" w:rsidRDefault="00FF2D97">
      <w:pPr>
        <w:spacing w:line="62"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税务管理</w:t>
      </w:r>
      <w:r>
        <w:rPr>
          <w:rFonts w:ascii="Arial" w:eastAsia="Arial" w:hAnsi="Arial" w:cs="Arial"/>
          <w:sz w:val="21"/>
          <w:szCs w:val="21"/>
        </w:rPr>
        <w:t>——</w:t>
      </w:r>
      <w:r>
        <w:rPr>
          <w:rFonts w:ascii="宋体" w:eastAsia="宋体" w:hAnsi="宋体" w:cs="宋体"/>
          <w:sz w:val="21"/>
          <w:szCs w:val="21"/>
        </w:rPr>
        <w:t>税赋结构</w:t>
      </w:r>
    </w:p>
    <w:p w:rsidR="00FF2D97" w:rsidRDefault="00FF2D97">
      <w:pPr>
        <w:spacing w:line="67"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核算管理</w:t>
      </w:r>
      <w:r>
        <w:rPr>
          <w:rFonts w:ascii="Arial" w:eastAsia="Arial" w:hAnsi="Arial" w:cs="Arial"/>
          <w:sz w:val="21"/>
          <w:szCs w:val="21"/>
        </w:rPr>
        <w:t>——</w:t>
      </w:r>
      <w:r>
        <w:rPr>
          <w:rFonts w:ascii="宋体" w:eastAsia="宋体" w:hAnsi="宋体" w:cs="宋体"/>
          <w:sz w:val="21"/>
          <w:szCs w:val="21"/>
        </w:rPr>
        <w:t>内部交易</w:t>
      </w:r>
    </w:p>
    <w:p w:rsidR="00FF2D97" w:rsidRDefault="00FF2D97">
      <w:pPr>
        <w:spacing w:line="67"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财务信息化</w:t>
      </w:r>
    </w:p>
    <w:p w:rsidR="00FF2D97" w:rsidRDefault="00FF2D97">
      <w:pPr>
        <w:spacing w:line="62"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内控管理</w:t>
      </w:r>
    </w:p>
    <w:p w:rsidR="00FF2D97" w:rsidRDefault="00FF2D97">
      <w:pPr>
        <w:spacing w:line="67" w:lineRule="exact"/>
        <w:rPr>
          <w:rFonts w:ascii="Arial" w:eastAsia="Arial" w:hAnsi="Arial" w:cs="Arial"/>
          <w:sz w:val="21"/>
          <w:szCs w:val="21"/>
        </w:rPr>
      </w:pPr>
    </w:p>
    <w:p w:rsidR="00FF2D97" w:rsidRDefault="006474FA">
      <w:pPr>
        <w:numPr>
          <w:ilvl w:val="0"/>
          <w:numId w:val="12"/>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审计管控</w:t>
      </w:r>
      <w:r>
        <w:rPr>
          <w:rFonts w:ascii="Arial" w:eastAsia="Arial" w:hAnsi="Arial" w:cs="Arial"/>
          <w:sz w:val="21"/>
          <w:szCs w:val="21"/>
        </w:rPr>
        <w:t>——</w:t>
      </w:r>
      <w:r>
        <w:rPr>
          <w:rFonts w:ascii="宋体" w:eastAsia="宋体" w:hAnsi="宋体" w:cs="宋体"/>
          <w:sz w:val="21"/>
          <w:szCs w:val="21"/>
        </w:rPr>
        <w:t>大审计</w:t>
      </w:r>
    </w:p>
    <w:p w:rsidR="00FF2D97" w:rsidRDefault="00FF2D97">
      <w:pPr>
        <w:spacing w:line="68"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三、 财务管控的若干新应用</w:t>
      </w:r>
    </w:p>
    <w:p w:rsidR="00FF2D97" w:rsidRDefault="00FF2D97">
      <w:pPr>
        <w:spacing w:line="76" w:lineRule="exact"/>
        <w:rPr>
          <w:sz w:val="20"/>
          <w:szCs w:val="20"/>
        </w:rPr>
      </w:pPr>
    </w:p>
    <w:p w:rsidR="00FF2D97" w:rsidRDefault="006474FA">
      <w:pPr>
        <w:numPr>
          <w:ilvl w:val="0"/>
          <w:numId w:val="13"/>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出资人利用管理新趋势</w:t>
      </w:r>
    </w:p>
    <w:p w:rsidR="00FF2D97" w:rsidRDefault="00FF2D97">
      <w:pPr>
        <w:spacing w:line="67" w:lineRule="exact"/>
        <w:rPr>
          <w:rFonts w:ascii="Arial" w:eastAsia="Arial" w:hAnsi="Arial" w:cs="Arial"/>
          <w:sz w:val="21"/>
          <w:szCs w:val="21"/>
        </w:rPr>
      </w:pPr>
    </w:p>
    <w:p w:rsidR="00FF2D97" w:rsidRDefault="006474FA">
      <w:pPr>
        <w:numPr>
          <w:ilvl w:val="0"/>
          <w:numId w:val="13"/>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融资管理新境界</w:t>
      </w:r>
    </w:p>
    <w:p w:rsidR="00FF2D97" w:rsidRDefault="00FF2D97">
      <w:pPr>
        <w:spacing w:line="67" w:lineRule="exact"/>
        <w:rPr>
          <w:rFonts w:ascii="Arial" w:eastAsia="Arial" w:hAnsi="Arial" w:cs="Arial"/>
          <w:sz w:val="21"/>
          <w:szCs w:val="21"/>
        </w:rPr>
      </w:pPr>
    </w:p>
    <w:p w:rsidR="00FF2D97" w:rsidRDefault="006474FA">
      <w:pPr>
        <w:numPr>
          <w:ilvl w:val="0"/>
          <w:numId w:val="13"/>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投资管控新实践</w:t>
      </w:r>
    </w:p>
    <w:p w:rsidR="00FF2D97" w:rsidRDefault="00FF2D97">
      <w:pPr>
        <w:spacing w:line="62" w:lineRule="exact"/>
        <w:rPr>
          <w:rFonts w:ascii="Arial" w:eastAsia="Arial" w:hAnsi="Arial" w:cs="Arial"/>
          <w:sz w:val="21"/>
          <w:szCs w:val="21"/>
        </w:rPr>
      </w:pPr>
    </w:p>
    <w:p w:rsidR="00FF2D97" w:rsidRDefault="006474FA">
      <w:pPr>
        <w:numPr>
          <w:ilvl w:val="0"/>
          <w:numId w:val="13"/>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市值管理新思路</w:t>
      </w:r>
    </w:p>
    <w:p w:rsidR="00FF2D97" w:rsidRDefault="00FF2D97">
      <w:pPr>
        <w:spacing w:line="67" w:lineRule="exact"/>
        <w:rPr>
          <w:rFonts w:ascii="Arial" w:eastAsia="Arial" w:hAnsi="Arial" w:cs="Arial"/>
          <w:sz w:val="21"/>
          <w:szCs w:val="21"/>
        </w:rPr>
      </w:pPr>
    </w:p>
    <w:p w:rsidR="00FF2D97" w:rsidRDefault="006474FA">
      <w:pPr>
        <w:numPr>
          <w:ilvl w:val="0"/>
          <w:numId w:val="13"/>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内部交易体系的新做法</w:t>
      </w:r>
    </w:p>
    <w:p w:rsidR="00FF2D97" w:rsidRDefault="00FF2D97">
      <w:pPr>
        <w:spacing w:line="68" w:lineRule="exact"/>
        <w:rPr>
          <w:rFonts w:ascii="Arial" w:eastAsia="Arial" w:hAnsi="Arial" w:cs="Arial"/>
          <w:sz w:val="21"/>
          <w:szCs w:val="21"/>
        </w:rPr>
      </w:pPr>
    </w:p>
    <w:p w:rsidR="00FF2D97" w:rsidRDefault="006474FA">
      <w:pPr>
        <w:spacing w:line="240" w:lineRule="exact"/>
        <w:rPr>
          <w:rFonts w:ascii="Arial" w:eastAsia="Arial" w:hAnsi="Arial" w:cs="Arial"/>
          <w:sz w:val="21"/>
          <w:szCs w:val="21"/>
        </w:rPr>
      </w:pPr>
      <w:r>
        <w:rPr>
          <w:rFonts w:ascii="宋体" w:eastAsia="宋体" w:hAnsi="宋体" w:cs="宋体"/>
          <w:b/>
          <w:bCs/>
          <w:color w:val="C1996B"/>
          <w:sz w:val="21"/>
          <w:szCs w:val="21"/>
        </w:rPr>
        <w:t>四、 案例揭示</w:t>
      </w:r>
    </w:p>
    <w:p w:rsidR="00FF2D97" w:rsidRDefault="00FF2D97">
      <w:pPr>
        <w:spacing w:line="76" w:lineRule="exact"/>
        <w:rPr>
          <w:sz w:val="20"/>
          <w:szCs w:val="20"/>
        </w:rPr>
      </w:pPr>
    </w:p>
    <w:p w:rsidR="00FF2D97" w:rsidRDefault="006474FA">
      <w:pPr>
        <w:numPr>
          <w:ilvl w:val="0"/>
          <w:numId w:val="14"/>
        </w:numPr>
        <w:tabs>
          <w:tab w:val="left" w:pos="840"/>
        </w:tabs>
        <w:spacing w:line="297" w:lineRule="exact"/>
        <w:ind w:left="840" w:right="20" w:hanging="379"/>
        <w:rPr>
          <w:rFonts w:ascii="Arial" w:eastAsia="Arial" w:hAnsi="Arial" w:cs="Arial"/>
          <w:sz w:val="21"/>
          <w:szCs w:val="21"/>
        </w:rPr>
      </w:pPr>
      <w:r>
        <w:rPr>
          <w:rFonts w:ascii="宋体" w:eastAsia="宋体" w:hAnsi="宋体" w:cs="宋体"/>
          <w:b/>
          <w:bCs/>
          <w:sz w:val="21"/>
          <w:szCs w:val="21"/>
        </w:rPr>
        <w:t>万科集团</w:t>
      </w:r>
      <w:r>
        <w:rPr>
          <w:rFonts w:ascii="Arial" w:eastAsia="Arial" w:hAnsi="Arial" w:cs="Arial"/>
          <w:b/>
          <w:bCs/>
          <w:sz w:val="21"/>
          <w:szCs w:val="21"/>
        </w:rPr>
        <w:t xml:space="preserve">: </w:t>
      </w:r>
      <w:r>
        <w:rPr>
          <w:rFonts w:ascii="宋体" w:eastAsia="宋体" w:hAnsi="宋体" w:cs="宋体"/>
          <w:sz w:val="21"/>
          <w:szCs w:val="21"/>
        </w:rPr>
        <w:t>资本运作、财务管控</w:t>
      </w:r>
      <w:r>
        <w:rPr>
          <w:rFonts w:ascii="Arial" w:eastAsia="Arial" w:hAnsi="Arial" w:cs="Arial"/>
          <w:sz w:val="21"/>
          <w:szCs w:val="21"/>
        </w:rPr>
        <w:t>-</w:t>
      </w:r>
      <w:r>
        <w:rPr>
          <w:rFonts w:ascii="宋体" w:eastAsia="宋体" w:hAnsi="宋体" w:cs="宋体"/>
          <w:sz w:val="21"/>
          <w:szCs w:val="21"/>
        </w:rPr>
        <w:t>组织管理模式、核算管理系统、支付管理系统、财务分析指标</w:t>
      </w:r>
    </w:p>
    <w:p w:rsidR="00FF2D97" w:rsidRDefault="00FF2D97">
      <w:pPr>
        <w:spacing w:line="25" w:lineRule="exact"/>
        <w:rPr>
          <w:rFonts w:ascii="Arial" w:eastAsia="Arial" w:hAnsi="Arial" w:cs="Arial"/>
          <w:sz w:val="21"/>
          <w:szCs w:val="21"/>
        </w:rPr>
      </w:pPr>
    </w:p>
    <w:p w:rsidR="00FF2D97" w:rsidRDefault="006474FA">
      <w:pPr>
        <w:numPr>
          <w:ilvl w:val="0"/>
          <w:numId w:val="14"/>
        </w:numPr>
        <w:tabs>
          <w:tab w:val="left" w:pos="840"/>
        </w:tabs>
        <w:spacing w:line="255" w:lineRule="exact"/>
        <w:ind w:left="840" w:hanging="379"/>
        <w:rPr>
          <w:rFonts w:ascii="Arial" w:eastAsia="Arial" w:hAnsi="Arial" w:cs="Arial"/>
          <w:sz w:val="21"/>
          <w:szCs w:val="21"/>
        </w:rPr>
      </w:pPr>
      <w:r>
        <w:rPr>
          <w:rFonts w:ascii="宋体" w:eastAsia="宋体" w:hAnsi="宋体" w:cs="宋体"/>
          <w:b/>
          <w:bCs/>
          <w:sz w:val="21"/>
          <w:szCs w:val="21"/>
        </w:rPr>
        <w:t>碧桂园</w:t>
      </w:r>
      <w:r>
        <w:rPr>
          <w:rFonts w:ascii="Arial" w:eastAsia="Arial" w:hAnsi="Arial" w:cs="Arial"/>
          <w:b/>
          <w:bCs/>
          <w:sz w:val="21"/>
          <w:szCs w:val="21"/>
        </w:rPr>
        <w:t xml:space="preserve">: </w:t>
      </w:r>
      <w:r>
        <w:rPr>
          <w:rFonts w:ascii="宋体" w:eastAsia="宋体" w:hAnsi="宋体" w:cs="宋体"/>
          <w:sz w:val="21"/>
          <w:szCs w:val="21"/>
        </w:rPr>
        <w:t>财务转型、财务共享服务中心</w:t>
      </w:r>
    </w:p>
    <w:p w:rsidR="00FF2D97" w:rsidRDefault="00FF2D97">
      <w:pPr>
        <w:spacing w:line="67" w:lineRule="exact"/>
        <w:rPr>
          <w:rFonts w:ascii="Arial" w:eastAsia="Arial" w:hAnsi="Arial" w:cs="Arial"/>
          <w:sz w:val="21"/>
          <w:szCs w:val="21"/>
        </w:rPr>
      </w:pPr>
    </w:p>
    <w:p w:rsidR="00FF2D97" w:rsidRDefault="006474FA">
      <w:pPr>
        <w:numPr>
          <w:ilvl w:val="0"/>
          <w:numId w:val="14"/>
        </w:numPr>
        <w:tabs>
          <w:tab w:val="left" w:pos="840"/>
        </w:tabs>
        <w:spacing w:line="298" w:lineRule="exact"/>
        <w:ind w:left="840" w:right="20" w:hanging="379"/>
        <w:rPr>
          <w:rFonts w:ascii="Arial" w:eastAsia="Arial" w:hAnsi="Arial" w:cs="Arial"/>
          <w:sz w:val="21"/>
          <w:szCs w:val="21"/>
        </w:rPr>
      </w:pPr>
      <w:r>
        <w:rPr>
          <w:rFonts w:ascii="宋体" w:eastAsia="宋体" w:hAnsi="宋体" w:cs="宋体"/>
          <w:b/>
          <w:bCs/>
          <w:sz w:val="21"/>
          <w:szCs w:val="21"/>
        </w:rPr>
        <w:t>万达集团</w:t>
      </w:r>
      <w:r>
        <w:rPr>
          <w:rFonts w:ascii="Arial" w:eastAsia="Arial" w:hAnsi="Arial" w:cs="Arial"/>
          <w:b/>
          <w:bCs/>
          <w:sz w:val="21"/>
          <w:szCs w:val="21"/>
        </w:rPr>
        <w:t xml:space="preserve">: </w:t>
      </w:r>
      <w:r>
        <w:rPr>
          <w:rFonts w:ascii="宋体" w:eastAsia="宋体" w:hAnsi="宋体" w:cs="宋体"/>
          <w:sz w:val="21"/>
          <w:szCs w:val="21"/>
        </w:rPr>
        <w:t>财务管控组织架构、财务及融资渠道风险控制、房地产项目资金管控、财务审批流程</w:t>
      </w:r>
    </w:p>
    <w:p w:rsidR="00FF2D97" w:rsidRDefault="00FF2D97">
      <w:pPr>
        <w:spacing w:line="24" w:lineRule="exact"/>
        <w:rPr>
          <w:rFonts w:ascii="Arial" w:eastAsia="Arial" w:hAnsi="Arial" w:cs="Arial"/>
          <w:sz w:val="21"/>
          <w:szCs w:val="21"/>
        </w:rPr>
      </w:pPr>
    </w:p>
    <w:p w:rsidR="00FF2D97" w:rsidRDefault="006474FA">
      <w:pPr>
        <w:numPr>
          <w:ilvl w:val="0"/>
          <w:numId w:val="14"/>
        </w:numPr>
        <w:tabs>
          <w:tab w:val="left" w:pos="840"/>
        </w:tabs>
        <w:spacing w:line="255" w:lineRule="exact"/>
        <w:ind w:left="840" w:hanging="379"/>
        <w:rPr>
          <w:rFonts w:ascii="Arial" w:eastAsia="Arial" w:hAnsi="Arial" w:cs="Arial"/>
          <w:sz w:val="21"/>
          <w:szCs w:val="21"/>
        </w:rPr>
      </w:pPr>
      <w:r>
        <w:rPr>
          <w:rFonts w:ascii="宋体" w:eastAsia="宋体" w:hAnsi="宋体" w:cs="宋体"/>
          <w:b/>
          <w:bCs/>
          <w:sz w:val="21"/>
          <w:szCs w:val="21"/>
        </w:rPr>
        <w:t>华润集团</w:t>
      </w:r>
      <w:r>
        <w:rPr>
          <w:rFonts w:ascii="Arial" w:eastAsia="Arial" w:hAnsi="Arial" w:cs="Arial"/>
          <w:b/>
          <w:bCs/>
          <w:sz w:val="21"/>
          <w:szCs w:val="21"/>
        </w:rPr>
        <w:t xml:space="preserve">: </w:t>
      </w:r>
      <w:r>
        <w:rPr>
          <w:rFonts w:ascii="宋体" w:eastAsia="宋体" w:hAnsi="宋体" w:cs="宋体"/>
          <w:sz w:val="21"/>
          <w:szCs w:val="21"/>
        </w:rPr>
        <w:t>价值型财务管理体系</w:t>
      </w:r>
    </w:p>
    <w:p w:rsidR="00FF2D97" w:rsidRDefault="00FF2D97">
      <w:pPr>
        <w:spacing w:line="67" w:lineRule="exact"/>
        <w:rPr>
          <w:rFonts w:ascii="Arial" w:eastAsia="Arial" w:hAnsi="Arial" w:cs="Arial"/>
          <w:sz w:val="21"/>
          <w:szCs w:val="21"/>
        </w:rPr>
      </w:pPr>
    </w:p>
    <w:p w:rsidR="00FF2D97" w:rsidRDefault="006474FA">
      <w:pPr>
        <w:numPr>
          <w:ilvl w:val="0"/>
          <w:numId w:val="14"/>
        </w:numPr>
        <w:tabs>
          <w:tab w:val="left" w:pos="840"/>
        </w:tabs>
        <w:spacing w:line="255" w:lineRule="exact"/>
        <w:ind w:left="840" w:hanging="379"/>
        <w:rPr>
          <w:rFonts w:ascii="Arial" w:eastAsia="Arial" w:hAnsi="Arial" w:cs="Arial"/>
          <w:sz w:val="21"/>
          <w:szCs w:val="21"/>
        </w:rPr>
      </w:pPr>
      <w:r>
        <w:rPr>
          <w:rFonts w:ascii="宋体" w:eastAsia="宋体" w:hAnsi="宋体" w:cs="宋体"/>
          <w:b/>
          <w:bCs/>
          <w:sz w:val="21"/>
          <w:szCs w:val="21"/>
        </w:rPr>
        <w:t>浙江新湖集团</w:t>
      </w:r>
      <w:r>
        <w:rPr>
          <w:rFonts w:ascii="Arial" w:eastAsia="Arial" w:hAnsi="Arial" w:cs="Arial"/>
          <w:b/>
          <w:bCs/>
          <w:sz w:val="21"/>
          <w:szCs w:val="21"/>
        </w:rPr>
        <w:t xml:space="preserve">: </w:t>
      </w:r>
      <w:r>
        <w:rPr>
          <w:rFonts w:ascii="宋体" w:eastAsia="宋体" w:hAnsi="宋体" w:cs="宋体"/>
          <w:sz w:val="21"/>
          <w:szCs w:val="21"/>
        </w:rPr>
        <w:t>资本运作、房地产公司完善的财务管理制度、财务审批流程</w:t>
      </w:r>
    </w:p>
    <w:p w:rsidR="00FF2D97" w:rsidRDefault="00FF2D97">
      <w:pPr>
        <w:spacing w:line="67" w:lineRule="exact"/>
        <w:rPr>
          <w:rFonts w:ascii="Arial" w:eastAsia="Arial" w:hAnsi="Arial" w:cs="Arial"/>
          <w:sz w:val="21"/>
          <w:szCs w:val="21"/>
        </w:rPr>
      </w:pPr>
    </w:p>
    <w:p w:rsidR="00FF2D97" w:rsidRDefault="006474FA">
      <w:pPr>
        <w:numPr>
          <w:ilvl w:val="0"/>
          <w:numId w:val="14"/>
        </w:numPr>
        <w:tabs>
          <w:tab w:val="left" w:pos="840"/>
        </w:tabs>
        <w:spacing w:line="255" w:lineRule="exact"/>
        <w:ind w:left="840" w:hanging="379"/>
        <w:rPr>
          <w:rFonts w:ascii="Arial" w:eastAsia="Arial" w:hAnsi="Arial" w:cs="Arial"/>
          <w:sz w:val="21"/>
          <w:szCs w:val="21"/>
        </w:rPr>
      </w:pPr>
      <w:r>
        <w:rPr>
          <w:rFonts w:ascii="宋体" w:eastAsia="宋体" w:hAnsi="宋体" w:cs="宋体"/>
          <w:b/>
          <w:bCs/>
          <w:sz w:val="21"/>
          <w:szCs w:val="21"/>
        </w:rPr>
        <w:t>华夏幸福基业</w:t>
      </w:r>
      <w:r>
        <w:rPr>
          <w:rFonts w:ascii="Arial" w:eastAsia="Arial" w:hAnsi="Arial" w:cs="Arial"/>
          <w:b/>
          <w:bCs/>
          <w:sz w:val="21"/>
          <w:szCs w:val="21"/>
        </w:rPr>
        <w:t xml:space="preserve">: </w:t>
      </w:r>
      <w:r>
        <w:rPr>
          <w:rFonts w:ascii="宋体" w:eastAsia="宋体" w:hAnsi="宋体" w:cs="宋体"/>
          <w:sz w:val="21"/>
          <w:szCs w:val="21"/>
        </w:rPr>
        <w:t>成本管理、融资管理</w:t>
      </w:r>
    </w:p>
    <w:p w:rsidR="00FF2D97" w:rsidRDefault="00FF2D97">
      <w:pPr>
        <w:spacing w:line="62" w:lineRule="exact"/>
        <w:rPr>
          <w:rFonts w:ascii="Arial" w:eastAsia="Arial" w:hAnsi="Arial" w:cs="Arial"/>
          <w:sz w:val="21"/>
          <w:szCs w:val="21"/>
        </w:rPr>
      </w:pPr>
    </w:p>
    <w:p w:rsidR="00FF2D97" w:rsidRDefault="006474FA">
      <w:pPr>
        <w:numPr>
          <w:ilvl w:val="0"/>
          <w:numId w:val="14"/>
        </w:numPr>
        <w:tabs>
          <w:tab w:val="left" w:pos="840"/>
        </w:tabs>
        <w:spacing w:line="255" w:lineRule="exact"/>
        <w:ind w:left="840" w:hanging="379"/>
        <w:rPr>
          <w:rFonts w:ascii="Arial" w:eastAsia="Arial" w:hAnsi="Arial" w:cs="Arial"/>
          <w:sz w:val="21"/>
          <w:szCs w:val="21"/>
        </w:rPr>
      </w:pPr>
      <w:r>
        <w:rPr>
          <w:rFonts w:ascii="宋体" w:eastAsia="宋体" w:hAnsi="宋体" w:cs="宋体"/>
          <w:b/>
          <w:bCs/>
          <w:sz w:val="21"/>
          <w:szCs w:val="21"/>
        </w:rPr>
        <w:t>华为</w:t>
      </w:r>
      <w:r>
        <w:rPr>
          <w:rFonts w:ascii="Arial" w:eastAsia="Arial" w:hAnsi="Arial" w:cs="Arial"/>
          <w:b/>
          <w:bCs/>
          <w:sz w:val="21"/>
          <w:szCs w:val="21"/>
        </w:rPr>
        <w:t xml:space="preserve">: </w:t>
      </w:r>
      <w:r>
        <w:rPr>
          <w:rFonts w:ascii="宋体" w:eastAsia="宋体" w:hAnsi="宋体" w:cs="宋体"/>
          <w:sz w:val="21"/>
          <w:szCs w:val="21"/>
        </w:rPr>
        <w:t>集成财务转型系统</w:t>
      </w:r>
      <w:r>
        <w:rPr>
          <w:rFonts w:ascii="Arial" w:eastAsia="Arial" w:hAnsi="Arial" w:cs="Arial"/>
          <w:b/>
          <w:bCs/>
          <w:sz w:val="21"/>
          <w:szCs w:val="21"/>
        </w:rPr>
        <w:t xml:space="preserve"> </w:t>
      </w:r>
      <w:r>
        <w:rPr>
          <w:rFonts w:ascii="Arial" w:eastAsia="Arial" w:hAnsi="Arial" w:cs="Arial"/>
          <w:sz w:val="21"/>
          <w:szCs w:val="21"/>
        </w:rPr>
        <w:t>IFS</w:t>
      </w:r>
      <w:r>
        <w:rPr>
          <w:rFonts w:ascii="宋体" w:eastAsia="宋体" w:hAnsi="宋体" w:cs="宋体"/>
          <w:sz w:val="21"/>
          <w:szCs w:val="21"/>
        </w:rPr>
        <w:t>、财务共享服务中心、任正非的财务理念</w:t>
      </w:r>
    </w:p>
    <w:p w:rsidR="00FF2D97" w:rsidRDefault="00FF2D97">
      <w:pPr>
        <w:spacing w:line="68"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五、 疑问与探讨</w:t>
      </w:r>
    </w:p>
    <w:p w:rsidR="00FF2D97" w:rsidRDefault="006474FA">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-11430</wp:posOffset>
            </wp:positionH>
            <wp:positionV relativeFrom="paragraph">
              <wp:posOffset>43180</wp:posOffset>
            </wp:positionV>
            <wp:extent cx="5742305" cy="3232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5742305" cy="323215"/>
                    </a:xfrm>
                    <a:prstGeom prst="rect">
                      <a:avLst/>
                    </a:prstGeom>
                    <a:noFill/>
                  </pic:spPr>
                </pic:pic>
              </a:graphicData>
            </a:graphic>
          </wp:anchor>
        </w:drawing>
      </w:r>
    </w:p>
    <w:p w:rsidR="00FF2D97" w:rsidRDefault="00FF2D97">
      <w:pPr>
        <w:spacing w:line="157" w:lineRule="exact"/>
        <w:rPr>
          <w:sz w:val="20"/>
          <w:szCs w:val="20"/>
        </w:rPr>
      </w:pPr>
    </w:p>
    <w:p w:rsidR="00FF2D97" w:rsidRDefault="006474FA">
      <w:pPr>
        <w:spacing w:line="255" w:lineRule="exact"/>
        <w:ind w:left="100"/>
        <w:rPr>
          <w:sz w:val="20"/>
          <w:szCs w:val="20"/>
        </w:rPr>
      </w:pPr>
      <w:r>
        <w:rPr>
          <w:rFonts w:ascii="宋体" w:eastAsia="宋体" w:hAnsi="宋体" w:cs="宋体"/>
          <w:color w:val="FFFFFF"/>
          <w:sz w:val="21"/>
          <w:szCs w:val="21"/>
        </w:rPr>
        <w:t>第三天：打造高能动性力与高执行力的支撑</w:t>
      </w:r>
      <w:r>
        <w:rPr>
          <w:rFonts w:ascii="Arial" w:eastAsia="Arial" w:hAnsi="Arial" w:cs="Arial"/>
          <w:color w:val="FFFFFF"/>
          <w:sz w:val="21"/>
          <w:szCs w:val="21"/>
        </w:rPr>
        <w:t>——</w:t>
      </w:r>
      <w:r>
        <w:rPr>
          <w:rFonts w:ascii="宋体" w:eastAsia="宋体" w:hAnsi="宋体" w:cs="宋体"/>
          <w:color w:val="FFFFFF"/>
          <w:sz w:val="21"/>
          <w:szCs w:val="21"/>
        </w:rPr>
        <w:t>人力资源管控</w:t>
      </w:r>
    </w:p>
    <w:p w:rsidR="00FF2D97" w:rsidRDefault="00FF2D97">
      <w:pPr>
        <w:spacing w:line="212"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一、 人力资源管控体系</w:t>
      </w:r>
    </w:p>
    <w:p w:rsidR="00FF2D97" w:rsidRDefault="00FF2D97">
      <w:pPr>
        <w:spacing w:line="81" w:lineRule="exact"/>
        <w:rPr>
          <w:sz w:val="20"/>
          <w:szCs w:val="20"/>
        </w:rPr>
      </w:pPr>
    </w:p>
    <w:p w:rsidR="00FF2D97" w:rsidRDefault="006474FA">
      <w:pPr>
        <w:numPr>
          <w:ilvl w:val="0"/>
          <w:numId w:val="1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从人力资源管理到人力资源管控</w:t>
      </w:r>
    </w:p>
    <w:p w:rsidR="00FF2D97" w:rsidRDefault="00FF2D97">
      <w:pPr>
        <w:spacing w:line="67" w:lineRule="exact"/>
        <w:rPr>
          <w:rFonts w:ascii="Arial" w:eastAsia="Arial" w:hAnsi="Arial" w:cs="Arial"/>
          <w:sz w:val="21"/>
          <w:szCs w:val="21"/>
        </w:rPr>
      </w:pPr>
    </w:p>
    <w:p w:rsidR="00FF2D97" w:rsidRDefault="006474FA">
      <w:pPr>
        <w:numPr>
          <w:ilvl w:val="0"/>
          <w:numId w:val="1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集团发展带给人力资源管控的新挑战</w:t>
      </w:r>
    </w:p>
    <w:p w:rsidR="00FF2D97" w:rsidRDefault="00FF2D97">
      <w:pPr>
        <w:spacing w:line="62" w:lineRule="exact"/>
        <w:rPr>
          <w:rFonts w:ascii="Arial" w:eastAsia="Arial" w:hAnsi="Arial" w:cs="Arial"/>
          <w:sz w:val="21"/>
          <w:szCs w:val="21"/>
        </w:rPr>
      </w:pPr>
    </w:p>
    <w:p w:rsidR="00FF2D97" w:rsidRDefault="006474FA">
      <w:pPr>
        <w:numPr>
          <w:ilvl w:val="1"/>
          <w:numId w:val="15"/>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人力资源管控六大疑难问题</w:t>
      </w:r>
    </w:p>
    <w:p w:rsidR="00FF2D97" w:rsidRDefault="00FF2D97">
      <w:pPr>
        <w:spacing w:line="67" w:lineRule="exact"/>
        <w:rPr>
          <w:rFonts w:ascii="Arial" w:eastAsia="Arial" w:hAnsi="Arial" w:cs="Arial"/>
          <w:sz w:val="21"/>
          <w:szCs w:val="21"/>
        </w:rPr>
      </w:pPr>
    </w:p>
    <w:p w:rsidR="00FF2D97" w:rsidRDefault="006474FA">
      <w:pPr>
        <w:numPr>
          <w:ilvl w:val="1"/>
          <w:numId w:val="15"/>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人力资源管控必须充分考虑集团企业的独有特点</w:t>
      </w:r>
    </w:p>
    <w:p w:rsidR="00FF2D97" w:rsidRDefault="00FF2D97">
      <w:pPr>
        <w:spacing w:line="67" w:lineRule="exact"/>
        <w:rPr>
          <w:rFonts w:ascii="Arial" w:eastAsia="Arial" w:hAnsi="Arial" w:cs="Arial"/>
          <w:sz w:val="21"/>
          <w:szCs w:val="21"/>
        </w:rPr>
      </w:pPr>
    </w:p>
    <w:p w:rsidR="00FF2D97" w:rsidRDefault="006474FA">
      <w:pPr>
        <w:numPr>
          <w:ilvl w:val="1"/>
          <w:numId w:val="15"/>
        </w:numPr>
        <w:tabs>
          <w:tab w:val="left" w:pos="1120"/>
        </w:tabs>
        <w:spacing w:line="255" w:lineRule="exact"/>
        <w:ind w:left="1120" w:hanging="285"/>
        <w:rPr>
          <w:rFonts w:ascii="Arial" w:eastAsia="Arial" w:hAnsi="Arial" w:cs="Arial"/>
          <w:sz w:val="21"/>
          <w:szCs w:val="21"/>
        </w:rPr>
      </w:pPr>
      <w:r>
        <w:rPr>
          <w:rFonts w:ascii="宋体" w:eastAsia="宋体" w:hAnsi="宋体" w:cs="宋体"/>
          <w:sz w:val="21"/>
          <w:szCs w:val="21"/>
        </w:rPr>
        <w:t>人力资源管控服务针对的六大主要问题</w:t>
      </w:r>
    </w:p>
    <w:p w:rsidR="00FF2D97" w:rsidRDefault="00FF2D97">
      <w:pPr>
        <w:spacing w:line="62" w:lineRule="exact"/>
        <w:rPr>
          <w:rFonts w:ascii="Arial" w:eastAsia="Arial" w:hAnsi="Arial" w:cs="Arial"/>
          <w:sz w:val="21"/>
          <w:szCs w:val="21"/>
        </w:rPr>
      </w:pPr>
    </w:p>
    <w:p w:rsidR="00FF2D97" w:rsidRDefault="006474FA">
      <w:pPr>
        <w:numPr>
          <w:ilvl w:val="0"/>
          <w:numId w:val="1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集团人力管控八大难题与挑战</w:t>
      </w:r>
    </w:p>
    <w:p w:rsidR="00FF2D97" w:rsidRDefault="00FF2D97">
      <w:pPr>
        <w:spacing w:line="67" w:lineRule="exact"/>
        <w:rPr>
          <w:rFonts w:ascii="Arial" w:eastAsia="Arial" w:hAnsi="Arial" w:cs="Arial"/>
          <w:sz w:val="21"/>
          <w:szCs w:val="21"/>
        </w:rPr>
      </w:pPr>
    </w:p>
    <w:p w:rsidR="00FF2D97" w:rsidRDefault="006474FA">
      <w:pPr>
        <w:numPr>
          <w:ilvl w:val="0"/>
          <w:numId w:val="1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人力资源管控体系的运作</w:t>
      </w:r>
    </w:p>
    <w:p w:rsidR="00FF2D97" w:rsidRDefault="00FF2D97">
      <w:pPr>
        <w:spacing w:line="67" w:lineRule="exact"/>
        <w:rPr>
          <w:rFonts w:ascii="Arial" w:eastAsia="Arial" w:hAnsi="Arial" w:cs="Arial"/>
          <w:sz w:val="21"/>
          <w:szCs w:val="21"/>
        </w:rPr>
      </w:pPr>
    </w:p>
    <w:p w:rsidR="00FF2D97" w:rsidRDefault="006474FA">
      <w:pPr>
        <w:numPr>
          <w:ilvl w:val="0"/>
          <w:numId w:val="1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人力资源管控的三个维度</w:t>
      </w:r>
    </w:p>
    <w:p w:rsidR="00FF2D97" w:rsidRDefault="00FF2D97">
      <w:pPr>
        <w:spacing w:line="62" w:lineRule="exact"/>
        <w:rPr>
          <w:rFonts w:ascii="Arial" w:eastAsia="Arial" w:hAnsi="Arial" w:cs="Arial"/>
          <w:sz w:val="21"/>
          <w:szCs w:val="21"/>
        </w:rPr>
      </w:pPr>
    </w:p>
    <w:p w:rsidR="00FF2D97" w:rsidRDefault="006474FA">
      <w:pPr>
        <w:numPr>
          <w:ilvl w:val="0"/>
          <w:numId w:val="15"/>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人力资源管控推动整个集团管控的实施和落地</w:t>
      </w:r>
    </w:p>
    <w:p w:rsidR="00FF2D97" w:rsidRDefault="00FF2D97">
      <w:pPr>
        <w:spacing w:line="68" w:lineRule="exact"/>
        <w:rPr>
          <w:rFonts w:ascii="Arial" w:eastAsia="Arial" w:hAnsi="Arial" w:cs="Arial"/>
          <w:sz w:val="21"/>
          <w:szCs w:val="21"/>
        </w:rPr>
      </w:pPr>
    </w:p>
    <w:p w:rsidR="00FF2D97" w:rsidRDefault="006474FA">
      <w:pPr>
        <w:spacing w:line="240" w:lineRule="exact"/>
        <w:rPr>
          <w:rFonts w:ascii="Arial" w:eastAsia="Arial" w:hAnsi="Arial" w:cs="Arial"/>
          <w:sz w:val="21"/>
          <w:szCs w:val="21"/>
        </w:rPr>
      </w:pPr>
      <w:r>
        <w:rPr>
          <w:rFonts w:ascii="宋体" w:eastAsia="宋体" w:hAnsi="宋体" w:cs="宋体"/>
          <w:b/>
          <w:bCs/>
          <w:color w:val="C1996B"/>
          <w:sz w:val="21"/>
          <w:szCs w:val="21"/>
        </w:rPr>
        <w:t>二、 人力资源管控的十五大核心模块</w:t>
      </w:r>
    </w:p>
    <w:p w:rsidR="00FF2D97" w:rsidRDefault="00FF2D97">
      <w:pPr>
        <w:spacing w:line="81" w:lineRule="exact"/>
        <w:rPr>
          <w:sz w:val="20"/>
          <w:szCs w:val="20"/>
        </w:rPr>
      </w:pPr>
    </w:p>
    <w:p w:rsidR="00FF2D97" w:rsidRDefault="006474FA">
      <w:pPr>
        <w:numPr>
          <w:ilvl w:val="0"/>
          <w:numId w:val="16"/>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组织架构整合</w:t>
      </w:r>
    </w:p>
    <w:p w:rsidR="00FF2D97" w:rsidRDefault="00FF2D97">
      <w:pPr>
        <w:sectPr w:rsidR="00FF2D97">
          <w:pgSz w:w="11900" w:h="16840"/>
          <w:pgMar w:top="700" w:right="1440" w:bottom="35" w:left="1440" w:header="0" w:footer="0" w:gutter="0"/>
          <w:cols w:space="720" w:equalWidth="0">
            <w:col w:w="9020"/>
          </w:cols>
        </w:sect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11" w:lineRule="exact"/>
        <w:rPr>
          <w:sz w:val="20"/>
          <w:szCs w:val="20"/>
        </w:rPr>
      </w:pPr>
    </w:p>
    <w:p w:rsidR="00FF2D97" w:rsidRDefault="006474FA">
      <w:pPr>
        <w:jc w:val="center"/>
        <w:rPr>
          <w:sz w:val="20"/>
          <w:szCs w:val="20"/>
        </w:rPr>
      </w:pPr>
      <w:r>
        <w:rPr>
          <w:rFonts w:ascii="Calibri" w:eastAsia="Calibri" w:hAnsi="Calibri" w:cs="Calibri"/>
          <w:sz w:val="19"/>
          <w:szCs w:val="19"/>
        </w:rPr>
        <w:t>- 5 -</w:t>
      </w:r>
    </w:p>
    <w:p w:rsidR="00FF2D97" w:rsidRDefault="00FF2D97">
      <w:pPr>
        <w:sectPr w:rsidR="00FF2D97">
          <w:type w:val="continuous"/>
          <w:pgSz w:w="11900" w:h="16840"/>
          <w:pgMar w:top="700" w:right="1440" w:bottom="35" w:left="1440" w:header="0" w:footer="0" w:gutter="0"/>
          <w:cols w:space="720" w:equalWidth="0">
            <w:col w:w="9020"/>
          </w:cols>
        </w:sectPr>
      </w:pPr>
    </w:p>
    <w:p w:rsidR="00FF2D97" w:rsidRDefault="006474FA">
      <w:pPr>
        <w:spacing w:line="229" w:lineRule="exact"/>
        <w:ind w:left="3200"/>
        <w:rPr>
          <w:sz w:val="20"/>
          <w:szCs w:val="20"/>
        </w:rPr>
      </w:pPr>
      <w:bookmarkStart w:id="5" w:name="page6"/>
      <w:bookmarkEnd w:id="5"/>
      <w:r>
        <w:rPr>
          <w:rFonts w:ascii="楷体" w:eastAsia="楷体" w:hAnsi="楷体" w:cs="楷体"/>
          <w:sz w:val="20"/>
          <w:szCs w:val="20"/>
        </w:rPr>
        <w:lastRenderedPageBreak/>
        <w:t>中国集团战略和集团管控专家</w:t>
      </w:r>
    </w:p>
    <w:p w:rsidR="00FF2D97" w:rsidRDefault="00FF2D97">
      <w:pPr>
        <w:spacing w:line="31" w:lineRule="exact"/>
        <w:rPr>
          <w:sz w:val="20"/>
          <w:szCs w:val="20"/>
        </w:rPr>
      </w:pPr>
    </w:p>
    <w:p w:rsidR="00FF2D97" w:rsidRDefault="006474FA">
      <w:pPr>
        <w:spacing w:line="229" w:lineRule="exact"/>
        <w:ind w:left="3200"/>
        <w:rPr>
          <w:sz w:val="20"/>
          <w:szCs w:val="20"/>
        </w:rPr>
      </w:pPr>
      <w:r>
        <w:rPr>
          <w:rFonts w:ascii="楷体" w:eastAsia="楷体" w:hAnsi="楷体" w:cs="楷体"/>
          <w:sz w:val="20"/>
          <w:szCs w:val="20"/>
        </w:rPr>
        <w:t>中国集团管控研究和创新基地</w:t>
      </w:r>
    </w:p>
    <w:p w:rsidR="00FF2D97" w:rsidRDefault="006474FA">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-33020</wp:posOffset>
            </wp:positionH>
            <wp:positionV relativeFrom="paragraph">
              <wp:posOffset>26035</wp:posOffset>
            </wp:positionV>
            <wp:extent cx="579120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extLst>
                    </a:blip>
                    <a:srcRect/>
                    <a:stretch>
                      <a:fillRect/>
                    </a:stretch>
                  </pic:blipFill>
                  <pic:spPr bwMode="auto">
                    <a:xfrm>
                      <a:off x="0" y="0"/>
                      <a:ext cx="5791200" cy="8890"/>
                    </a:xfrm>
                    <a:prstGeom prst="rect">
                      <a:avLst/>
                    </a:prstGeom>
                    <a:noFill/>
                  </pic:spPr>
                </pic:pic>
              </a:graphicData>
            </a:graphic>
          </wp:anchor>
        </w:drawing>
      </w:r>
    </w:p>
    <w:p w:rsidR="00FF2D97" w:rsidRDefault="00FF2D97">
      <w:pPr>
        <w:spacing w:line="289" w:lineRule="exact"/>
        <w:rPr>
          <w:sz w:val="20"/>
          <w:szCs w:val="20"/>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集团人力资源战略</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人力资源规划</w:t>
      </w:r>
    </w:p>
    <w:p w:rsidR="00FF2D97" w:rsidRDefault="00FF2D97">
      <w:pPr>
        <w:spacing w:line="62"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总部改造</w:t>
      </w:r>
      <w:r>
        <w:rPr>
          <w:rFonts w:ascii="Arial" w:eastAsia="Arial" w:hAnsi="Arial" w:cs="Arial"/>
          <w:sz w:val="21"/>
          <w:szCs w:val="21"/>
        </w:rPr>
        <w:t>--</w:t>
      </w:r>
      <w:r>
        <w:rPr>
          <w:rFonts w:ascii="宋体" w:eastAsia="宋体" w:hAnsi="宋体" w:cs="宋体"/>
          <w:sz w:val="21"/>
          <w:szCs w:val="21"/>
        </w:rPr>
        <w:t>总部人员职业发展与绩效，薪酬管理体系</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子公司改造</w:t>
      </w:r>
      <w:r>
        <w:rPr>
          <w:rFonts w:ascii="Arial" w:eastAsia="Arial" w:hAnsi="Arial" w:cs="Arial"/>
          <w:sz w:val="21"/>
          <w:szCs w:val="21"/>
        </w:rPr>
        <w:t>---</w:t>
      </w:r>
      <w:r>
        <w:rPr>
          <w:rFonts w:ascii="宋体" w:eastAsia="宋体" w:hAnsi="宋体" w:cs="宋体"/>
          <w:sz w:val="21"/>
          <w:szCs w:val="21"/>
        </w:rPr>
        <w:t>子公司高管职业发展与绩效，薪酬管理体系</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人力资源决策与权力体系</w:t>
      </w:r>
    </w:p>
    <w:p w:rsidR="00FF2D97" w:rsidRDefault="00FF2D97">
      <w:pPr>
        <w:spacing w:line="62"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继任体系</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外派人员管控</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招聘体系管控</w:t>
      </w:r>
    </w:p>
    <w:p w:rsidR="00FF2D97" w:rsidRDefault="00FF2D97">
      <w:pPr>
        <w:spacing w:line="62"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培训体系管控</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薪酬体系管控</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绩效体系管控</w:t>
      </w:r>
    </w:p>
    <w:p w:rsidR="00FF2D97" w:rsidRDefault="00FF2D97">
      <w:pPr>
        <w:spacing w:line="62"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人力资源信息化与报告体系</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学习型组织建设</w:t>
      </w:r>
    </w:p>
    <w:p w:rsidR="00FF2D97" w:rsidRDefault="00FF2D97">
      <w:pPr>
        <w:spacing w:line="67" w:lineRule="exact"/>
        <w:rPr>
          <w:rFonts w:ascii="Arial" w:eastAsia="Arial" w:hAnsi="Arial" w:cs="Arial"/>
          <w:sz w:val="21"/>
          <w:szCs w:val="21"/>
        </w:rPr>
      </w:pPr>
    </w:p>
    <w:p w:rsidR="00FF2D97" w:rsidRDefault="006474FA">
      <w:pPr>
        <w:numPr>
          <w:ilvl w:val="0"/>
          <w:numId w:val="17"/>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总部咨询，制度输出与审计</w:t>
      </w:r>
    </w:p>
    <w:p w:rsidR="00FF2D97" w:rsidRDefault="00FF2D97">
      <w:pPr>
        <w:spacing w:line="63" w:lineRule="exact"/>
        <w:rPr>
          <w:sz w:val="20"/>
          <w:szCs w:val="20"/>
        </w:rPr>
      </w:pPr>
    </w:p>
    <w:p w:rsidR="00FF2D97" w:rsidRDefault="006474FA">
      <w:pPr>
        <w:spacing w:line="240" w:lineRule="exact"/>
        <w:rPr>
          <w:sz w:val="20"/>
          <w:szCs w:val="20"/>
        </w:rPr>
      </w:pPr>
      <w:r>
        <w:rPr>
          <w:rFonts w:ascii="宋体" w:eastAsia="宋体" w:hAnsi="宋体" w:cs="宋体"/>
          <w:b/>
          <w:bCs/>
          <w:color w:val="C1996B"/>
          <w:sz w:val="21"/>
          <w:szCs w:val="21"/>
        </w:rPr>
        <w:t>三、 人力资源管控的若干新应用</w:t>
      </w:r>
    </w:p>
    <w:p w:rsidR="00FF2D97" w:rsidRDefault="00FF2D97">
      <w:pPr>
        <w:spacing w:line="81" w:lineRule="exact"/>
        <w:rPr>
          <w:sz w:val="20"/>
          <w:szCs w:val="20"/>
        </w:rPr>
      </w:pPr>
    </w:p>
    <w:p w:rsidR="00FF2D97" w:rsidRDefault="006474FA">
      <w:pPr>
        <w:numPr>
          <w:ilvl w:val="0"/>
          <w:numId w:val="1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评价中心建设</w:t>
      </w:r>
    </w:p>
    <w:p w:rsidR="00FF2D97" w:rsidRDefault="00FF2D97">
      <w:pPr>
        <w:spacing w:line="67" w:lineRule="exact"/>
        <w:rPr>
          <w:rFonts w:ascii="Arial" w:eastAsia="Arial" w:hAnsi="Arial" w:cs="Arial"/>
          <w:sz w:val="21"/>
          <w:szCs w:val="21"/>
        </w:rPr>
      </w:pPr>
    </w:p>
    <w:p w:rsidR="00FF2D97" w:rsidRDefault="006474FA">
      <w:pPr>
        <w:numPr>
          <w:ilvl w:val="0"/>
          <w:numId w:val="1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子公司人力资源管理成熟度</w:t>
      </w:r>
    </w:p>
    <w:p w:rsidR="00FF2D97" w:rsidRDefault="00FF2D97">
      <w:pPr>
        <w:spacing w:line="62" w:lineRule="exact"/>
        <w:rPr>
          <w:rFonts w:ascii="Arial" w:eastAsia="Arial" w:hAnsi="Arial" w:cs="Arial"/>
          <w:sz w:val="21"/>
          <w:szCs w:val="21"/>
        </w:rPr>
      </w:pPr>
    </w:p>
    <w:p w:rsidR="00FF2D97" w:rsidRDefault="006474FA">
      <w:pPr>
        <w:numPr>
          <w:ilvl w:val="0"/>
          <w:numId w:val="1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人力资源部门价值提升之道</w:t>
      </w:r>
    </w:p>
    <w:p w:rsidR="00FF2D97" w:rsidRDefault="00FF2D97">
      <w:pPr>
        <w:spacing w:line="67" w:lineRule="exact"/>
        <w:rPr>
          <w:rFonts w:ascii="Arial" w:eastAsia="Arial" w:hAnsi="Arial" w:cs="Arial"/>
          <w:sz w:val="21"/>
          <w:szCs w:val="21"/>
        </w:rPr>
      </w:pPr>
    </w:p>
    <w:p w:rsidR="00FF2D97" w:rsidRDefault="006474FA">
      <w:pPr>
        <w:numPr>
          <w:ilvl w:val="0"/>
          <w:numId w:val="1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虚拟人力资源管理新趋势</w:t>
      </w:r>
    </w:p>
    <w:p w:rsidR="00FF2D97" w:rsidRDefault="00FF2D97">
      <w:pPr>
        <w:spacing w:line="67" w:lineRule="exact"/>
        <w:rPr>
          <w:rFonts w:ascii="Arial" w:eastAsia="Arial" w:hAnsi="Arial" w:cs="Arial"/>
          <w:sz w:val="21"/>
          <w:szCs w:val="21"/>
        </w:rPr>
      </w:pPr>
    </w:p>
    <w:p w:rsidR="00FF2D97" w:rsidRDefault="006474FA">
      <w:pPr>
        <w:numPr>
          <w:ilvl w:val="0"/>
          <w:numId w:val="18"/>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人力资源管控体系构建七步法</w:t>
      </w:r>
    </w:p>
    <w:p w:rsidR="00FF2D97" w:rsidRDefault="00FF2D97">
      <w:pPr>
        <w:spacing w:line="63" w:lineRule="exact"/>
        <w:rPr>
          <w:rFonts w:ascii="Arial" w:eastAsia="Arial" w:hAnsi="Arial" w:cs="Arial"/>
          <w:sz w:val="21"/>
          <w:szCs w:val="21"/>
        </w:rPr>
      </w:pPr>
    </w:p>
    <w:p w:rsidR="00FF2D97" w:rsidRDefault="006474FA">
      <w:pPr>
        <w:spacing w:line="240" w:lineRule="exact"/>
        <w:rPr>
          <w:rFonts w:ascii="Arial" w:eastAsia="Arial" w:hAnsi="Arial" w:cs="Arial"/>
          <w:sz w:val="21"/>
          <w:szCs w:val="21"/>
        </w:rPr>
      </w:pPr>
      <w:r>
        <w:rPr>
          <w:rFonts w:ascii="宋体" w:eastAsia="宋体" w:hAnsi="宋体" w:cs="宋体"/>
          <w:b/>
          <w:bCs/>
          <w:color w:val="C1996B"/>
          <w:sz w:val="21"/>
          <w:szCs w:val="21"/>
        </w:rPr>
        <w:t>四、 案例揭示</w:t>
      </w:r>
    </w:p>
    <w:p w:rsidR="00FF2D97" w:rsidRDefault="00FF2D97">
      <w:pPr>
        <w:spacing w:line="81" w:lineRule="exact"/>
        <w:rPr>
          <w:sz w:val="20"/>
          <w:szCs w:val="20"/>
        </w:rPr>
      </w:pPr>
    </w:p>
    <w:p w:rsidR="00FF2D97" w:rsidRDefault="006474FA">
      <w:pPr>
        <w:numPr>
          <w:ilvl w:val="0"/>
          <w:numId w:val="1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海尔的创客管理</w:t>
      </w:r>
    </w:p>
    <w:p w:rsidR="00FF2D97" w:rsidRDefault="00FF2D97">
      <w:pPr>
        <w:spacing w:line="67" w:lineRule="exact"/>
        <w:rPr>
          <w:rFonts w:ascii="Arial" w:eastAsia="Arial" w:hAnsi="Arial" w:cs="Arial"/>
          <w:sz w:val="21"/>
          <w:szCs w:val="21"/>
        </w:rPr>
      </w:pPr>
    </w:p>
    <w:p w:rsidR="00FF2D97" w:rsidRDefault="006474FA">
      <w:pPr>
        <w:numPr>
          <w:ilvl w:val="0"/>
          <w:numId w:val="1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华为的虚拟股权激励</w:t>
      </w:r>
    </w:p>
    <w:p w:rsidR="00FF2D97" w:rsidRDefault="00FF2D97">
      <w:pPr>
        <w:spacing w:line="62" w:lineRule="exact"/>
        <w:rPr>
          <w:rFonts w:ascii="Arial" w:eastAsia="Arial" w:hAnsi="Arial" w:cs="Arial"/>
          <w:sz w:val="21"/>
          <w:szCs w:val="21"/>
        </w:rPr>
      </w:pPr>
    </w:p>
    <w:p w:rsidR="00FF2D97" w:rsidRDefault="006474FA">
      <w:pPr>
        <w:numPr>
          <w:ilvl w:val="0"/>
          <w:numId w:val="1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万科的事业合伙人激励</w:t>
      </w:r>
    </w:p>
    <w:p w:rsidR="00FF2D97" w:rsidRDefault="00FF2D97">
      <w:pPr>
        <w:spacing w:line="67" w:lineRule="exact"/>
        <w:rPr>
          <w:rFonts w:ascii="Arial" w:eastAsia="Arial" w:hAnsi="Arial" w:cs="Arial"/>
          <w:sz w:val="21"/>
          <w:szCs w:val="21"/>
        </w:rPr>
      </w:pPr>
    </w:p>
    <w:p w:rsidR="00FF2D97" w:rsidRDefault="006474FA">
      <w:pPr>
        <w:numPr>
          <w:ilvl w:val="0"/>
          <w:numId w:val="19"/>
        </w:numPr>
        <w:tabs>
          <w:tab w:val="left" w:pos="840"/>
        </w:tabs>
        <w:spacing w:line="255" w:lineRule="exact"/>
        <w:ind w:left="840" w:hanging="379"/>
        <w:rPr>
          <w:rFonts w:ascii="Arial" w:eastAsia="Arial" w:hAnsi="Arial" w:cs="Arial"/>
          <w:sz w:val="21"/>
          <w:szCs w:val="21"/>
        </w:rPr>
      </w:pPr>
      <w:r>
        <w:rPr>
          <w:rFonts w:ascii="宋体" w:eastAsia="宋体" w:hAnsi="宋体" w:cs="宋体"/>
          <w:sz w:val="21"/>
          <w:szCs w:val="21"/>
        </w:rPr>
        <w:t>企业大学建设难题一箩筐</w:t>
      </w:r>
    </w:p>
    <w:p w:rsidR="00FF2D97" w:rsidRDefault="00FF2D97">
      <w:pPr>
        <w:spacing w:line="68" w:lineRule="exact"/>
        <w:rPr>
          <w:rFonts w:ascii="Arial" w:eastAsia="Arial" w:hAnsi="Arial" w:cs="Arial"/>
          <w:sz w:val="21"/>
          <w:szCs w:val="21"/>
        </w:rPr>
      </w:pPr>
    </w:p>
    <w:p w:rsidR="00FF2D97" w:rsidRDefault="006474FA">
      <w:pPr>
        <w:spacing w:line="240" w:lineRule="exact"/>
        <w:rPr>
          <w:rFonts w:ascii="Arial" w:eastAsia="Arial" w:hAnsi="Arial" w:cs="Arial"/>
          <w:sz w:val="21"/>
          <w:szCs w:val="21"/>
        </w:rPr>
      </w:pPr>
      <w:r>
        <w:rPr>
          <w:rFonts w:ascii="宋体" w:eastAsia="宋体" w:hAnsi="宋体" w:cs="宋体"/>
          <w:b/>
          <w:bCs/>
          <w:color w:val="C1996B"/>
          <w:sz w:val="21"/>
          <w:szCs w:val="21"/>
        </w:rPr>
        <w:t>五、 疑问与探讨</w:t>
      </w:r>
    </w:p>
    <w:p w:rsidR="00FF2D97" w:rsidRDefault="00FF2D97">
      <w:pPr>
        <w:spacing w:line="20" w:lineRule="exact"/>
        <w:rPr>
          <w:sz w:val="20"/>
          <w:szCs w:val="20"/>
        </w:rPr>
      </w:pPr>
    </w:p>
    <w:p w:rsidR="00FF2D97" w:rsidRDefault="000E43FA">
      <w:pPr>
        <w:spacing w:line="20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-9525</wp:posOffset>
            </wp:positionH>
            <wp:positionV relativeFrom="paragraph">
              <wp:posOffset>95250</wp:posOffset>
            </wp:positionV>
            <wp:extent cx="2695575" cy="466725"/>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extLst>
                    </a:blip>
                    <a:srcRect/>
                    <a:stretch>
                      <a:fillRect/>
                    </a:stretch>
                  </pic:blipFill>
                  <pic:spPr bwMode="auto">
                    <a:xfrm>
                      <a:off x="0" y="0"/>
                      <a:ext cx="2695575" cy="466725"/>
                    </a:xfrm>
                    <a:prstGeom prst="rect">
                      <a:avLst/>
                    </a:prstGeom>
                    <a:noFill/>
                  </pic:spPr>
                </pic:pic>
              </a:graphicData>
            </a:graphic>
          </wp:anchor>
        </w:drawing>
      </w:r>
    </w:p>
    <w:p w:rsidR="00FF2D97" w:rsidRDefault="00FF2D97">
      <w:pPr>
        <w:spacing w:line="215" w:lineRule="exact"/>
        <w:rPr>
          <w:sz w:val="20"/>
          <w:szCs w:val="20"/>
        </w:rPr>
      </w:pPr>
    </w:p>
    <w:p w:rsidR="00FF2D97" w:rsidRDefault="006474FA">
      <w:pPr>
        <w:spacing w:line="274" w:lineRule="exact"/>
        <w:ind w:left="180"/>
        <w:rPr>
          <w:sz w:val="20"/>
          <w:szCs w:val="20"/>
        </w:rPr>
      </w:pPr>
      <w:r>
        <w:rPr>
          <w:rFonts w:ascii="宋体" w:eastAsia="宋体" w:hAnsi="宋体" w:cs="宋体"/>
          <w:color w:val="FFFFFF"/>
          <w:sz w:val="24"/>
          <w:szCs w:val="24"/>
        </w:rPr>
        <w:t>【授课专家】白万纲博士</w:t>
      </w:r>
    </w:p>
    <w:p w:rsidR="00FF2D97" w:rsidRDefault="006474FA">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4389755</wp:posOffset>
            </wp:positionH>
            <wp:positionV relativeFrom="paragraph">
              <wp:posOffset>-97155</wp:posOffset>
            </wp:positionV>
            <wp:extent cx="1349375" cy="17995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extLst>
                    </a:blip>
                    <a:srcRect/>
                    <a:stretch>
                      <a:fillRect/>
                    </a:stretch>
                  </pic:blipFill>
                  <pic:spPr bwMode="auto">
                    <a:xfrm>
                      <a:off x="0" y="0"/>
                      <a:ext cx="1349375" cy="1799590"/>
                    </a:xfrm>
                    <a:prstGeom prst="rect">
                      <a:avLst/>
                    </a:prstGeom>
                    <a:noFill/>
                  </pic:spPr>
                </pic:pic>
              </a:graphicData>
            </a:graphic>
          </wp:anchor>
        </w:drawing>
      </w:r>
    </w:p>
    <w:p w:rsidR="00FF2D97" w:rsidRDefault="00FF2D97">
      <w:pPr>
        <w:spacing w:line="313" w:lineRule="exact"/>
        <w:rPr>
          <w:sz w:val="20"/>
          <w:szCs w:val="20"/>
        </w:rPr>
      </w:pPr>
    </w:p>
    <w:p w:rsidR="00FF2D97" w:rsidRDefault="006474FA">
      <w:pPr>
        <w:numPr>
          <w:ilvl w:val="0"/>
          <w:numId w:val="20"/>
        </w:numPr>
        <w:tabs>
          <w:tab w:val="left" w:pos="540"/>
        </w:tabs>
        <w:spacing w:line="255" w:lineRule="exact"/>
        <w:ind w:left="540" w:hanging="281"/>
        <w:rPr>
          <w:rFonts w:ascii="Wingdings" w:eastAsia="Wingdings" w:hAnsi="Wingdings" w:cs="Wingdings"/>
          <w:sz w:val="21"/>
          <w:szCs w:val="21"/>
        </w:rPr>
      </w:pPr>
      <w:r>
        <w:rPr>
          <w:rFonts w:ascii="宋体" w:eastAsia="宋体" w:hAnsi="宋体" w:cs="宋体"/>
          <w:b/>
          <w:bCs/>
          <w:sz w:val="21"/>
          <w:szCs w:val="21"/>
        </w:rPr>
        <w:t>华彩咨询公司执行董事、总裁；</w:t>
      </w:r>
    </w:p>
    <w:p w:rsidR="00FF2D97" w:rsidRDefault="00FF2D97">
      <w:pPr>
        <w:spacing w:line="47" w:lineRule="exact"/>
        <w:rPr>
          <w:rFonts w:ascii="Wingdings" w:eastAsia="Wingdings" w:hAnsi="Wingdings" w:cs="Wingdings"/>
          <w:sz w:val="21"/>
          <w:szCs w:val="21"/>
        </w:rPr>
      </w:pPr>
    </w:p>
    <w:p w:rsidR="00FF2D97" w:rsidRDefault="006474FA">
      <w:pPr>
        <w:numPr>
          <w:ilvl w:val="0"/>
          <w:numId w:val="20"/>
        </w:numPr>
        <w:tabs>
          <w:tab w:val="left" w:pos="540"/>
        </w:tabs>
        <w:spacing w:line="255" w:lineRule="exact"/>
        <w:ind w:left="540" w:hanging="281"/>
        <w:rPr>
          <w:rFonts w:ascii="Wingdings" w:eastAsia="Wingdings" w:hAnsi="Wingdings" w:cs="Wingdings"/>
          <w:sz w:val="21"/>
          <w:szCs w:val="21"/>
        </w:rPr>
      </w:pPr>
      <w:r>
        <w:rPr>
          <w:rFonts w:ascii="宋体" w:eastAsia="宋体" w:hAnsi="宋体" w:cs="宋体"/>
          <w:b/>
          <w:bCs/>
          <w:sz w:val="21"/>
          <w:szCs w:val="21"/>
        </w:rPr>
        <w:t>中国首席集团管控和集团战略专家</w:t>
      </w:r>
      <w:r>
        <w:rPr>
          <w:rFonts w:ascii="宋体" w:eastAsia="宋体" w:hAnsi="宋体" w:cs="宋体"/>
          <w:sz w:val="21"/>
          <w:szCs w:val="21"/>
        </w:rPr>
        <w:t>；</w:t>
      </w:r>
    </w:p>
    <w:p w:rsidR="00FF2D97" w:rsidRDefault="00FF2D97">
      <w:pPr>
        <w:spacing w:line="43" w:lineRule="exact"/>
        <w:rPr>
          <w:rFonts w:ascii="Wingdings" w:eastAsia="Wingdings" w:hAnsi="Wingdings" w:cs="Wingdings"/>
          <w:sz w:val="21"/>
          <w:szCs w:val="21"/>
        </w:rPr>
      </w:pPr>
    </w:p>
    <w:p w:rsidR="00FF2D97" w:rsidRDefault="006474FA">
      <w:pPr>
        <w:numPr>
          <w:ilvl w:val="0"/>
          <w:numId w:val="20"/>
        </w:numPr>
        <w:tabs>
          <w:tab w:val="left" w:pos="540"/>
        </w:tabs>
        <w:spacing w:line="298" w:lineRule="exact"/>
        <w:ind w:left="540" w:right="2300" w:hanging="281"/>
        <w:jc w:val="both"/>
        <w:rPr>
          <w:rFonts w:ascii="Wingdings" w:eastAsia="Wingdings" w:hAnsi="Wingdings" w:cs="Wingdings"/>
          <w:sz w:val="21"/>
          <w:szCs w:val="21"/>
        </w:rPr>
      </w:pPr>
      <w:r>
        <w:rPr>
          <w:rFonts w:ascii="宋体" w:eastAsia="宋体" w:hAnsi="宋体" w:cs="宋体"/>
          <w:b/>
          <w:bCs/>
          <w:sz w:val="20"/>
          <w:szCs w:val="20"/>
        </w:rPr>
        <w:t>荣获几十余个奖项：</w:t>
      </w:r>
      <w:r>
        <w:rPr>
          <w:rFonts w:ascii="宋体" w:eastAsia="宋体" w:hAnsi="宋体" w:cs="宋体"/>
          <w:sz w:val="21"/>
          <w:szCs w:val="21"/>
        </w:rPr>
        <w:t>中国之星</w:t>
      </w:r>
      <w:r>
        <w:rPr>
          <w:rFonts w:eastAsia="Times New Roman"/>
          <w:sz w:val="21"/>
          <w:szCs w:val="21"/>
        </w:rPr>
        <w:t>•</w:t>
      </w:r>
      <w:r>
        <w:rPr>
          <w:rFonts w:ascii="宋体" w:eastAsia="宋体" w:hAnsi="宋体" w:cs="宋体"/>
          <w:sz w:val="21"/>
          <w:szCs w:val="21"/>
        </w:rPr>
        <w:t>咨询界最受尊敬时代风云人物、</w:t>
      </w:r>
      <w:r>
        <w:rPr>
          <w:rFonts w:ascii="Arial" w:eastAsia="Arial" w:hAnsi="Arial" w:cs="Arial"/>
          <w:sz w:val="21"/>
          <w:szCs w:val="21"/>
        </w:rPr>
        <w:t>2016</w:t>
      </w:r>
      <w:r>
        <w:rPr>
          <w:rFonts w:ascii="宋体" w:eastAsia="宋体" w:hAnsi="宋体" w:cs="宋体"/>
          <w:sz w:val="21"/>
          <w:szCs w:val="21"/>
        </w:rPr>
        <w:t>年度最具影响力的培训师、连续多年荣获中国管理咨询与培训年度人物及其他多个奖项；</w:t>
      </w:r>
    </w:p>
    <w:p w:rsidR="00FF2D97" w:rsidRDefault="00FF2D97">
      <w:pPr>
        <w:spacing w:line="11" w:lineRule="exact"/>
        <w:rPr>
          <w:rFonts w:ascii="Wingdings" w:eastAsia="Wingdings" w:hAnsi="Wingdings" w:cs="Wingdings"/>
          <w:sz w:val="21"/>
          <w:szCs w:val="21"/>
        </w:rPr>
      </w:pPr>
    </w:p>
    <w:p w:rsidR="00FF2D97" w:rsidRDefault="006474FA">
      <w:pPr>
        <w:numPr>
          <w:ilvl w:val="0"/>
          <w:numId w:val="20"/>
        </w:numPr>
        <w:tabs>
          <w:tab w:val="left" w:pos="540"/>
        </w:tabs>
        <w:spacing w:line="297" w:lineRule="exact"/>
        <w:ind w:left="540" w:right="2200" w:hanging="281"/>
        <w:rPr>
          <w:rFonts w:ascii="Wingdings" w:eastAsia="Wingdings" w:hAnsi="Wingdings" w:cs="Wingdings"/>
          <w:sz w:val="21"/>
          <w:szCs w:val="21"/>
        </w:rPr>
      </w:pPr>
      <w:r>
        <w:rPr>
          <w:rFonts w:ascii="宋体" w:eastAsia="宋体" w:hAnsi="宋体" w:cs="宋体"/>
          <w:b/>
          <w:bCs/>
          <w:sz w:val="21"/>
          <w:szCs w:val="21"/>
        </w:rPr>
        <w:t>多家大型企业集团管控和战略顾问：</w:t>
      </w:r>
      <w:r>
        <w:rPr>
          <w:rFonts w:ascii="宋体" w:eastAsia="宋体" w:hAnsi="宋体" w:cs="宋体"/>
          <w:sz w:val="21"/>
          <w:szCs w:val="21"/>
        </w:rPr>
        <w:t>中石油集团、中航工业集团、国家开发投资公司、国机集团、西电集团、中节能集团、南航集团、中国广核集团、中电投集团、中国高科集团、中国邮政集团、广厦集团、华立集团、红豆集团等；</w:t>
      </w:r>
    </w:p>
    <w:p w:rsidR="00FF2D97" w:rsidRDefault="00FF2D97">
      <w:pPr>
        <w:spacing w:line="12" w:lineRule="exact"/>
        <w:rPr>
          <w:rFonts w:ascii="Wingdings" w:eastAsia="Wingdings" w:hAnsi="Wingdings" w:cs="Wingdings"/>
          <w:sz w:val="21"/>
          <w:szCs w:val="21"/>
        </w:rPr>
      </w:pPr>
    </w:p>
    <w:p w:rsidR="00FF2D97" w:rsidRDefault="006474FA">
      <w:pPr>
        <w:numPr>
          <w:ilvl w:val="0"/>
          <w:numId w:val="20"/>
        </w:numPr>
        <w:tabs>
          <w:tab w:val="left" w:pos="540"/>
        </w:tabs>
        <w:spacing w:line="295" w:lineRule="exact"/>
        <w:ind w:left="540" w:hanging="281"/>
        <w:rPr>
          <w:rFonts w:ascii="Wingdings" w:eastAsia="Wingdings" w:hAnsi="Wingdings" w:cs="Wingdings"/>
          <w:sz w:val="21"/>
          <w:szCs w:val="21"/>
        </w:rPr>
      </w:pPr>
      <w:r>
        <w:rPr>
          <w:rFonts w:ascii="宋体" w:eastAsia="宋体" w:hAnsi="宋体" w:cs="宋体"/>
          <w:b/>
          <w:bCs/>
          <w:sz w:val="21"/>
          <w:szCs w:val="21"/>
        </w:rPr>
        <w:t>多家政府院校客座教授：</w:t>
      </w:r>
      <w:r>
        <w:rPr>
          <w:rFonts w:ascii="宋体" w:eastAsia="宋体" w:hAnsi="宋体" w:cs="宋体"/>
          <w:sz w:val="21"/>
          <w:szCs w:val="21"/>
        </w:rPr>
        <w:t>大连高级经理学院、国家会计学院（上海、北京、厦门）、北京经济管理干部学院、上海经济管理干部学院等；</w:t>
      </w:r>
    </w:p>
    <w:p w:rsidR="00FF2D97" w:rsidRDefault="00FF2D97">
      <w:pPr>
        <w:spacing w:line="11" w:lineRule="exact"/>
        <w:rPr>
          <w:rFonts w:ascii="Wingdings" w:eastAsia="Wingdings" w:hAnsi="Wingdings" w:cs="Wingdings"/>
          <w:sz w:val="21"/>
          <w:szCs w:val="21"/>
        </w:rPr>
      </w:pPr>
    </w:p>
    <w:p w:rsidR="00FF2D97" w:rsidRDefault="006474FA">
      <w:pPr>
        <w:numPr>
          <w:ilvl w:val="0"/>
          <w:numId w:val="20"/>
        </w:numPr>
        <w:tabs>
          <w:tab w:val="left" w:pos="540"/>
        </w:tabs>
        <w:spacing w:line="295" w:lineRule="exact"/>
        <w:ind w:left="540" w:hanging="281"/>
        <w:rPr>
          <w:rFonts w:ascii="Wingdings" w:eastAsia="Wingdings" w:hAnsi="Wingdings" w:cs="Wingdings"/>
          <w:sz w:val="21"/>
          <w:szCs w:val="21"/>
        </w:rPr>
      </w:pPr>
      <w:r>
        <w:rPr>
          <w:rFonts w:ascii="宋体" w:eastAsia="宋体" w:hAnsi="宋体" w:cs="宋体"/>
          <w:b/>
          <w:bCs/>
          <w:sz w:val="21"/>
          <w:szCs w:val="21"/>
        </w:rPr>
        <w:t>多家重点院校客座教授：</w:t>
      </w:r>
      <w:r>
        <w:rPr>
          <w:rFonts w:ascii="宋体" w:eastAsia="宋体" w:hAnsi="宋体" w:cs="宋体"/>
          <w:sz w:val="21"/>
          <w:szCs w:val="21"/>
        </w:rPr>
        <w:t>清华、北大、人大、复旦、上交大、浙大、西安交大、南大等学府客座教授；</w:t>
      </w:r>
    </w:p>
    <w:p w:rsidR="00FF2D97" w:rsidRDefault="00FF2D97">
      <w:pPr>
        <w:spacing w:line="12" w:lineRule="exact"/>
        <w:rPr>
          <w:rFonts w:ascii="Wingdings" w:eastAsia="Wingdings" w:hAnsi="Wingdings" w:cs="Wingdings"/>
          <w:sz w:val="21"/>
          <w:szCs w:val="21"/>
        </w:rPr>
      </w:pPr>
    </w:p>
    <w:p w:rsidR="00FF2D97" w:rsidRDefault="006474FA">
      <w:pPr>
        <w:numPr>
          <w:ilvl w:val="0"/>
          <w:numId w:val="20"/>
        </w:numPr>
        <w:tabs>
          <w:tab w:val="left" w:pos="540"/>
        </w:tabs>
        <w:spacing w:line="255" w:lineRule="exact"/>
        <w:ind w:left="540" w:hanging="281"/>
        <w:rPr>
          <w:rFonts w:ascii="Wingdings" w:eastAsia="Wingdings" w:hAnsi="Wingdings" w:cs="Wingdings"/>
          <w:sz w:val="21"/>
          <w:szCs w:val="21"/>
        </w:rPr>
      </w:pPr>
      <w:r>
        <w:rPr>
          <w:rFonts w:ascii="宋体" w:eastAsia="宋体" w:hAnsi="宋体" w:cs="宋体"/>
          <w:b/>
          <w:bCs/>
          <w:sz w:val="21"/>
          <w:szCs w:val="21"/>
        </w:rPr>
        <w:t>亚洲集团管控研究中心首席研究员、上海财大</w:t>
      </w:r>
      <w:r>
        <w:rPr>
          <w:rFonts w:ascii="Arial" w:eastAsia="Arial" w:hAnsi="Arial" w:cs="Arial"/>
          <w:b/>
          <w:bCs/>
          <w:sz w:val="21"/>
          <w:szCs w:val="21"/>
        </w:rPr>
        <w:t xml:space="preserve"> 500 </w:t>
      </w:r>
      <w:r>
        <w:rPr>
          <w:rFonts w:ascii="宋体" w:eastAsia="宋体" w:hAnsi="宋体" w:cs="宋体"/>
          <w:b/>
          <w:bCs/>
          <w:sz w:val="21"/>
          <w:szCs w:val="21"/>
        </w:rPr>
        <w:t>强企业研究中心研究员；</w:t>
      </w:r>
    </w:p>
    <w:p w:rsidR="00FF2D97" w:rsidRDefault="00FF2D97">
      <w:pPr>
        <w:spacing w:line="42" w:lineRule="exact"/>
        <w:rPr>
          <w:rFonts w:ascii="Wingdings" w:eastAsia="Wingdings" w:hAnsi="Wingdings" w:cs="Wingdings"/>
          <w:sz w:val="21"/>
          <w:szCs w:val="21"/>
        </w:rPr>
      </w:pPr>
    </w:p>
    <w:p w:rsidR="00FF2D97" w:rsidRDefault="006474FA">
      <w:pPr>
        <w:numPr>
          <w:ilvl w:val="0"/>
          <w:numId w:val="20"/>
        </w:numPr>
        <w:tabs>
          <w:tab w:val="left" w:pos="540"/>
        </w:tabs>
        <w:spacing w:line="297" w:lineRule="exact"/>
        <w:ind w:left="540" w:hanging="281"/>
        <w:jc w:val="both"/>
        <w:rPr>
          <w:rFonts w:ascii="Wingdings" w:eastAsia="Wingdings" w:hAnsi="Wingdings" w:cs="Wingdings"/>
          <w:sz w:val="21"/>
          <w:szCs w:val="21"/>
        </w:rPr>
      </w:pPr>
      <w:r>
        <w:rPr>
          <w:rFonts w:ascii="宋体" w:eastAsia="宋体" w:hAnsi="宋体" w:cs="宋体"/>
          <w:b/>
          <w:bCs/>
          <w:sz w:val="21"/>
          <w:szCs w:val="21"/>
        </w:rPr>
        <w:t>他带领团队研发集团发展和管理理论：</w:t>
      </w:r>
      <w:r>
        <w:rPr>
          <w:rFonts w:ascii="宋体" w:eastAsia="宋体" w:hAnsi="宋体" w:cs="宋体"/>
          <w:sz w:val="21"/>
          <w:szCs w:val="21"/>
        </w:rPr>
        <w:t>集中于集团战略、管控和风险内控体系研究，全新创始了</w:t>
      </w:r>
      <w:r>
        <w:rPr>
          <w:rFonts w:ascii="Arial" w:eastAsia="Arial" w:hAnsi="Arial" w:cs="Arial"/>
          <w:sz w:val="21"/>
          <w:szCs w:val="21"/>
        </w:rPr>
        <w:t>“</w:t>
      </w:r>
      <w:r>
        <w:rPr>
          <w:rFonts w:ascii="宋体" w:eastAsia="宋体" w:hAnsi="宋体" w:cs="宋体"/>
          <w:sz w:val="21"/>
          <w:szCs w:val="21"/>
        </w:rPr>
        <w:t>国家管控</w:t>
      </w:r>
      <w:r>
        <w:rPr>
          <w:rFonts w:ascii="Arial" w:eastAsia="Arial" w:hAnsi="Arial" w:cs="Arial"/>
          <w:sz w:val="21"/>
          <w:szCs w:val="21"/>
        </w:rPr>
        <w:t>”</w:t>
      </w:r>
      <w:r>
        <w:rPr>
          <w:rFonts w:ascii="宋体" w:eastAsia="宋体" w:hAnsi="宋体" w:cs="宋体"/>
          <w:sz w:val="21"/>
          <w:szCs w:val="21"/>
        </w:rPr>
        <w:t>、</w:t>
      </w:r>
      <w:r>
        <w:rPr>
          <w:rFonts w:ascii="Arial" w:eastAsia="Arial" w:hAnsi="Arial" w:cs="Arial"/>
          <w:sz w:val="21"/>
          <w:szCs w:val="21"/>
        </w:rPr>
        <w:t>“</w:t>
      </w:r>
      <w:r>
        <w:rPr>
          <w:rFonts w:ascii="宋体" w:eastAsia="宋体" w:hAnsi="宋体" w:cs="宋体"/>
          <w:sz w:val="21"/>
          <w:szCs w:val="21"/>
        </w:rPr>
        <w:t>集团战略</w:t>
      </w:r>
      <w:r>
        <w:rPr>
          <w:rFonts w:ascii="Arial" w:eastAsia="Arial" w:hAnsi="Arial" w:cs="Arial"/>
          <w:sz w:val="21"/>
          <w:szCs w:val="21"/>
        </w:rPr>
        <w:t>”</w:t>
      </w:r>
      <w:r>
        <w:rPr>
          <w:rFonts w:ascii="宋体" w:eastAsia="宋体" w:hAnsi="宋体" w:cs="宋体"/>
          <w:sz w:val="21"/>
          <w:szCs w:val="21"/>
        </w:rPr>
        <w:t>、</w:t>
      </w:r>
      <w:r>
        <w:rPr>
          <w:rFonts w:ascii="Arial" w:eastAsia="Arial" w:hAnsi="Arial" w:cs="Arial"/>
          <w:sz w:val="21"/>
          <w:szCs w:val="21"/>
        </w:rPr>
        <w:t>“</w:t>
      </w:r>
      <w:r>
        <w:rPr>
          <w:rFonts w:ascii="宋体" w:eastAsia="宋体" w:hAnsi="宋体" w:cs="宋体"/>
          <w:sz w:val="21"/>
          <w:szCs w:val="21"/>
        </w:rPr>
        <w:t>集团管控</w:t>
      </w:r>
      <w:r>
        <w:rPr>
          <w:rFonts w:ascii="Arial" w:eastAsia="Arial" w:hAnsi="Arial" w:cs="Arial"/>
          <w:sz w:val="21"/>
          <w:szCs w:val="21"/>
        </w:rPr>
        <w:t>”</w:t>
      </w:r>
      <w:r>
        <w:rPr>
          <w:rFonts w:ascii="宋体" w:eastAsia="宋体" w:hAnsi="宋体" w:cs="宋体"/>
          <w:sz w:val="21"/>
          <w:szCs w:val="21"/>
        </w:rPr>
        <w:t>、</w:t>
      </w:r>
      <w:r>
        <w:rPr>
          <w:rFonts w:ascii="Arial" w:eastAsia="Arial" w:hAnsi="Arial" w:cs="Arial"/>
          <w:sz w:val="21"/>
          <w:szCs w:val="21"/>
        </w:rPr>
        <w:t>“</w:t>
      </w:r>
      <w:r>
        <w:rPr>
          <w:rFonts w:ascii="宋体" w:eastAsia="宋体" w:hAnsi="宋体" w:cs="宋体"/>
          <w:sz w:val="21"/>
          <w:szCs w:val="21"/>
        </w:rPr>
        <w:t>集团风险管控</w:t>
      </w:r>
      <w:r>
        <w:rPr>
          <w:rFonts w:ascii="Arial" w:eastAsia="Arial" w:hAnsi="Arial" w:cs="Arial"/>
          <w:sz w:val="21"/>
          <w:szCs w:val="21"/>
        </w:rPr>
        <w:t>”</w:t>
      </w:r>
      <w:r>
        <w:rPr>
          <w:rFonts w:ascii="宋体" w:eastAsia="宋体" w:hAnsi="宋体" w:cs="宋体"/>
          <w:sz w:val="21"/>
          <w:szCs w:val="21"/>
        </w:rPr>
        <w:t>、</w:t>
      </w:r>
      <w:r>
        <w:rPr>
          <w:rFonts w:ascii="Arial" w:eastAsia="Arial" w:hAnsi="Arial" w:cs="Arial"/>
          <w:sz w:val="21"/>
          <w:szCs w:val="21"/>
        </w:rPr>
        <w:t>“</w:t>
      </w:r>
      <w:r>
        <w:rPr>
          <w:rFonts w:ascii="宋体" w:eastAsia="宋体" w:hAnsi="宋体" w:cs="宋体"/>
          <w:sz w:val="21"/>
          <w:szCs w:val="21"/>
        </w:rPr>
        <w:t>集团内控体系</w:t>
      </w:r>
      <w:r>
        <w:rPr>
          <w:rFonts w:ascii="Arial" w:eastAsia="Arial" w:hAnsi="Arial" w:cs="Arial"/>
          <w:sz w:val="21"/>
          <w:szCs w:val="21"/>
        </w:rPr>
        <w:t>”“</w:t>
      </w:r>
      <w:r>
        <w:rPr>
          <w:rFonts w:ascii="宋体" w:eastAsia="宋体" w:hAnsi="宋体" w:cs="宋体"/>
          <w:sz w:val="21"/>
          <w:szCs w:val="21"/>
        </w:rPr>
        <w:t>国</w:t>
      </w:r>
    </w:p>
    <w:p w:rsidR="00FF2D97" w:rsidRDefault="00FF2D97">
      <w:pPr>
        <w:sectPr w:rsidR="00FF2D97">
          <w:pgSz w:w="11900" w:h="16840"/>
          <w:pgMar w:top="700" w:right="1420" w:bottom="35" w:left="1440" w:header="0" w:footer="0" w:gutter="0"/>
          <w:cols w:space="720" w:equalWidth="0">
            <w:col w:w="9040"/>
          </w:cols>
        </w:sectPr>
      </w:pPr>
    </w:p>
    <w:p w:rsidR="00FF2D97" w:rsidRDefault="00FF2D97">
      <w:pPr>
        <w:spacing w:line="200" w:lineRule="exact"/>
        <w:rPr>
          <w:sz w:val="20"/>
          <w:szCs w:val="20"/>
        </w:rPr>
      </w:pPr>
    </w:p>
    <w:p w:rsidR="00FF2D97" w:rsidRDefault="00FF2D97">
      <w:pPr>
        <w:spacing w:line="235" w:lineRule="exact"/>
        <w:rPr>
          <w:sz w:val="20"/>
          <w:szCs w:val="20"/>
        </w:rPr>
      </w:pPr>
    </w:p>
    <w:p w:rsidR="00FF2D97" w:rsidRDefault="006474FA">
      <w:pPr>
        <w:ind w:right="20"/>
        <w:jc w:val="center"/>
        <w:rPr>
          <w:sz w:val="20"/>
          <w:szCs w:val="20"/>
        </w:rPr>
      </w:pPr>
      <w:r>
        <w:rPr>
          <w:rFonts w:ascii="Calibri" w:eastAsia="Calibri" w:hAnsi="Calibri" w:cs="Calibri"/>
          <w:sz w:val="19"/>
          <w:szCs w:val="19"/>
        </w:rPr>
        <w:t>- 6 -</w:t>
      </w:r>
    </w:p>
    <w:p w:rsidR="00FF2D97" w:rsidRDefault="00FF2D97">
      <w:pPr>
        <w:sectPr w:rsidR="00FF2D97">
          <w:type w:val="continuous"/>
          <w:pgSz w:w="11900" w:h="16840"/>
          <w:pgMar w:top="700" w:right="1420" w:bottom="35" w:left="1440" w:header="0" w:footer="0" w:gutter="0"/>
          <w:cols w:space="720" w:equalWidth="0">
            <w:col w:w="9040"/>
          </w:cols>
        </w:sectPr>
      </w:pPr>
    </w:p>
    <w:p w:rsidR="00FF2D97" w:rsidRDefault="006474FA">
      <w:pPr>
        <w:spacing w:line="229" w:lineRule="exact"/>
        <w:ind w:left="3200"/>
        <w:rPr>
          <w:sz w:val="20"/>
          <w:szCs w:val="20"/>
        </w:rPr>
      </w:pPr>
      <w:bookmarkStart w:id="6" w:name="page7"/>
      <w:bookmarkEnd w:id="6"/>
      <w:r>
        <w:rPr>
          <w:rFonts w:ascii="楷体" w:eastAsia="楷体" w:hAnsi="楷体" w:cs="楷体"/>
          <w:sz w:val="20"/>
          <w:szCs w:val="20"/>
        </w:rPr>
        <w:lastRenderedPageBreak/>
        <w:t>中国集团战略和集团管控专家</w:t>
      </w:r>
    </w:p>
    <w:p w:rsidR="00FF2D97" w:rsidRDefault="00FF2D97">
      <w:pPr>
        <w:spacing w:line="31" w:lineRule="exact"/>
        <w:rPr>
          <w:sz w:val="20"/>
          <w:szCs w:val="20"/>
        </w:rPr>
      </w:pPr>
    </w:p>
    <w:p w:rsidR="00FF2D97" w:rsidRDefault="006474FA">
      <w:pPr>
        <w:spacing w:line="229" w:lineRule="exact"/>
        <w:ind w:left="3200"/>
        <w:rPr>
          <w:sz w:val="20"/>
          <w:szCs w:val="20"/>
        </w:rPr>
      </w:pPr>
      <w:r>
        <w:rPr>
          <w:rFonts w:ascii="楷体" w:eastAsia="楷体" w:hAnsi="楷体" w:cs="楷体"/>
          <w:sz w:val="20"/>
          <w:szCs w:val="20"/>
        </w:rPr>
        <w:t>中国集团管控研究和创新基地</w:t>
      </w:r>
    </w:p>
    <w:p w:rsidR="00FF2D97" w:rsidRDefault="006474FA">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-33020</wp:posOffset>
            </wp:positionH>
            <wp:positionV relativeFrom="paragraph">
              <wp:posOffset>26035</wp:posOffset>
            </wp:positionV>
            <wp:extent cx="579120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extLst>
                    </a:blip>
                    <a:srcRect/>
                    <a:stretch>
                      <a:fillRect/>
                    </a:stretch>
                  </pic:blipFill>
                  <pic:spPr bwMode="auto">
                    <a:xfrm>
                      <a:off x="0" y="0"/>
                      <a:ext cx="5791200" cy="8890"/>
                    </a:xfrm>
                    <a:prstGeom prst="rect">
                      <a:avLst/>
                    </a:prstGeom>
                    <a:noFill/>
                  </pic:spPr>
                </pic:pic>
              </a:graphicData>
            </a:graphic>
          </wp:anchor>
        </w:drawing>
      </w:r>
    </w:p>
    <w:p w:rsidR="00FF2D97" w:rsidRDefault="00FF2D97">
      <w:pPr>
        <w:spacing w:line="241" w:lineRule="exact"/>
        <w:rPr>
          <w:sz w:val="20"/>
          <w:szCs w:val="20"/>
        </w:rPr>
      </w:pPr>
    </w:p>
    <w:p w:rsidR="00FF2D97" w:rsidRDefault="006474FA">
      <w:pPr>
        <w:spacing w:line="298" w:lineRule="exact"/>
        <w:ind w:left="540"/>
        <w:jc w:val="both"/>
        <w:rPr>
          <w:sz w:val="20"/>
          <w:szCs w:val="20"/>
        </w:rPr>
      </w:pPr>
      <w:r>
        <w:rPr>
          <w:rFonts w:ascii="宋体" w:eastAsia="宋体" w:hAnsi="宋体" w:cs="宋体"/>
          <w:sz w:val="21"/>
          <w:szCs w:val="21"/>
        </w:rPr>
        <w:t>际化战略</w:t>
      </w:r>
      <w:r>
        <w:rPr>
          <w:rFonts w:ascii="Arial" w:eastAsia="Arial" w:hAnsi="Arial" w:cs="Arial"/>
          <w:sz w:val="21"/>
          <w:szCs w:val="21"/>
        </w:rPr>
        <w:t>”</w:t>
      </w:r>
      <w:r>
        <w:rPr>
          <w:rFonts w:ascii="宋体" w:eastAsia="宋体" w:hAnsi="宋体" w:cs="宋体"/>
          <w:sz w:val="21"/>
          <w:szCs w:val="21"/>
        </w:rPr>
        <w:t>、</w:t>
      </w:r>
      <w:r>
        <w:rPr>
          <w:rFonts w:ascii="Arial" w:eastAsia="Arial" w:hAnsi="Arial" w:cs="Arial"/>
          <w:sz w:val="21"/>
          <w:szCs w:val="21"/>
        </w:rPr>
        <w:t>“</w:t>
      </w:r>
      <w:r>
        <w:rPr>
          <w:rFonts w:ascii="宋体" w:eastAsia="宋体" w:hAnsi="宋体" w:cs="宋体"/>
          <w:sz w:val="21"/>
          <w:szCs w:val="21"/>
        </w:rPr>
        <w:t>国际化管控</w:t>
      </w:r>
      <w:r>
        <w:rPr>
          <w:rFonts w:ascii="Arial" w:eastAsia="Arial" w:hAnsi="Arial" w:cs="Arial"/>
          <w:sz w:val="21"/>
          <w:szCs w:val="21"/>
        </w:rPr>
        <w:t>”</w:t>
      </w:r>
      <w:r>
        <w:rPr>
          <w:rFonts w:ascii="宋体" w:eastAsia="宋体" w:hAnsi="宋体" w:cs="宋体"/>
          <w:sz w:val="21"/>
          <w:szCs w:val="21"/>
        </w:rPr>
        <w:t>、</w:t>
      </w:r>
      <w:r>
        <w:rPr>
          <w:rFonts w:ascii="Arial" w:eastAsia="Arial" w:hAnsi="Arial" w:cs="Arial"/>
          <w:sz w:val="21"/>
          <w:szCs w:val="21"/>
        </w:rPr>
        <w:t>“</w:t>
      </w:r>
      <w:r>
        <w:rPr>
          <w:rFonts w:ascii="宋体" w:eastAsia="宋体" w:hAnsi="宋体" w:cs="宋体"/>
          <w:sz w:val="21"/>
          <w:szCs w:val="21"/>
        </w:rPr>
        <w:t>四层级战略</w:t>
      </w:r>
      <w:r>
        <w:rPr>
          <w:rFonts w:ascii="Arial" w:eastAsia="Arial" w:hAnsi="Arial" w:cs="Arial"/>
          <w:sz w:val="21"/>
          <w:szCs w:val="21"/>
        </w:rPr>
        <w:t>”</w:t>
      </w:r>
      <w:r>
        <w:rPr>
          <w:rFonts w:ascii="宋体" w:eastAsia="宋体" w:hAnsi="宋体" w:cs="宋体"/>
          <w:sz w:val="21"/>
          <w:szCs w:val="21"/>
        </w:rPr>
        <w:t>、</w:t>
      </w:r>
      <w:r>
        <w:rPr>
          <w:rFonts w:ascii="Arial" w:eastAsia="Arial" w:hAnsi="Arial" w:cs="Arial"/>
          <w:sz w:val="21"/>
          <w:szCs w:val="21"/>
        </w:rPr>
        <w:t>“</w:t>
      </w:r>
      <w:r>
        <w:rPr>
          <w:rFonts w:ascii="宋体" w:eastAsia="宋体" w:hAnsi="宋体" w:cs="宋体"/>
          <w:sz w:val="21"/>
          <w:szCs w:val="21"/>
        </w:rPr>
        <w:t>组织智商</w:t>
      </w:r>
      <w:r>
        <w:rPr>
          <w:rFonts w:ascii="Arial" w:eastAsia="Arial" w:hAnsi="Arial" w:cs="Arial"/>
          <w:sz w:val="21"/>
          <w:szCs w:val="21"/>
        </w:rPr>
        <w:t>”</w:t>
      </w:r>
      <w:r>
        <w:rPr>
          <w:rFonts w:ascii="宋体" w:eastAsia="宋体" w:hAnsi="宋体" w:cs="宋体"/>
          <w:sz w:val="21"/>
          <w:szCs w:val="21"/>
        </w:rPr>
        <w:t>、</w:t>
      </w:r>
      <w:r>
        <w:rPr>
          <w:rFonts w:ascii="Arial" w:eastAsia="Arial" w:hAnsi="Arial" w:cs="Arial"/>
          <w:sz w:val="21"/>
          <w:szCs w:val="21"/>
        </w:rPr>
        <w:t>“</w:t>
      </w:r>
      <w:r>
        <w:rPr>
          <w:rFonts w:ascii="宋体" w:eastAsia="宋体" w:hAnsi="宋体" w:cs="宋体"/>
          <w:sz w:val="21"/>
          <w:szCs w:val="21"/>
        </w:rPr>
        <w:t>管理型企业文化</w:t>
      </w:r>
      <w:r>
        <w:rPr>
          <w:rFonts w:ascii="Arial" w:eastAsia="Arial" w:hAnsi="Arial" w:cs="Arial"/>
          <w:sz w:val="21"/>
          <w:szCs w:val="21"/>
        </w:rPr>
        <w:t>”</w:t>
      </w:r>
      <w:r>
        <w:rPr>
          <w:rFonts w:ascii="宋体" w:eastAsia="宋体" w:hAnsi="宋体" w:cs="宋体"/>
          <w:sz w:val="21"/>
          <w:szCs w:val="21"/>
        </w:rPr>
        <w:t>等管理体系，并提出了基于资本运作和产业组合的集团战略，基于内控体系和风险管理的集团管控的咨询服务思想和操作体系；</w:t>
      </w:r>
    </w:p>
    <w:p w:rsidR="00FF2D97" w:rsidRDefault="00FF2D97">
      <w:pPr>
        <w:spacing w:line="5" w:lineRule="exact"/>
        <w:rPr>
          <w:sz w:val="20"/>
          <w:szCs w:val="20"/>
        </w:rPr>
      </w:pPr>
    </w:p>
    <w:p w:rsidR="00FF2D97" w:rsidRDefault="006474FA">
      <w:pPr>
        <w:numPr>
          <w:ilvl w:val="0"/>
          <w:numId w:val="21"/>
        </w:numPr>
        <w:tabs>
          <w:tab w:val="left" w:pos="540"/>
        </w:tabs>
        <w:spacing w:line="255" w:lineRule="exact"/>
        <w:ind w:left="540" w:hanging="281"/>
        <w:rPr>
          <w:rFonts w:ascii="Wingdings" w:eastAsia="Wingdings" w:hAnsi="Wingdings" w:cs="Wingdings"/>
          <w:sz w:val="21"/>
          <w:szCs w:val="21"/>
        </w:rPr>
      </w:pPr>
      <w:r>
        <w:rPr>
          <w:rFonts w:ascii="宋体" w:eastAsia="宋体" w:hAnsi="宋体" w:cs="宋体"/>
          <w:b/>
          <w:bCs/>
          <w:sz w:val="21"/>
          <w:szCs w:val="21"/>
        </w:rPr>
        <w:t>他带领团队研发集团管控能力评价体系：</w:t>
      </w:r>
      <w:r>
        <w:rPr>
          <w:rFonts w:ascii="宋体" w:eastAsia="宋体" w:hAnsi="宋体" w:cs="宋体"/>
          <w:sz w:val="21"/>
          <w:szCs w:val="21"/>
        </w:rPr>
        <w:t>推出中国集团管控百强排行榜；</w:t>
      </w:r>
    </w:p>
    <w:p w:rsidR="00FF2D97" w:rsidRDefault="00FF2D97">
      <w:pPr>
        <w:spacing w:line="48" w:lineRule="exact"/>
        <w:rPr>
          <w:rFonts w:ascii="Wingdings" w:eastAsia="Wingdings" w:hAnsi="Wingdings" w:cs="Wingdings"/>
          <w:sz w:val="21"/>
          <w:szCs w:val="21"/>
        </w:rPr>
      </w:pPr>
    </w:p>
    <w:p w:rsidR="00FF2D97" w:rsidRDefault="006474FA">
      <w:pPr>
        <w:numPr>
          <w:ilvl w:val="0"/>
          <w:numId w:val="21"/>
        </w:numPr>
        <w:tabs>
          <w:tab w:val="left" w:pos="540"/>
        </w:tabs>
        <w:spacing w:line="297" w:lineRule="exact"/>
        <w:ind w:left="540" w:hanging="281"/>
        <w:jc w:val="both"/>
        <w:rPr>
          <w:rFonts w:ascii="Wingdings" w:eastAsia="Wingdings" w:hAnsi="Wingdings" w:cs="Wingdings"/>
          <w:sz w:val="20"/>
          <w:szCs w:val="20"/>
        </w:rPr>
      </w:pPr>
      <w:r>
        <w:rPr>
          <w:rFonts w:ascii="宋体" w:eastAsia="宋体" w:hAnsi="宋体" w:cs="宋体"/>
          <w:b/>
          <w:bCs/>
          <w:sz w:val="20"/>
          <w:szCs w:val="20"/>
        </w:rPr>
        <w:t>个人专著</w:t>
      </w:r>
      <w:r>
        <w:rPr>
          <w:rFonts w:ascii="Arial" w:eastAsia="Arial" w:hAnsi="Arial" w:cs="Arial"/>
          <w:b/>
          <w:bCs/>
          <w:sz w:val="20"/>
          <w:szCs w:val="20"/>
        </w:rPr>
        <w:t xml:space="preserve"> 60 </w:t>
      </w:r>
      <w:r>
        <w:rPr>
          <w:rFonts w:ascii="宋体" w:eastAsia="宋体" w:hAnsi="宋体" w:cs="宋体"/>
          <w:b/>
          <w:bCs/>
          <w:sz w:val="20"/>
          <w:szCs w:val="20"/>
        </w:rPr>
        <w:t>余部：</w:t>
      </w:r>
      <w:r>
        <w:rPr>
          <w:rFonts w:ascii="宋体" w:eastAsia="宋体" w:hAnsi="宋体" w:cs="宋体"/>
          <w:sz w:val="20"/>
          <w:szCs w:val="20"/>
        </w:rPr>
        <w:t>《百亿集团管控实操全解》、《成长型集团管控实操全解》、《人力资源管控实操全解》、《财务管控实操全解》等管控实操全解系列</w:t>
      </w:r>
      <w:r>
        <w:rPr>
          <w:rFonts w:ascii="Arial" w:eastAsia="Arial" w:hAnsi="Arial" w:cs="Arial"/>
          <w:sz w:val="20"/>
          <w:szCs w:val="20"/>
        </w:rPr>
        <w:t xml:space="preserve"> 5 </w:t>
      </w:r>
      <w:r>
        <w:rPr>
          <w:rFonts w:ascii="宋体" w:eastAsia="宋体" w:hAnsi="宋体" w:cs="宋体"/>
          <w:sz w:val="20"/>
          <w:szCs w:val="20"/>
        </w:rPr>
        <w:t>本；《超级集团战略》、《超级集团管控》、《超级产融结合》、《王道与霸术》、《缔造虎狼之师的奥秘</w:t>
      </w:r>
      <w:r>
        <w:rPr>
          <w:rFonts w:ascii="Arial" w:eastAsia="Arial" w:hAnsi="Arial" w:cs="Arial"/>
          <w:sz w:val="20"/>
          <w:szCs w:val="20"/>
        </w:rPr>
        <w:t>——</w:t>
      </w:r>
      <w:r>
        <w:rPr>
          <w:rFonts w:ascii="宋体" w:eastAsia="宋体" w:hAnsi="宋体" w:cs="宋体"/>
          <w:sz w:val="20"/>
          <w:szCs w:val="20"/>
        </w:rPr>
        <w:t>子集团强才是真的强》、《引爆集团的小宇宙</w:t>
      </w:r>
      <w:r>
        <w:rPr>
          <w:rFonts w:ascii="Arial" w:eastAsia="Arial" w:hAnsi="Arial" w:cs="Arial"/>
          <w:sz w:val="20"/>
          <w:szCs w:val="20"/>
        </w:rPr>
        <w:t>——</w:t>
      </w:r>
      <w:r>
        <w:rPr>
          <w:rFonts w:ascii="宋体" w:eastAsia="宋体" w:hAnsi="宋体" w:cs="宋体"/>
          <w:sz w:val="20"/>
          <w:szCs w:val="20"/>
        </w:rPr>
        <w:t>人力资源管控》缔造超级企业系列</w:t>
      </w:r>
      <w:r>
        <w:rPr>
          <w:rFonts w:ascii="Arial" w:eastAsia="Arial" w:hAnsi="Arial" w:cs="Arial"/>
          <w:sz w:val="20"/>
          <w:szCs w:val="20"/>
        </w:rPr>
        <w:t xml:space="preserve"> 6 </w:t>
      </w:r>
      <w:r>
        <w:rPr>
          <w:rFonts w:ascii="宋体" w:eastAsia="宋体" w:hAnsi="宋体" w:cs="宋体"/>
          <w:sz w:val="20"/>
          <w:szCs w:val="20"/>
        </w:rPr>
        <w:t>本；《母子公司管</w:t>
      </w:r>
    </w:p>
    <w:p w:rsidR="00FF2D97" w:rsidRDefault="00FF2D97">
      <w:pPr>
        <w:spacing w:line="12" w:lineRule="exact"/>
        <w:rPr>
          <w:rFonts w:ascii="Wingdings" w:eastAsia="Wingdings" w:hAnsi="Wingdings" w:cs="Wingdings"/>
          <w:sz w:val="20"/>
          <w:szCs w:val="20"/>
        </w:rPr>
      </w:pPr>
    </w:p>
    <w:p w:rsidR="00FF2D97" w:rsidRDefault="006474FA">
      <w:pPr>
        <w:numPr>
          <w:ilvl w:val="1"/>
          <w:numId w:val="21"/>
        </w:numPr>
        <w:tabs>
          <w:tab w:val="left" w:pos="804"/>
        </w:tabs>
        <w:spacing w:line="295" w:lineRule="exact"/>
        <w:ind w:left="540" w:firstLine="2"/>
        <w:jc w:val="both"/>
        <w:rPr>
          <w:rFonts w:ascii="宋体" w:eastAsia="宋体" w:hAnsi="宋体" w:cs="宋体"/>
          <w:sz w:val="20"/>
          <w:szCs w:val="20"/>
        </w:rPr>
      </w:pPr>
      <w:r>
        <w:rPr>
          <w:rFonts w:ascii="Arial" w:eastAsia="Arial" w:hAnsi="Arial" w:cs="Arial"/>
          <w:sz w:val="20"/>
          <w:szCs w:val="20"/>
        </w:rPr>
        <w:t xml:space="preserve">109 </w:t>
      </w:r>
      <w:r>
        <w:rPr>
          <w:rFonts w:ascii="宋体" w:eastAsia="宋体" w:hAnsi="宋体" w:cs="宋体"/>
          <w:sz w:val="20"/>
          <w:szCs w:val="20"/>
        </w:rPr>
        <w:t>问》、《大象善舞》、《国家战略与国家管控》、《集团大纵深战略》、《集团管控大趋势》、《大国的崛起》、《总裁制造</w:t>
      </w:r>
      <w:r>
        <w:rPr>
          <w:rFonts w:ascii="Arial" w:eastAsia="Arial" w:hAnsi="Arial" w:cs="Arial"/>
          <w:sz w:val="20"/>
          <w:szCs w:val="20"/>
        </w:rPr>
        <w:t>——</w:t>
      </w:r>
      <w:r>
        <w:rPr>
          <w:rFonts w:ascii="宋体" w:eastAsia="宋体" w:hAnsi="宋体" w:cs="宋体"/>
          <w:sz w:val="20"/>
          <w:szCs w:val="20"/>
        </w:rPr>
        <w:t>企业经营哲学》、《锻造高智商企业》、《集团管</w:t>
      </w:r>
    </w:p>
    <w:p w:rsidR="00FF2D97" w:rsidRDefault="00FF2D97">
      <w:pPr>
        <w:spacing w:line="10" w:lineRule="exact"/>
        <w:rPr>
          <w:rFonts w:ascii="宋体" w:eastAsia="宋体" w:hAnsi="宋体" w:cs="宋体"/>
          <w:sz w:val="20"/>
          <w:szCs w:val="20"/>
        </w:rPr>
      </w:pPr>
    </w:p>
    <w:p w:rsidR="00FF2D97" w:rsidRDefault="006474FA">
      <w:pPr>
        <w:numPr>
          <w:ilvl w:val="1"/>
          <w:numId w:val="21"/>
        </w:numPr>
        <w:tabs>
          <w:tab w:val="left" w:pos="804"/>
        </w:tabs>
        <w:spacing w:line="295" w:lineRule="exact"/>
        <w:ind w:left="540" w:firstLine="2"/>
        <w:rPr>
          <w:rFonts w:ascii="宋体" w:eastAsia="宋体" w:hAnsi="宋体" w:cs="宋体"/>
          <w:sz w:val="21"/>
          <w:szCs w:val="21"/>
        </w:rPr>
      </w:pPr>
      <w:r>
        <w:rPr>
          <w:rFonts w:ascii="Arial" w:eastAsia="Arial" w:hAnsi="Arial" w:cs="Arial"/>
          <w:sz w:val="21"/>
          <w:szCs w:val="21"/>
        </w:rPr>
        <w:t>110</w:t>
      </w:r>
      <w:r>
        <w:rPr>
          <w:rFonts w:ascii="宋体" w:eastAsia="宋体" w:hAnsi="宋体" w:cs="宋体"/>
          <w:sz w:val="21"/>
          <w:szCs w:val="21"/>
        </w:rPr>
        <w:t>》、《基于管控的集团内部控制》、《中国外贸企业战略转型》、《世界财团管控案例》等分别由机械工业出版社和中国发展出版社出版；</w:t>
      </w:r>
    </w:p>
    <w:p w:rsidR="00FF2D97" w:rsidRDefault="00FF2D97">
      <w:pPr>
        <w:spacing w:line="10" w:lineRule="exact"/>
        <w:rPr>
          <w:rFonts w:ascii="宋体" w:eastAsia="宋体" w:hAnsi="宋体" w:cs="宋体"/>
          <w:sz w:val="21"/>
          <w:szCs w:val="21"/>
        </w:rPr>
      </w:pPr>
    </w:p>
    <w:p w:rsidR="00FF2D97" w:rsidRDefault="006474FA">
      <w:pPr>
        <w:numPr>
          <w:ilvl w:val="0"/>
          <w:numId w:val="21"/>
        </w:numPr>
        <w:tabs>
          <w:tab w:val="left" w:pos="540"/>
        </w:tabs>
        <w:spacing w:line="298" w:lineRule="exact"/>
        <w:ind w:left="540" w:hanging="281"/>
        <w:jc w:val="both"/>
        <w:rPr>
          <w:rFonts w:ascii="Wingdings" w:eastAsia="Wingdings" w:hAnsi="Wingdings" w:cs="Wingdings"/>
          <w:sz w:val="21"/>
          <w:szCs w:val="21"/>
        </w:rPr>
      </w:pPr>
      <w:r>
        <w:rPr>
          <w:rFonts w:ascii="宋体" w:eastAsia="宋体" w:hAnsi="宋体" w:cs="宋体"/>
          <w:b/>
          <w:bCs/>
          <w:sz w:val="20"/>
          <w:szCs w:val="20"/>
        </w:rPr>
        <w:t>系列管理音像教材：</w:t>
      </w:r>
      <w:r>
        <w:rPr>
          <w:rFonts w:ascii="宋体" w:eastAsia="宋体" w:hAnsi="宋体" w:cs="宋体"/>
          <w:sz w:val="21"/>
          <w:szCs w:val="21"/>
        </w:rPr>
        <w:t>《利润飙升：进入利润王国的</w:t>
      </w:r>
      <w:r>
        <w:rPr>
          <w:rFonts w:ascii="Arial" w:eastAsia="Arial" w:hAnsi="Arial" w:cs="Arial"/>
          <w:sz w:val="21"/>
          <w:szCs w:val="21"/>
        </w:rPr>
        <w:t xml:space="preserve"> 6 </w:t>
      </w:r>
      <w:r>
        <w:rPr>
          <w:rFonts w:ascii="宋体" w:eastAsia="宋体" w:hAnsi="宋体" w:cs="宋体"/>
          <w:sz w:val="21"/>
          <w:szCs w:val="21"/>
        </w:rPr>
        <w:t>步法》、《集团管控十大问题》、《集团管控系列》、《卓越集团管控系列之集团管控》、《卓越集团管控系列之战略管控》、《卓越集团管控系列之人力资源管控》、《卓越集团管控系列之财务管控》、《卓越集团管控系列之供应链管控》共</w:t>
      </w:r>
      <w:r>
        <w:rPr>
          <w:rFonts w:ascii="Arial" w:eastAsia="Arial" w:hAnsi="Arial" w:cs="Arial"/>
          <w:sz w:val="21"/>
          <w:szCs w:val="21"/>
        </w:rPr>
        <w:t xml:space="preserve"> 10 </w:t>
      </w:r>
      <w:r>
        <w:rPr>
          <w:rFonts w:ascii="宋体" w:eastAsia="宋体" w:hAnsi="宋体" w:cs="宋体"/>
          <w:sz w:val="21"/>
          <w:szCs w:val="21"/>
        </w:rPr>
        <w:t>余部。</w:t>
      </w:r>
    </w:p>
    <w:p w:rsidR="00FF2D97" w:rsidRDefault="006474FA">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-11430</wp:posOffset>
            </wp:positionH>
            <wp:positionV relativeFrom="paragraph">
              <wp:posOffset>106045</wp:posOffset>
            </wp:positionV>
            <wp:extent cx="2694305" cy="463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338" w:lineRule="exact"/>
        <w:rPr>
          <w:sz w:val="20"/>
          <w:szCs w:val="20"/>
        </w:rPr>
      </w:pPr>
    </w:p>
    <w:p w:rsidR="00FF2D97" w:rsidRDefault="006474FA">
      <w:pPr>
        <w:spacing w:line="274" w:lineRule="exact"/>
        <w:ind w:left="180"/>
        <w:rPr>
          <w:sz w:val="20"/>
          <w:szCs w:val="20"/>
        </w:rPr>
      </w:pPr>
      <w:r>
        <w:rPr>
          <w:rFonts w:ascii="宋体" w:eastAsia="宋体" w:hAnsi="宋体" w:cs="宋体"/>
          <w:color w:val="FFFFFF"/>
          <w:sz w:val="24"/>
          <w:szCs w:val="24"/>
        </w:rPr>
        <w:t>【授课专家】江斐</w:t>
      </w:r>
    </w:p>
    <w:p w:rsidR="00FF2D97" w:rsidRDefault="006474FA">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4345940</wp:posOffset>
            </wp:positionH>
            <wp:positionV relativeFrom="paragraph">
              <wp:posOffset>-127635</wp:posOffset>
            </wp:positionV>
            <wp:extent cx="1367790" cy="17995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extLst>
                    </a:blip>
                    <a:srcRect/>
                    <a:stretch>
                      <a:fillRect/>
                    </a:stretch>
                  </pic:blipFill>
                  <pic:spPr bwMode="auto">
                    <a:xfrm>
                      <a:off x="0" y="0"/>
                      <a:ext cx="1367790" cy="1799590"/>
                    </a:xfrm>
                    <a:prstGeom prst="rect">
                      <a:avLst/>
                    </a:prstGeom>
                    <a:noFill/>
                  </pic:spPr>
                </pic:pic>
              </a:graphicData>
            </a:graphic>
          </wp:anchor>
        </w:drawing>
      </w:r>
    </w:p>
    <w:p w:rsidR="00FF2D97" w:rsidRDefault="00FF2D97">
      <w:pPr>
        <w:spacing w:line="313" w:lineRule="exact"/>
        <w:rPr>
          <w:sz w:val="20"/>
          <w:szCs w:val="20"/>
        </w:rPr>
      </w:pPr>
    </w:p>
    <w:p w:rsidR="00FF2D97" w:rsidRDefault="006474FA">
      <w:pPr>
        <w:numPr>
          <w:ilvl w:val="0"/>
          <w:numId w:val="22"/>
        </w:numPr>
        <w:tabs>
          <w:tab w:val="left" w:pos="540"/>
        </w:tabs>
        <w:spacing w:line="255" w:lineRule="exact"/>
        <w:ind w:left="540" w:hanging="281"/>
        <w:rPr>
          <w:rFonts w:ascii="Wingdings" w:eastAsia="Wingdings" w:hAnsi="Wingdings" w:cs="Wingdings"/>
          <w:sz w:val="21"/>
          <w:szCs w:val="21"/>
        </w:rPr>
      </w:pPr>
      <w:r>
        <w:rPr>
          <w:rFonts w:ascii="宋体" w:eastAsia="宋体" w:hAnsi="宋体" w:cs="宋体"/>
          <w:b/>
          <w:bCs/>
          <w:sz w:val="21"/>
          <w:szCs w:val="21"/>
        </w:rPr>
        <w:t>华彩咨询集团副总裁；</w:t>
      </w:r>
    </w:p>
    <w:p w:rsidR="00FF2D97" w:rsidRDefault="00FF2D97">
      <w:pPr>
        <w:spacing w:line="47" w:lineRule="exact"/>
        <w:rPr>
          <w:rFonts w:ascii="Wingdings" w:eastAsia="Wingdings" w:hAnsi="Wingdings" w:cs="Wingdings"/>
          <w:sz w:val="21"/>
          <w:szCs w:val="21"/>
        </w:rPr>
      </w:pPr>
    </w:p>
    <w:p w:rsidR="00FF2D97" w:rsidRDefault="006474FA">
      <w:pPr>
        <w:numPr>
          <w:ilvl w:val="0"/>
          <w:numId w:val="22"/>
        </w:numPr>
        <w:tabs>
          <w:tab w:val="left" w:pos="540"/>
        </w:tabs>
        <w:spacing w:line="298" w:lineRule="exact"/>
        <w:ind w:left="540" w:right="2380" w:hanging="281"/>
        <w:jc w:val="both"/>
        <w:rPr>
          <w:rFonts w:ascii="Wingdings" w:eastAsia="Wingdings" w:hAnsi="Wingdings" w:cs="Wingdings"/>
          <w:sz w:val="21"/>
          <w:szCs w:val="21"/>
        </w:rPr>
      </w:pPr>
      <w:r>
        <w:rPr>
          <w:rFonts w:ascii="宋体" w:eastAsia="宋体" w:hAnsi="宋体" w:cs="宋体"/>
          <w:b/>
          <w:bCs/>
          <w:sz w:val="21"/>
          <w:szCs w:val="21"/>
        </w:rPr>
        <w:t>配合国务院国资委主持多个央企课题研究项目：</w:t>
      </w:r>
      <w:r>
        <w:rPr>
          <w:rFonts w:ascii="宋体" w:eastAsia="宋体" w:hAnsi="宋体" w:cs="宋体"/>
          <w:sz w:val="21"/>
          <w:szCs w:val="21"/>
        </w:rPr>
        <w:t>《中央企业集团管控机制和能力建设》、《中央企业管理提升诊断评价模型和指标体系设置》；</w:t>
      </w:r>
    </w:p>
    <w:p w:rsidR="00FF2D97" w:rsidRDefault="00FF2D97">
      <w:pPr>
        <w:spacing w:line="5" w:lineRule="exact"/>
        <w:rPr>
          <w:rFonts w:ascii="Wingdings" w:eastAsia="Wingdings" w:hAnsi="Wingdings" w:cs="Wingdings"/>
          <w:sz w:val="21"/>
          <w:szCs w:val="21"/>
        </w:rPr>
      </w:pPr>
    </w:p>
    <w:p w:rsidR="00FF2D97" w:rsidRDefault="006474FA">
      <w:pPr>
        <w:numPr>
          <w:ilvl w:val="0"/>
          <w:numId w:val="22"/>
        </w:numPr>
        <w:tabs>
          <w:tab w:val="left" w:pos="540"/>
        </w:tabs>
        <w:spacing w:line="298" w:lineRule="exact"/>
        <w:ind w:left="540" w:right="2380" w:hanging="281"/>
        <w:jc w:val="both"/>
        <w:rPr>
          <w:rFonts w:ascii="Wingdings" w:eastAsia="Wingdings" w:hAnsi="Wingdings" w:cs="Wingdings"/>
          <w:sz w:val="21"/>
          <w:szCs w:val="21"/>
        </w:rPr>
      </w:pPr>
      <w:r>
        <w:rPr>
          <w:rFonts w:ascii="宋体" w:eastAsia="宋体" w:hAnsi="宋体" w:cs="宋体"/>
          <w:b/>
          <w:bCs/>
          <w:sz w:val="21"/>
          <w:szCs w:val="21"/>
        </w:rPr>
        <w:t>多家政府院校及高校授课专家：</w:t>
      </w:r>
      <w:r>
        <w:rPr>
          <w:rFonts w:ascii="宋体" w:eastAsia="宋体" w:hAnsi="宋体" w:cs="宋体"/>
          <w:sz w:val="21"/>
          <w:szCs w:val="21"/>
        </w:rPr>
        <w:t>大连高级经理学院、国家会计学院（上海、北京、厦门）、上海经济管理干部学院、山东行政学院、清华大学、北京大学、上海交大等；</w:t>
      </w:r>
    </w:p>
    <w:p w:rsidR="00FF2D97" w:rsidRDefault="00FF2D97">
      <w:pPr>
        <w:spacing w:line="10" w:lineRule="exact"/>
        <w:rPr>
          <w:rFonts w:ascii="Wingdings" w:eastAsia="Wingdings" w:hAnsi="Wingdings" w:cs="Wingdings"/>
          <w:sz w:val="21"/>
          <w:szCs w:val="21"/>
        </w:rPr>
      </w:pPr>
    </w:p>
    <w:p w:rsidR="00FF2D97" w:rsidRDefault="006474FA">
      <w:pPr>
        <w:numPr>
          <w:ilvl w:val="0"/>
          <w:numId w:val="22"/>
        </w:numPr>
        <w:tabs>
          <w:tab w:val="left" w:pos="540"/>
        </w:tabs>
        <w:spacing w:line="253" w:lineRule="exact"/>
        <w:ind w:left="540" w:hanging="281"/>
        <w:rPr>
          <w:rFonts w:ascii="Wingdings" w:eastAsia="Wingdings" w:hAnsi="Wingdings" w:cs="Wingdings"/>
          <w:sz w:val="20"/>
          <w:szCs w:val="20"/>
        </w:rPr>
      </w:pPr>
      <w:r>
        <w:rPr>
          <w:rFonts w:ascii="宋体" w:eastAsia="宋体" w:hAnsi="宋体" w:cs="宋体"/>
          <w:b/>
          <w:bCs/>
          <w:sz w:val="21"/>
          <w:szCs w:val="21"/>
        </w:rPr>
        <w:t>专业经验：</w:t>
      </w:r>
      <w:r>
        <w:rPr>
          <w:rFonts w:ascii="宋体" w:eastAsia="宋体" w:hAnsi="宋体" w:cs="宋体"/>
          <w:sz w:val="21"/>
          <w:szCs w:val="21"/>
        </w:rPr>
        <w:t>拥有极为坚实、合理的专业背景组合和知识结构。在集</w:t>
      </w:r>
    </w:p>
    <w:p w:rsidR="00FF2D97" w:rsidRDefault="00FF2D97">
      <w:pPr>
        <w:spacing w:line="45" w:lineRule="exact"/>
        <w:rPr>
          <w:rFonts w:ascii="Wingdings" w:eastAsia="Wingdings" w:hAnsi="Wingdings" w:cs="Wingdings"/>
          <w:sz w:val="20"/>
          <w:szCs w:val="20"/>
        </w:rPr>
      </w:pPr>
    </w:p>
    <w:p w:rsidR="00FF2D97" w:rsidRDefault="006474FA">
      <w:pPr>
        <w:spacing w:line="299" w:lineRule="exact"/>
        <w:ind w:left="540"/>
        <w:jc w:val="both"/>
        <w:rPr>
          <w:rFonts w:ascii="Wingdings" w:eastAsia="Wingdings" w:hAnsi="Wingdings" w:cs="Wingdings"/>
          <w:sz w:val="20"/>
          <w:szCs w:val="20"/>
        </w:rPr>
      </w:pPr>
      <w:r>
        <w:rPr>
          <w:rFonts w:ascii="宋体" w:eastAsia="宋体" w:hAnsi="宋体" w:cs="宋体"/>
          <w:sz w:val="21"/>
          <w:szCs w:val="21"/>
        </w:rPr>
        <w:t>团管控、集团财务管控、集团战略等领域拥有深厚的研究功底，具有丰富管理实践和管理咨询经验，曾为多家大中型企业及上市公司提供了专业的咨询服务。同时兼任华彩知识总监，全程参与了华彩咨询集团管控体系的研发和优化工作。</w:t>
      </w:r>
    </w:p>
    <w:p w:rsidR="00FF2D97" w:rsidRDefault="006474FA">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-11430</wp:posOffset>
            </wp:positionH>
            <wp:positionV relativeFrom="paragraph">
              <wp:posOffset>92710</wp:posOffset>
            </wp:positionV>
            <wp:extent cx="2694305" cy="463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318" w:lineRule="exact"/>
        <w:rPr>
          <w:sz w:val="20"/>
          <w:szCs w:val="20"/>
        </w:rPr>
      </w:pPr>
    </w:p>
    <w:p w:rsidR="00FF2D97" w:rsidRDefault="006474FA">
      <w:pPr>
        <w:spacing w:line="274" w:lineRule="exact"/>
        <w:ind w:left="180"/>
        <w:rPr>
          <w:sz w:val="20"/>
          <w:szCs w:val="20"/>
        </w:rPr>
      </w:pPr>
      <w:r>
        <w:rPr>
          <w:rFonts w:ascii="宋体" w:eastAsia="宋体" w:hAnsi="宋体" w:cs="宋体"/>
          <w:color w:val="FFFFFF"/>
          <w:sz w:val="24"/>
          <w:szCs w:val="24"/>
        </w:rPr>
        <w:t>【授课专家】杨波</w:t>
      </w:r>
    </w:p>
    <w:p w:rsidR="00FF2D97" w:rsidRDefault="006474FA">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4369435</wp:posOffset>
            </wp:positionH>
            <wp:positionV relativeFrom="paragraph">
              <wp:posOffset>-116205</wp:posOffset>
            </wp:positionV>
            <wp:extent cx="1338580" cy="17989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extLst>
                    </a:blip>
                    <a:srcRect/>
                    <a:stretch>
                      <a:fillRect/>
                    </a:stretch>
                  </pic:blipFill>
                  <pic:spPr bwMode="auto">
                    <a:xfrm>
                      <a:off x="0" y="0"/>
                      <a:ext cx="1338580" cy="1798955"/>
                    </a:xfrm>
                    <a:prstGeom prst="rect">
                      <a:avLst/>
                    </a:prstGeom>
                    <a:noFill/>
                  </pic:spPr>
                </pic:pic>
              </a:graphicData>
            </a:graphic>
          </wp:anchor>
        </w:drawing>
      </w:r>
    </w:p>
    <w:p w:rsidR="00FF2D97" w:rsidRDefault="00FF2D97">
      <w:pPr>
        <w:spacing w:line="265" w:lineRule="exact"/>
        <w:rPr>
          <w:sz w:val="20"/>
          <w:szCs w:val="20"/>
        </w:rPr>
      </w:pPr>
    </w:p>
    <w:p w:rsidR="00FF2D97" w:rsidRDefault="006474FA">
      <w:pPr>
        <w:numPr>
          <w:ilvl w:val="0"/>
          <w:numId w:val="23"/>
        </w:numPr>
        <w:tabs>
          <w:tab w:val="left" w:pos="540"/>
        </w:tabs>
        <w:spacing w:line="255" w:lineRule="exact"/>
        <w:ind w:left="540" w:hanging="281"/>
        <w:rPr>
          <w:rFonts w:ascii="Wingdings" w:eastAsia="Wingdings" w:hAnsi="Wingdings" w:cs="Wingdings"/>
          <w:sz w:val="21"/>
          <w:szCs w:val="21"/>
        </w:rPr>
      </w:pPr>
      <w:r>
        <w:rPr>
          <w:rFonts w:ascii="宋体" w:eastAsia="宋体" w:hAnsi="宋体" w:cs="宋体"/>
          <w:b/>
          <w:bCs/>
          <w:sz w:val="21"/>
          <w:szCs w:val="21"/>
        </w:rPr>
        <w:t>华彩咨询集团副总裁；</w:t>
      </w:r>
    </w:p>
    <w:p w:rsidR="00FF2D97" w:rsidRDefault="00FF2D97">
      <w:pPr>
        <w:spacing w:line="47" w:lineRule="exact"/>
        <w:rPr>
          <w:rFonts w:ascii="Wingdings" w:eastAsia="Wingdings" w:hAnsi="Wingdings" w:cs="Wingdings"/>
          <w:sz w:val="21"/>
          <w:szCs w:val="21"/>
        </w:rPr>
      </w:pPr>
    </w:p>
    <w:p w:rsidR="00FF2D97" w:rsidRDefault="006474FA">
      <w:pPr>
        <w:numPr>
          <w:ilvl w:val="0"/>
          <w:numId w:val="23"/>
        </w:numPr>
        <w:tabs>
          <w:tab w:val="left" w:pos="540"/>
        </w:tabs>
        <w:spacing w:line="298" w:lineRule="exact"/>
        <w:ind w:left="540" w:right="2340" w:hanging="281"/>
        <w:jc w:val="both"/>
        <w:rPr>
          <w:rFonts w:ascii="Wingdings" w:eastAsia="Wingdings" w:hAnsi="Wingdings" w:cs="Wingdings"/>
          <w:sz w:val="21"/>
          <w:szCs w:val="21"/>
        </w:rPr>
      </w:pPr>
      <w:r>
        <w:rPr>
          <w:rFonts w:ascii="宋体" w:eastAsia="宋体" w:hAnsi="宋体" w:cs="宋体"/>
          <w:b/>
          <w:bCs/>
          <w:sz w:val="21"/>
          <w:szCs w:val="21"/>
        </w:rPr>
        <w:t>多家政府院校及高校授课专家：</w:t>
      </w:r>
      <w:r>
        <w:rPr>
          <w:rFonts w:ascii="宋体" w:eastAsia="宋体" w:hAnsi="宋体" w:cs="宋体"/>
          <w:sz w:val="21"/>
          <w:szCs w:val="21"/>
        </w:rPr>
        <w:t>大连高级经理学院、国家会计学院（上海、北京、厦门）、上海经济管理干部学院、山东行政学院、复旦大学、上海交大、浙大、中国人大等；</w:t>
      </w:r>
    </w:p>
    <w:p w:rsidR="00FF2D97" w:rsidRDefault="00FF2D97">
      <w:pPr>
        <w:spacing w:line="5" w:lineRule="exact"/>
        <w:rPr>
          <w:rFonts w:ascii="Wingdings" w:eastAsia="Wingdings" w:hAnsi="Wingdings" w:cs="Wingdings"/>
          <w:sz w:val="21"/>
          <w:szCs w:val="21"/>
        </w:rPr>
      </w:pPr>
    </w:p>
    <w:p w:rsidR="00FF2D97" w:rsidRDefault="006474FA">
      <w:pPr>
        <w:numPr>
          <w:ilvl w:val="0"/>
          <w:numId w:val="23"/>
        </w:numPr>
        <w:tabs>
          <w:tab w:val="left" w:pos="540"/>
        </w:tabs>
        <w:spacing w:line="299" w:lineRule="exact"/>
        <w:ind w:left="540" w:right="2340" w:hanging="281"/>
        <w:jc w:val="both"/>
        <w:rPr>
          <w:rFonts w:ascii="Wingdings" w:eastAsia="Wingdings" w:hAnsi="Wingdings" w:cs="Wingdings"/>
          <w:sz w:val="21"/>
          <w:szCs w:val="21"/>
        </w:rPr>
      </w:pPr>
      <w:r>
        <w:rPr>
          <w:rFonts w:ascii="宋体" w:eastAsia="宋体" w:hAnsi="宋体" w:cs="宋体"/>
          <w:b/>
          <w:bCs/>
          <w:sz w:val="21"/>
          <w:szCs w:val="21"/>
        </w:rPr>
        <w:t>专业经验：</w:t>
      </w:r>
      <w:r>
        <w:rPr>
          <w:rFonts w:ascii="宋体" w:eastAsia="宋体" w:hAnsi="宋体" w:cs="宋体"/>
          <w:sz w:val="21"/>
          <w:szCs w:val="21"/>
        </w:rPr>
        <w:t>拥有极为坚实、合理的专业背景组合和知识结构。杨总在集团管控、集团人力资源管控等领域拥有深厚的研究功底，并具有丰富管理实践和管理咨询经验，曾为多家大中型企业及上市公司提供了专业的咨询服务。杨总作为华彩咨询核心专家，全程参与了华彩咨询集团管控、集团战略规划的研发和优化工作。</w:t>
      </w:r>
    </w:p>
    <w:p w:rsidR="00FF2D97" w:rsidRDefault="00FF2D97">
      <w:pPr>
        <w:spacing w:line="12" w:lineRule="exact"/>
        <w:rPr>
          <w:rFonts w:ascii="Wingdings" w:eastAsia="Wingdings" w:hAnsi="Wingdings" w:cs="Wingdings"/>
          <w:sz w:val="21"/>
          <w:szCs w:val="21"/>
        </w:rPr>
      </w:pPr>
    </w:p>
    <w:p w:rsidR="00FF2D97" w:rsidRDefault="006474FA">
      <w:pPr>
        <w:numPr>
          <w:ilvl w:val="0"/>
          <w:numId w:val="23"/>
        </w:numPr>
        <w:tabs>
          <w:tab w:val="left" w:pos="540"/>
        </w:tabs>
        <w:spacing w:line="299" w:lineRule="exact"/>
        <w:ind w:left="540" w:hanging="281"/>
        <w:jc w:val="both"/>
        <w:rPr>
          <w:rFonts w:ascii="Wingdings" w:eastAsia="Wingdings" w:hAnsi="Wingdings" w:cs="Wingdings"/>
          <w:sz w:val="21"/>
          <w:szCs w:val="21"/>
        </w:rPr>
      </w:pPr>
      <w:r>
        <w:rPr>
          <w:rFonts w:ascii="宋体" w:eastAsia="宋体" w:hAnsi="宋体" w:cs="宋体"/>
          <w:b/>
          <w:bCs/>
          <w:sz w:val="21"/>
          <w:szCs w:val="21"/>
        </w:rPr>
        <w:t>部分咨询及培训客户：</w:t>
      </w:r>
      <w:r>
        <w:rPr>
          <w:rFonts w:ascii="宋体" w:eastAsia="宋体" w:hAnsi="宋体" w:cs="宋体"/>
          <w:sz w:val="21"/>
          <w:szCs w:val="21"/>
        </w:rPr>
        <w:t>中国航空工业、中国节能环保、南航集团、中粮集团、西电集团、中粮包装集团、宝钢集团、鲁能集团、上海浦发集团、中外运长航集团、延长石油集团、云南冶金集团、浙江龙盛、西安高科集团、西咸发展集团、陕西金控、苏高新集团、铁科院、中铁物资、湖北交投、广西铁投、广东粤电集团、华夏幸福基业、卫华集团、金途科技、东阿阿胶、广厦控股等。</w:t>
      </w:r>
    </w:p>
    <w:p w:rsidR="00FF2D97" w:rsidRDefault="00FF2D97">
      <w:pPr>
        <w:sectPr w:rsidR="00FF2D97">
          <w:pgSz w:w="11900" w:h="16840"/>
          <w:pgMar w:top="700" w:right="1420" w:bottom="35" w:left="1440" w:header="0" w:footer="0" w:gutter="0"/>
          <w:cols w:space="720" w:equalWidth="0">
            <w:col w:w="9040"/>
          </w:cols>
        </w:sectPr>
      </w:pPr>
    </w:p>
    <w:p w:rsidR="00FF2D97" w:rsidRDefault="00FF2D97">
      <w:pPr>
        <w:spacing w:line="200" w:lineRule="exact"/>
        <w:rPr>
          <w:sz w:val="20"/>
          <w:szCs w:val="20"/>
        </w:rPr>
      </w:pPr>
    </w:p>
    <w:p w:rsidR="00FF2D97" w:rsidRDefault="00FF2D97">
      <w:pPr>
        <w:spacing w:line="221" w:lineRule="exact"/>
        <w:rPr>
          <w:sz w:val="20"/>
          <w:szCs w:val="20"/>
        </w:rPr>
      </w:pPr>
    </w:p>
    <w:p w:rsidR="00FF2D97" w:rsidRDefault="006474FA">
      <w:pPr>
        <w:ind w:right="20"/>
        <w:jc w:val="center"/>
        <w:rPr>
          <w:sz w:val="20"/>
          <w:szCs w:val="20"/>
        </w:rPr>
      </w:pPr>
      <w:r>
        <w:rPr>
          <w:rFonts w:ascii="Calibri" w:eastAsia="Calibri" w:hAnsi="Calibri" w:cs="Calibri"/>
          <w:sz w:val="19"/>
          <w:szCs w:val="19"/>
        </w:rPr>
        <w:t>- 7 -</w:t>
      </w:r>
    </w:p>
    <w:p w:rsidR="00FF2D97" w:rsidRDefault="00FF2D97">
      <w:pPr>
        <w:sectPr w:rsidR="00FF2D97">
          <w:type w:val="continuous"/>
          <w:pgSz w:w="11900" w:h="16840"/>
          <w:pgMar w:top="700" w:right="1420" w:bottom="35" w:left="1440" w:header="0" w:footer="0" w:gutter="0"/>
          <w:cols w:space="720" w:equalWidth="0">
            <w:col w:w="9040"/>
          </w:cols>
        </w:sectPr>
      </w:pPr>
    </w:p>
    <w:p w:rsidR="00FF2D97" w:rsidRDefault="006474FA">
      <w:pPr>
        <w:spacing w:line="229" w:lineRule="exact"/>
        <w:ind w:left="3220"/>
        <w:rPr>
          <w:sz w:val="20"/>
          <w:szCs w:val="20"/>
        </w:rPr>
      </w:pPr>
      <w:bookmarkStart w:id="7" w:name="page8"/>
      <w:bookmarkEnd w:id="7"/>
      <w:r>
        <w:rPr>
          <w:rFonts w:ascii="楷体" w:eastAsia="楷体" w:hAnsi="楷体" w:cs="楷体"/>
          <w:sz w:val="20"/>
          <w:szCs w:val="20"/>
        </w:rPr>
        <w:lastRenderedPageBreak/>
        <w:t>中国集团战略和集团管控专家</w:t>
      </w:r>
    </w:p>
    <w:p w:rsidR="00FF2D97" w:rsidRDefault="00FF2D97">
      <w:pPr>
        <w:spacing w:line="31" w:lineRule="exact"/>
        <w:rPr>
          <w:sz w:val="20"/>
          <w:szCs w:val="20"/>
        </w:rPr>
      </w:pPr>
    </w:p>
    <w:p w:rsidR="00FF2D97" w:rsidRDefault="006474FA">
      <w:pPr>
        <w:spacing w:line="229" w:lineRule="exact"/>
        <w:ind w:left="3220"/>
        <w:rPr>
          <w:sz w:val="20"/>
          <w:szCs w:val="20"/>
        </w:rPr>
      </w:pPr>
      <w:r>
        <w:rPr>
          <w:rFonts w:ascii="楷体" w:eastAsia="楷体" w:hAnsi="楷体" w:cs="楷体"/>
          <w:sz w:val="20"/>
          <w:szCs w:val="20"/>
        </w:rPr>
        <w:t>中国集团管控研究和创新基地</w:t>
      </w:r>
    </w:p>
    <w:p w:rsidR="00FF2D97" w:rsidRDefault="006474FA">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-20320</wp:posOffset>
            </wp:positionH>
            <wp:positionV relativeFrom="paragraph">
              <wp:posOffset>26035</wp:posOffset>
            </wp:positionV>
            <wp:extent cx="5791200"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extLst>
                    </a:blip>
                    <a:srcRect/>
                    <a:stretch>
                      <a:fillRect/>
                    </a:stretch>
                  </pic:blipFill>
                  <pic:spPr bwMode="auto">
                    <a:xfrm>
                      <a:off x="0" y="0"/>
                      <a:ext cx="5791200" cy="8890"/>
                    </a:xfrm>
                    <a:prstGeom prst="rect">
                      <a:avLst/>
                    </a:prstGeom>
                    <a:noFill/>
                  </pic:spPr>
                </pic:pic>
              </a:graphicData>
            </a:graphic>
          </wp:anchor>
        </w:drawing>
      </w:r>
    </w:p>
    <w:p w:rsidR="00FF2D97" w:rsidRDefault="00FF2D97">
      <w:pPr>
        <w:spacing w:line="231" w:lineRule="exact"/>
        <w:rPr>
          <w:sz w:val="20"/>
          <w:szCs w:val="20"/>
        </w:rPr>
      </w:pPr>
    </w:p>
    <w:p w:rsidR="00FF2D97" w:rsidRDefault="006474FA">
      <w:pPr>
        <w:spacing w:line="317" w:lineRule="exact"/>
        <w:rPr>
          <w:sz w:val="20"/>
          <w:szCs w:val="20"/>
        </w:rPr>
      </w:pPr>
      <w:r>
        <w:rPr>
          <w:rFonts w:ascii="宋体" w:eastAsia="宋体" w:hAnsi="宋体" w:cs="宋体"/>
          <w:color w:val="008B9B"/>
          <w:sz w:val="24"/>
          <w:szCs w:val="24"/>
        </w:rPr>
        <w:t>【授课时间】</w:t>
      </w:r>
      <w:r>
        <w:rPr>
          <w:rFonts w:ascii="Arial" w:eastAsia="Arial" w:hAnsi="Arial" w:cs="Arial"/>
          <w:b/>
          <w:bCs/>
          <w:color w:val="008A95"/>
          <w:sz w:val="24"/>
          <w:szCs w:val="24"/>
        </w:rPr>
        <w:t xml:space="preserve">11 </w:t>
      </w:r>
      <w:r>
        <w:rPr>
          <w:rFonts w:ascii="微软雅黑" w:eastAsia="微软雅黑" w:hAnsi="微软雅黑" w:cs="微软雅黑"/>
          <w:b/>
          <w:bCs/>
          <w:color w:val="008A95"/>
          <w:sz w:val="24"/>
          <w:szCs w:val="24"/>
        </w:rPr>
        <w:t>月</w:t>
      </w:r>
      <w:r>
        <w:rPr>
          <w:rFonts w:ascii="Arial" w:eastAsia="Arial" w:hAnsi="Arial" w:cs="Arial"/>
          <w:b/>
          <w:bCs/>
          <w:color w:val="008A95"/>
          <w:sz w:val="24"/>
          <w:szCs w:val="24"/>
        </w:rPr>
        <w:t xml:space="preserve"> 14-16 </w:t>
      </w:r>
      <w:r>
        <w:rPr>
          <w:rFonts w:ascii="微软雅黑" w:eastAsia="微软雅黑" w:hAnsi="微软雅黑" w:cs="微软雅黑"/>
          <w:b/>
          <w:bCs/>
          <w:color w:val="008A95"/>
          <w:sz w:val="24"/>
          <w:szCs w:val="24"/>
        </w:rPr>
        <w:t>日</w:t>
      </w:r>
      <w:r>
        <w:rPr>
          <w:rFonts w:ascii="宋体" w:eastAsia="宋体" w:hAnsi="宋体" w:cs="宋体"/>
          <w:color w:val="008B9B"/>
          <w:sz w:val="24"/>
          <w:szCs w:val="24"/>
        </w:rPr>
        <w:t>，共三天</w:t>
      </w:r>
    </w:p>
    <w:p w:rsidR="00FF2D97" w:rsidRDefault="00FF2D97">
      <w:pPr>
        <w:spacing w:line="4" w:lineRule="exact"/>
        <w:rPr>
          <w:sz w:val="20"/>
          <w:szCs w:val="20"/>
        </w:rPr>
      </w:pPr>
    </w:p>
    <w:p w:rsidR="00FF2D97" w:rsidRDefault="006474FA">
      <w:pPr>
        <w:spacing w:line="274" w:lineRule="exact"/>
        <w:rPr>
          <w:sz w:val="20"/>
          <w:szCs w:val="20"/>
        </w:rPr>
      </w:pPr>
      <w:r>
        <w:rPr>
          <w:rFonts w:ascii="宋体" w:eastAsia="宋体" w:hAnsi="宋体" w:cs="宋体"/>
          <w:color w:val="008B9B"/>
          <w:sz w:val="24"/>
          <w:szCs w:val="24"/>
        </w:rPr>
        <w:t>【授课地点】北京</w:t>
      </w:r>
    </w:p>
    <w:p w:rsidR="00FF2D97" w:rsidRDefault="00FF2D97">
      <w:pPr>
        <w:spacing w:line="43" w:lineRule="exact"/>
        <w:rPr>
          <w:sz w:val="20"/>
          <w:szCs w:val="20"/>
        </w:rPr>
      </w:pPr>
    </w:p>
    <w:p w:rsidR="00FF2D97" w:rsidRDefault="006474FA">
      <w:pPr>
        <w:spacing w:line="291" w:lineRule="exact"/>
        <w:rPr>
          <w:sz w:val="20"/>
          <w:szCs w:val="20"/>
        </w:rPr>
      </w:pPr>
      <w:r>
        <w:rPr>
          <w:rFonts w:ascii="宋体" w:eastAsia="宋体" w:hAnsi="宋体" w:cs="宋体"/>
          <w:color w:val="008B9B"/>
          <w:sz w:val="24"/>
          <w:szCs w:val="24"/>
        </w:rPr>
        <w:t>【授课费用】</w:t>
      </w:r>
      <w:r>
        <w:rPr>
          <w:rFonts w:ascii="Arial" w:eastAsia="Arial" w:hAnsi="Arial" w:cs="Arial"/>
          <w:color w:val="008B9B"/>
          <w:sz w:val="24"/>
          <w:szCs w:val="24"/>
        </w:rPr>
        <w:t xml:space="preserve">12800 </w:t>
      </w:r>
      <w:r>
        <w:rPr>
          <w:rFonts w:ascii="宋体" w:eastAsia="宋体" w:hAnsi="宋体" w:cs="宋体"/>
          <w:color w:val="008B9B"/>
          <w:sz w:val="24"/>
          <w:szCs w:val="24"/>
        </w:rPr>
        <w:t>元</w:t>
      </w:r>
      <w:r>
        <w:rPr>
          <w:rFonts w:ascii="Arial" w:eastAsia="Arial" w:hAnsi="Arial" w:cs="Arial"/>
          <w:color w:val="008B9B"/>
          <w:sz w:val="24"/>
          <w:szCs w:val="24"/>
        </w:rPr>
        <w:t>/</w:t>
      </w:r>
      <w:r>
        <w:rPr>
          <w:rFonts w:ascii="宋体" w:eastAsia="宋体" w:hAnsi="宋体" w:cs="宋体"/>
          <w:color w:val="008B9B"/>
          <w:sz w:val="24"/>
          <w:szCs w:val="24"/>
        </w:rPr>
        <w:t>人</w:t>
      </w:r>
      <w:r>
        <w:rPr>
          <w:rFonts w:ascii="Arial" w:eastAsia="Arial" w:hAnsi="Arial" w:cs="Arial"/>
          <w:color w:val="008B9B"/>
          <w:sz w:val="24"/>
          <w:szCs w:val="24"/>
        </w:rPr>
        <w:t>/</w:t>
      </w:r>
      <w:r>
        <w:rPr>
          <w:rFonts w:ascii="宋体" w:eastAsia="宋体" w:hAnsi="宋体" w:cs="宋体"/>
          <w:color w:val="008B9B"/>
          <w:sz w:val="24"/>
          <w:szCs w:val="24"/>
        </w:rPr>
        <w:t>全程（</w:t>
      </w:r>
      <w:r>
        <w:rPr>
          <w:rFonts w:ascii="Arial" w:eastAsia="Arial" w:hAnsi="Arial" w:cs="Arial"/>
          <w:color w:val="008B9B"/>
          <w:sz w:val="24"/>
          <w:szCs w:val="24"/>
        </w:rPr>
        <w:t xml:space="preserve">3 </w:t>
      </w:r>
      <w:r>
        <w:rPr>
          <w:rFonts w:ascii="宋体" w:eastAsia="宋体" w:hAnsi="宋体" w:cs="宋体"/>
          <w:color w:val="008B9B"/>
          <w:sz w:val="24"/>
          <w:szCs w:val="24"/>
        </w:rPr>
        <w:t>天</w:t>
      </w:r>
      <w:r>
        <w:rPr>
          <w:rFonts w:ascii="Arial" w:eastAsia="Arial" w:hAnsi="Arial" w:cs="Arial"/>
          <w:color w:val="008B9B"/>
          <w:sz w:val="24"/>
          <w:szCs w:val="24"/>
        </w:rPr>
        <w:t xml:space="preserve">,18 </w:t>
      </w:r>
      <w:r>
        <w:rPr>
          <w:rFonts w:ascii="宋体" w:eastAsia="宋体" w:hAnsi="宋体" w:cs="宋体"/>
          <w:color w:val="008B9B"/>
          <w:sz w:val="24"/>
          <w:szCs w:val="24"/>
        </w:rPr>
        <w:t>课时）</w:t>
      </w:r>
    </w:p>
    <w:p w:rsidR="00FF2D97" w:rsidRDefault="00FF2D97">
      <w:pPr>
        <w:spacing w:line="31" w:lineRule="exact"/>
        <w:rPr>
          <w:sz w:val="20"/>
          <w:szCs w:val="20"/>
        </w:rPr>
      </w:pPr>
    </w:p>
    <w:p w:rsidR="00FF2D97" w:rsidRDefault="006474FA">
      <w:pPr>
        <w:spacing w:line="327" w:lineRule="exact"/>
        <w:ind w:left="1440" w:hanging="1439"/>
        <w:rPr>
          <w:rFonts w:ascii="宋体" w:eastAsia="宋体" w:hAnsi="宋体" w:cs="宋体"/>
          <w:color w:val="008B9B"/>
          <w:sz w:val="24"/>
          <w:szCs w:val="24"/>
        </w:rPr>
      </w:pPr>
      <w:r>
        <w:rPr>
          <w:rFonts w:ascii="宋体" w:eastAsia="宋体" w:hAnsi="宋体" w:cs="宋体"/>
          <w:color w:val="008B9B"/>
          <w:sz w:val="24"/>
          <w:szCs w:val="24"/>
        </w:rPr>
        <w:t>【学员对象】集团公司、上市公司董事长、总裁、副总裁、董秘，以及战略规划部、企业管理部、人力资源部、财务部等部门负责人和相关人员</w:t>
      </w:r>
    </w:p>
    <w:p w:rsidR="00C45A20" w:rsidRDefault="00C45A20">
      <w:pPr>
        <w:spacing w:line="327" w:lineRule="exact"/>
        <w:ind w:left="1440" w:hanging="1439"/>
        <w:rPr>
          <w:rFonts w:ascii="宋体" w:eastAsia="宋体" w:hAnsi="宋体" w:cs="宋体"/>
          <w:color w:val="008B9B"/>
          <w:sz w:val="24"/>
          <w:szCs w:val="24"/>
        </w:rPr>
      </w:pPr>
      <w:r>
        <w:rPr>
          <w:rFonts w:ascii="宋体" w:eastAsia="宋体" w:hAnsi="宋体" w:cs="宋体" w:hint="eastAsia"/>
          <w:color w:val="008B9B"/>
          <w:sz w:val="24"/>
          <w:szCs w:val="24"/>
        </w:rPr>
        <w:t>联系方式</w:t>
      </w:r>
    </w:p>
    <w:p w:rsidR="00C45A20" w:rsidRDefault="00C45A20">
      <w:pPr>
        <w:spacing w:line="327" w:lineRule="exact"/>
        <w:ind w:left="1440" w:hanging="1439"/>
        <w:rPr>
          <w:rFonts w:ascii="宋体" w:eastAsia="宋体" w:hAnsi="宋体" w:cs="宋体"/>
          <w:color w:val="008B9B"/>
          <w:sz w:val="24"/>
          <w:szCs w:val="24"/>
        </w:rPr>
      </w:pPr>
      <w:r>
        <w:rPr>
          <w:rFonts w:ascii="宋体" w:eastAsia="宋体" w:hAnsi="宋体" w:cs="宋体" w:hint="eastAsia"/>
          <w:color w:val="008B9B"/>
          <w:sz w:val="24"/>
          <w:szCs w:val="24"/>
        </w:rPr>
        <w:t>报名电话：杜老师010-62719327</w:t>
      </w:r>
    </w:p>
    <w:p w:rsidR="0032446A" w:rsidRDefault="0032446A">
      <w:pPr>
        <w:spacing w:line="327" w:lineRule="exact"/>
        <w:ind w:left="1440" w:hanging="1439"/>
        <w:rPr>
          <w:sz w:val="20"/>
          <w:szCs w:val="20"/>
        </w:rPr>
      </w:pPr>
    </w:p>
    <w:p w:rsidR="00FF2D97" w:rsidRDefault="006474FA">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635</wp:posOffset>
            </wp:positionH>
            <wp:positionV relativeFrom="paragraph">
              <wp:posOffset>25400</wp:posOffset>
            </wp:positionV>
            <wp:extent cx="2694305" cy="463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extLst>
                    </a:blip>
                    <a:srcRect/>
                    <a:stretch>
                      <a:fillRect/>
                    </a:stretch>
                  </pic:blipFill>
                  <pic:spPr bwMode="auto">
                    <a:xfrm>
                      <a:off x="0" y="0"/>
                      <a:ext cx="2694305" cy="463550"/>
                    </a:xfrm>
                    <a:prstGeom prst="rect">
                      <a:avLst/>
                    </a:prstGeom>
                    <a:noFill/>
                  </pic:spPr>
                </pic:pic>
              </a:graphicData>
            </a:graphic>
          </wp:anchor>
        </w:drawing>
      </w:r>
    </w:p>
    <w:p w:rsidR="00FF2D97" w:rsidRDefault="00FF2D97">
      <w:pPr>
        <w:spacing w:line="211" w:lineRule="exact"/>
        <w:rPr>
          <w:sz w:val="20"/>
          <w:szCs w:val="20"/>
        </w:rPr>
      </w:pPr>
    </w:p>
    <w:p w:rsidR="00FF2D97" w:rsidRDefault="006474FA">
      <w:pPr>
        <w:spacing w:line="274" w:lineRule="exact"/>
        <w:ind w:left="200"/>
        <w:rPr>
          <w:sz w:val="20"/>
          <w:szCs w:val="20"/>
        </w:rPr>
      </w:pPr>
      <w:r>
        <w:rPr>
          <w:rFonts w:ascii="宋体" w:eastAsia="宋体" w:hAnsi="宋体" w:cs="宋体"/>
          <w:color w:val="FFFFFF"/>
          <w:sz w:val="24"/>
          <w:szCs w:val="24"/>
        </w:rPr>
        <w:t>【报名表】</w:t>
      </w:r>
    </w:p>
    <w:p w:rsidR="00FF2D97" w:rsidRDefault="00FF2D97">
      <w:pPr>
        <w:spacing w:line="294" w:lineRule="exact"/>
        <w:rPr>
          <w:sz w:val="20"/>
          <w:szCs w:val="20"/>
        </w:rPr>
      </w:pPr>
    </w:p>
    <w:tbl>
      <w:tblPr>
        <w:tblW w:w="0" w:type="auto"/>
        <w:tblLayout w:type="fixed"/>
        <w:tblCellMar>
          <w:left w:w="0" w:type="dxa"/>
          <w:right w:w="0" w:type="dxa"/>
        </w:tblCellMar>
        <w:tblLook w:val="04A0"/>
      </w:tblPr>
      <w:tblGrid>
        <w:gridCol w:w="100"/>
        <w:gridCol w:w="800"/>
        <w:gridCol w:w="780"/>
        <w:gridCol w:w="120"/>
        <w:gridCol w:w="540"/>
        <w:gridCol w:w="1060"/>
        <w:gridCol w:w="700"/>
        <w:gridCol w:w="500"/>
        <w:gridCol w:w="100"/>
        <w:gridCol w:w="840"/>
        <w:gridCol w:w="940"/>
        <w:gridCol w:w="1480"/>
        <w:gridCol w:w="1080"/>
        <w:gridCol w:w="20"/>
        <w:gridCol w:w="20"/>
      </w:tblGrid>
      <w:tr w:rsidR="00FF2D97">
        <w:trPr>
          <w:trHeight w:val="374"/>
        </w:trPr>
        <w:tc>
          <w:tcPr>
            <w:tcW w:w="100" w:type="dxa"/>
            <w:tcBorders>
              <w:top w:val="single" w:sz="8" w:space="0" w:color="00878D"/>
            </w:tcBorders>
            <w:shd w:val="clear" w:color="auto" w:fill="00878D"/>
            <w:vAlign w:val="bottom"/>
          </w:tcPr>
          <w:p w:rsidR="00FF2D97" w:rsidRDefault="00FF2D97">
            <w:pPr>
              <w:rPr>
                <w:sz w:val="24"/>
                <w:szCs w:val="24"/>
              </w:rPr>
            </w:pPr>
          </w:p>
        </w:tc>
        <w:tc>
          <w:tcPr>
            <w:tcW w:w="1580" w:type="dxa"/>
            <w:gridSpan w:val="2"/>
            <w:tcBorders>
              <w:top w:val="single" w:sz="8" w:space="0" w:color="00878D"/>
            </w:tcBorders>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公司名称</w:t>
            </w:r>
          </w:p>
        </w:tc>
        <w:tc>
          <w:tcPr>
            <w:tcW w:w="120" w:type="dxa"/>
            <w:tcBorders>
              <w:top w:val="single" w:sz="8" w:space="0" w:color="00878D"/>
              <w:right w:val="single" w:sz="8" w:space="0" w:color="92CDDC"/>
            </w:tcBorders>
            <w:shd w:val="clear" w:color="auto" w:fill="00878D"/>
            <w:vAlign w:val="bottom"/>
          </w:tcPr>
          <w:p w:rsidR="00FF2D97" w:rsidRDefault="00FF2D97">
            <w:pPr>
              <w:rPr>
                <w:sz w:val="24"/>
                <w:szCs w:val="24"/>
              </w:rPr>
            </w:pPr>
          </w:p>
        </w:tc>
        <w:tc>
          <w:tcPr>
            <w:tcW w:w="540" w:type="dxa"/>
            <w:tcBorders>
              <w:top w:val="single" w:sz="8" w:space="0" w:color="92CDDC"/>
            </w:tcBorders>
            <w:vAlign w:val="bottom"/>
          </w:tcPr>
          <w:p w:rsidR="00FF2D97" w:rsidRDefault="00FF2D97">
            <w:pPr>
              <w:rPr>
                <w:sz w:val="24"/>
                <w:szCs w:val="24"/>
              </w:rPr>
            </w:pPr>
          </w:p>
        </w:tc>
        <w:tc>
          <w:tcPr>
            <w:tcW w:w="1060" w:type="dxa"/>
            <w:tcBorders>
              <w:top w:val="single" w:sz="8" w:space="0" w:color="92CDDC"/>
            </w:tcBorders>
            <w:vAlign w:val="bottom"/>
          </w:tcPr>
          <w:p w:rsidR="00FF2D97" w:rsidRDefault="00FF2D97">
            <w:pPr>
              <w:rPr>
                <w:sz w:val="24"/>
                <w:szCs w:val="24"/>
              </w:rPr>
            </w:pPr>
          </w:p>
        </w:tc>
        <w:tc>
          <w:tcPr>
            <w:tcW w:w="700" w:type="dxa"/>
            <w:tcBorders>
              <w:top w:val="single" w:sz="8" w:space="0" w:color="92CDDC"/>
            </w:tcBorders>
            <w:vAlign w:val="bottom"/>
          </w:tcPr>
          <w:p w:rsidR="00FF2D97" w:rsidRDefault="00FF2D97">
            <w:pPr>
              <w:rPr>
                <w:sz w:val="24"/>
                <w:szCs w:val="24"/>
              </w:rPr>
            </w:pPr>
          </w:p>
        </w:tc>
        <w:tc>
          <w:tcPr>
            <w:tcW w:w="500" w:type="dxa"/>
            <w:tcBorders>
              <w:top w:val="single" w:sz="8" w:space="0" w:color="92CDDC"/>
            </w:tcBorders>
            <w:vAlign w:val="bottom"/>
          </w:tcPr>
          <w:p w:rsidR="00FF2D97" w:rsidRDefault="00FF2D97">
            <w:pPr>
              <w:rPr>
                <w:sz w:val="24"/>
                <w:szCs w:val="24"/>
              </w:rPr>
            </w:pPr>
          </w:p>
        </w:tc>
        <w:tc>
          <w:tcPr>
            <w:tcW w:w="100" w:type="dxa"/>
            <w:tcBorders>
              <w:top w:val="single" w:sz="8" w:space="0" w:color="92CDDC"/>
            </w:tcBorders>
            <w:vAlign w:val="bottom"/>
          </w:tcPr>
          <w:p w:rsidR="00FF2D97" w:rsidRDefault="00FF2D97">
            <w:pPr>
              <w:rPr>
                <w:sz w:val="24"/>
                <w:szCs w:val="24"/>
              </w:rPr>
            </w:pPr>
          </w:p>
        </w:tc>
        <w:tc>
          <w:tcPr>
            <w:tcW w:w="840" w:type="dxa"/>
            <w:tcBorders>
              <w:top w:val="single" w:sz="8" w:space="0" w:color="92CDDC"/>
            </w:tcBorders>
            <w:vAlign w:val="bottom"/>
          </w:tcPr>
          <w:p w:rsidR="00FF2D97" w:rsidRDefault="00FF2D97">
            <w:pPr>
              <w:rPr>
                <w:sz w:val="24"/>
                <w:szCs w:val="24"/>
              </w:rPr>
            </w:pPr>
          </w:p>
        </w:tc>
        <w:tc>
          <w:tcPr>
            <w:tcW w:w="940" w:type="dxa"/>
            <w:tcBorders>
              <w:top w:val="single" w:sz="8" w:space="0" w:color="92CDDC"/>
            </w:tcBorders>
            <w:vAlign w:val="bottom"/>
          </w:tcPr>
          <w:p w:rsidR="00FF2D97" w:rsidRDefault="00FF2D97">
            <w:pPr>
              <w:rPr>
                <w:sz w:val="24"/>
                <w:szCs w:val="24"/>
              </w:rPr>
            </w:pPr>
          </w:p>
        </w:tc>
        <w:tc>
          <w:tcPr>
            <w:tcW w:w="1480" w:type="dxa"/>
            <w:tcBorders>
              <w:top w:val="single" w:sz="8" w:space="0" w:color="92CDDC"/>
            </w:tcBorders>
            <w:vAlign w:val="bottom"/>
          </w:tcPr>
          <w:p w:rsidR="00FF2D97" w:rsidRDefault="00FF2D97">
            <w:pPr>
              <w:rPr>
                <w:sz w:val="24"/>
                <w:szCs w:val="24"/>
              </w:rPr>
            </w:pPr>
          </w:p>
        </w:tc>
        <w:tc>
          <w:tcPr>
            <w:tcW w:w="1080" w:type="dxa"/>
            <w:tcBorders>
              <w:top w:val="single" w:sz="8" w:space="0" w:color="92CDDC"/>
            </w:tcBorders>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25"/>
        </w:trPr>
        <w:tc>
          <w:tcPr>
            <w:tcW w:w="100" w:type="dxa"/>
            <w:tcBorders>
              <w:bottom w:val="single" w:sz="8" w:space="0" w:color="00878D"/>
            </w:tcBorders>
            <w:shd w:val="clear" w:color="auto" w:fill="00878D"/>
            <w:vAlign w:val="bottom"/>
          </w:tcPr>
          <w:p w:rsidR="00FF2D97" w:rsidRDefault="00FF2D97">
            <w:pPr>
              <w:rPr>
                <w:sz w:val="10"/>
                <w:szCs w:val="10"/>
              </w:rPr>
            </w:pPr>
          </w:p>
        </w:tc>
        <w:tc>
          <w:tcPr>
            <w:tcW w:w="800" w:type="dxa"/>
            <w:tcBorders>
              <w:bottom w:val="single" w:sz="8" w:space="0" w:color="00878D"/>
            </w:tcBorders>
            <w:shd w:val="clear" w:color="auto" w:fill="00878D"/>
            <w:vAlign w:val="bottom"/>
          </w:tcPr>
          <w:p w:rsidR="00FF2D97" w:rsidRDefault="00FF2D97">
            <w:pPr>
              <w:rPr>
                <w:sz w:val="10"/>
                <w:szCs w:val="10"/>
              </w:rPr>
            </w:pPr>
          </w:p>
        </w:tc>
        <w:tc>
          <w:tcPr>
            <w:tcW w:w="780" w:type="dxa"/>
            <w:tcBorders>
              <w:bottom w:val="single" w:sz="8" w:space="0" w:color="00878D"/>
            </w:tcBorders>
            <w:shd w:val="clear" w:color="auto" w:fill="00878D"/>
            <w:vAlign w:val="bottom"/>
          </w:tcPr>
          <w:p w:rsidR="00FF2D97" w:rsidRDefault="00FF2D97">
            <w:pPr>
              <w:rPr>
                <w:sz w:val="10"/>
                <w:szCs w:val="10"/>
              </w:rPr>
            </w:pPr>
          </w:p>
        </w:tc>
        <w:tc>
          <w:tcPr>
            <w:tcW w:w="120" w:type="dxa"/>
            <w:tcBorders>
              <w:bottom w:val="single" w:sz="8" w:space="0" w:color="00878D"/>
              <w:right w:val="single" w:sz="8" w:space="0" w:color="92CDDC"/>
            </w:tcBorders>
            <w:shd w:val="clear" w:color="auto" w:fill="00878D"/>
            <w:vAlign w:val="bottom"/>
          </w:tcPr>
          <w:p w:rsidR="00FF2D97" w:rsidRDefault="00FF2D97">
            <w:pPr>
              <w:rPr>
                <w:sz w:val="10"/>
                <w:szCs w:val="10"/>
              </w:rPr>
            </w:pPr>
          </w:p>
        </w:tc>
        <w:tc>
          <w:tcPr>
            <w:tcW w:w="540" w:type="dxa"/>
            <w:tcBorders>
              <w:bottom w:val="single" w:sz="8" w:space="0" w:color="92CDDC"/>
            </w:tcBorders>
            <w:vAlign w:val="bottom"/>
          </w:tcPr>
          <w:p w:rsidR="00FF2D97" w:rsidRDefault="00FF2D97">
            <w:pPr>
              <w:rPr>
                <w:sz w:val="10"/>
                <w:szCs w:val="10"/>
              </w:rPr>
            </w:pPr>
          </w:p>
        </w:tc>
        <w:tc>
          <w:tcPr>
            <w:tcW w:w="1060" w:type="dxa"/>
            <w:tcBorders>
              <w:bottom w:val="single" w:sz="8" w:space="0" w:color="92CDDC"/>
            </w:tcBorders>
            <w:vAlign w:val="bottom"/>
          </w:tcPr>
          <w:p w:rsidR="00FF2D97" w:rsidRDefault="00FF2D97">
            <w:pPr>
              <w:rPr>
                <w:sz w:val="10"/>
                <w:szCs w:val="10"/>
              </w:rPr>
            </w:pPr>
          </w:p>
        </w:tc>
        <w:tc>
          <w:tcPr>
            <w:tcW w:w="700" w:type="dxa"/>
            <w:tcBorders>
              <w:bottom w:val="single" w:sz="8" w:space="0" w:color="92CDDC"/>
            </w:tcBorders>
            <w:vAlign w:val="bottom"/>
          </w:tcPr>
          <w:p w:rsidR="00FF2D97" w:rsidRDefault="00FF2D97">
            <w:pPr>
              <w:rPr>
                <w:sz w:val="10"/>
                <w:szCs w:val="10"/>
              </w:rPr>
            </w:pPr>
          </w:p>
        </w:tc>
        <w:tc>
          <w:tcPr>
            <w:tcW w:w="500" w:type="dxa"/>
            <w:tcBorders>
              <w:bottom w:val="single" w:sz="8" w:space="0" w:color="92CDDC"/>
            </w:tcBorders>
            <w:vAlign w:val="bottom"/>
          </w:tcPr>
          <w:p w:rsidR="00FF2D97" w:rsidRDefault="00FF2D97">
            <w:pPr>
              <w:rPr>
                <w:sz w:val="10"/>
                <w:szCs w:val="10"/>
              </w:rPr>
            </w:pPr>
          </w:p>
        </w:tc>
        <w:tc>
          <w:tcPr>
            <w:tcW w:w="100" w:type="dxa"/>
            <w:tcBorders>
              <w:bottom w:val="single" w:sz="8" w:space="0" w:color="00878D"/>
            </w:tcBorders>
            <w:vAlign w:val="bottom"/>
          </w:tcPr>
          <w:p w:rsidR="00FF2D97" w:rsidRDefault="00FF2D97">
            <w:pPr>
              <w:rPr>
                <w:sz w:val="10"/>
                <w:szCs w:val="10"/>
              </w:rPr>
            </w:pPr>
          </w:p>
        </w:tc>
        <w:tc>
          <w:tcPr>
            <w:tcW w:w="840" w:type="dxa"/>
            <w:tcBorders>
              <w:bottom w:val="single" w:sz="8" w:space="0" w:color="00878D"/>
            </w:tcBorders>
            <w:vAlign w:val="bottom"/>
          </w:tcPr>
          <w:p w:rsidR="00FF2D97" w:rsidRDefault="00FF2D97">
            <w:pPr>
              <w:rPr>
                <w:sz w:val="10"/>
                <w:szCs w:val="10"/>
              </w:rPr>
            </w:pPr>
          </w:p>
        </w:tc>
        <w:tc>
          <w:tcPr>
            <w:tcW w:w="940" w:type="dxa"/>
            <w:tcBorders>
              <w:bottom w:val="single" w:sz="8" w:space="0" w:color="00878D"/>
            </w:tcBorders>
            <w:vAlign w:val="bottom"/>
          </w:tcPr>
          <w:p w:rsidR="00FF2D97" w:rsidRDefault="00FF2D97">
            <w:pPr>
              <w:rPr>
                <w:sz w:val="10"/>
                <w:szCs w:val="10"/>
              </w:rPr>
            </w:pPr>
          </w:p>
        </w:tc>
        <w:tc>
          <w:tcPr>
            <w:tcW w:w="1480" w:type="dxa"/>
            <w:tcBorders>
              <w:bottom w:val="single" w:sz="8" w:space="0" w:color="92CDDC"/>
            </w:tcBorders>
            <w:vAlign w:val="bottom"/>
          </w:tcPr>
          <w:p w:rsidR="00FF2D97" w:rsidRDefault="00FF2D97">
            <w:pPr>
              <w:rPr>
                <w:sz w:val="10"/>
                <w:szCs w:val="10"/>
              </w:rPr>
            </w:pPr>
          </w:p>
        </w:tc>
        <w:tc>
          <w:tcPr>
            <w:tcW w:w="1080" w:type="dxa"/>
            <w:tcBorders>
              <w:bottom w:val="single" w:sz="8" w:space="0" w:color="92CDDC"/>
            </w:tcBorders>
            <w:vAlign w:val="bottom"/>
          </w:tcPr>
          <w:p w:rsidR="00FF2D97" w:rsidRDefault="00FF2D97">
            <w:pPr>
              <w:rPr>
                <w:sz w:val="10"/>
                <w:szCs w:val="10"/>
              </w:rPr>
            </w:pPr>
          </w:p>
        </w:tc>
        <w:tc>
          <w:tcPr>
            <w:tcW w:w="20" w:type="dxa"/>
            <w:vAlign w:val="bottom"/>
          </w:tcPr>
          <w:p w:rsidR="00FF2D97" w:rsidRDefault="00FF2D97">
            <w:pPr>
              <w:rPr>
                <w:sz w:val="10"/>
                <w:szCs w:val="10"/>
              </w:rPr>
            </w:pPr>
          </w:p>
        </w:tc>
        <w:tc>
          <w:tcPr>
            <w:tcW w:w="0" w:type="dxa"/>
            <w:vAlign w:val="bottom"/>
          </w:tcPr>
          <w:p w:rsidR="00FF2D97" w:rsidRDefault="00FF2D97">
            <w:pPr>
              <w:rPr>
                <w:sz w:val="1"/>
                <w:szCs w:val="1"/>
              </w:rPr>
            </w:pPr>
          </w:p>
        </w:tc>
      </w:tr>
      <w:tr w:rsidR="00FF2D97">
        <w:trPr>
          <w:trHeight w:val="364"/>
        </w:trPr>
        <w:tc>
          <w:tcPr>
            <w:tcW w:w="100" w:type="dxa"/>
            <w:shd w:val="clear" w:color="auto" w:fill="00878D"/>
            <w:vAlign w:val="bottom"/>
          </w:tcPr>
          <w:p w:rsidR="00FF2D97" w:rsidRDefault="00FF2D97">
            <w:pPr>
              <w:rPr>
                <w:sz w:val="24"/>
                <w:szCs w:val="24"/>
              </w:rPr>
            </w:pPr>
          </w:p>
        </w:tc>
        <w:tc>
          <w:tcPr>
            <w:tcW w:w="1580" w:type="dxa"/>
            <w:gridSpan w:val="2"/>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主要联系人</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540" w:type="dxa"/>
            <w:vAlign w:val="bottom"/>
          </w:tcPr>
          <w:p w:rsidR="00FF2D97" w:rsidRDefault="00FF2D97">
            <w:pPr>
              <w:rPr>
                <w:sz w:val="24"/>
                <w:szCs w:val="24"/>
              </w:rPr>
            </w:pPr>
          </w:p>
        </w:tc>
        <w:tc>
          <w:tcPr>
            <w:tcW w:w="1060" w:type="dxa"/>
            <w:vAlign w:val="bottom"/>
          </w:tcPr>
          <w:p w:rsidR="00FF2D97" w:rsidRDefault="00FF2D97">
            <w:pPr>
              <w:rPr>
                <w:sz w:val="24"/>
                <w:szCs w:val="24"/>
              </w:rPr>
            </w:pPr>
          </w:p>
        </w:tc>
        <w:tc>
          <w:tcPr>
            <w:tcW w:w="700" w:type="dxa"/>
            <w:vAlign w:val="bottom"/>
          </w:tcPr>
          <w:p w:rsidR="00FF2D97" w:rsidRDefault="00FF2D97">
            <w:pPr>
              <w:rPr>
                <w:sz w:val="24"/>
                <w:szCs w:val="24"/>
              </w:rPr>
            </w:pPr>
          </w:p>
        </w:tc>
        <w:tc>
          <w:tcPr>
            <w:tcW w:w="500" w:type="dxa"/>
            <w:tcBorders>
              <w:right w:val="single" w:sz="8" w:space="0" w:color="92CDDC"/>
            </w:tcBorders>
            <w:vAlign w:val="bottom"/>
          </w:tcPr>
          <w:p w:rsidR="00FF2D97" w:rsidRDefault="00FF2D97">
            <w:pPr>
              <w:rPr>
                <w:sz w:val="24"/>
                <w:szCs w:val="24"/>
              </w:rPr>
            </w:pPr>
          </w:p>
        </w:tc>
        <w:tc>
          <w:tcPr>
            <w:tcW w:w="100" w:type="dxa"/>
            <w:shd w:val="clear" w:color="auto" w:fill="00878D"/>
            <w:vAlign w:val="bottom"/>
          </w:tcPr>
          <w:p w:rsidR="00FF2D97" w:rsidRDefault="00FF2D97">
            <w:pPr>
              <w:rPr>
                <w:sz w:val="24"/>
                <w:szCs w:val="24"/>
              </w:rPr>
            </w:pPr>
          </w:p>
        </w:tc>
        <w:tc>
          <w:tcPr>
            <w:tcW w:w="840" w:type="dxa"/>
            <w:shd w:val="clear" w:color="auto" w:fill="00878D"/>
            <w:vAlign w:val="bottom"/>
          </w:tcPr>
          <w:p w:rsidR="00FF2D97" w:rsidRDefault="006474FA">
            <w:pPr>
              <w:spacing w:line="240" w:lineRule="exact"/>
              <w:ind w:left="400"/>
              <w:rPr>
                <w:sz w:val="20"/>
                <w:szCs w:val="20"/>
              </w:rPr>
            </w:pPr>
            <w:r>
              <w:rPr>
                <w:rFonts w:ascii="宋体" w:eastAsia="宋体" w:hAnsi="宋体" w:cs="宋体"/>
                <w:color w:val="FFFFFF"/>
                <w:sz w:val="21"/>
                <w:szCs w:val="21"/>
              </w:rPr>
              <w:t>邮</w:t>
            </w:r>
          </w:p>
        </w:tc>
        <w:tc>
          <w:tcPr>
            <w:tcW w:w="940" w:type="dxa"/>
            <w:tcBorders>
              <w:right w:val="single" w:sz="8" w:space="0" w:color="92CDDC"/>
            </w:tcBorders>
            <w:shd w:val="clear" w:color="auto" w:fill="00878D"/>
            <w:vAlign w:val="bottom"/>
          </w:tcPr>
          <w:p w:rsidR="00FF2D97" w:rsidRDefault="006474FA">
            <w:pPr>
              <w:spacing w:line="240" w:lineRule="exact"/>
              <w:ind w:right="414"/>
              <w:jc w:val="right"/>
              <w:rPr>
                <w:sz w:val="20"/>
                <w:szCs w:val="20"/>
              </w:rPr>
            </w:pPr>
            <w:r>
              <w:rPr>
                <w:rFonts w:ascii="宋体" w:eastAsia="宋体" w:hAnsi="宋体" w:cs="宋体"/>
                <w:color w:val="FFFFFF"/>
                <w:sz w:val="21"/>
                <w:szCs w:val="21"/>
              </w:rPr>
              <w:t>箱</w:t>
            </w:r>
          </w:p>
        </w:tc>
        <w:tc>
          <w:tcPr>
            <w:tcW w:w="1480" w:type="dxa"/>
            <w:vAlign w:val="bottom"/>
          </w:tcPr>
          <w:p w:rsidR="00FF2D97" w:rsidRDefault="00FF2D97">
            <w:pPr>
              <w:rPr>
                <w:sz w:val="24"/>
                <w:szCs w:val="24"/>
              </w:rPr>
            </w:pP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34"/>
        </w:trPr>
        <w:tc>
          <w:tcPr>
            <w:tcW w:w="100" w:type="dxa"/>
            <w:tcBorders>
              <w:bottom w:val="single" w:sz="8" w:space="0" w:color="00878D"/>
            </w:tcBorders>
            <w:shd w:val="clear" w:color="auto" w:fill="00878D"/>
            <w:vAlign w:val="bottom"/>
          </w:tcPr>
          <w:p w:rsidR="00FF2D97" w:rsidRDefault="00FF2D97">
            <w:pPr>
              <w:rPr>
                <w:sz w:val="11"/>
                <w:szCs w:val="11"/>
              </w:rPr>
            </w:pPr>
          </w:p>
        </w:tc>
        <w:tc>
          <w:tcPr>
            <w:tcW w:w="800" w:type="dxa"/>
            <w:tcBorders>
              <w:bottom w:val="single" w:sz="8" w:space="0" w:color="00878D"/>
            </w:tcBorders>
            <w:shd w:val="clear" w:color="auto" w:fill="00878D"/>
            <w:vAlign w:val="bottom"/>
          </w:tcPr>
          <w:p w:rsidR="00FF2D97" w:rsidRDefault="00FF2D97">
            <w:pPr>
              <w:rPr>
                <w:sz w:val="11"/>
                <w:szCs w:val="11"/>
              </w:rPr>
            </w:pPr>
          </w:p>
        </w:tc>
        <w:tc>
          <w:tcPr>
            <w:tcW w:w="780" w:type="dxa"/>
            <w:tcBorders>
              <w:bottom w:val="single" w:sz="8" w:space="0" w:color="00878D"/>
            </w:tcBorders>
            <w:shd w:val="clear" w:color="auto" w:fill="00878D"/>
            <w:vAlign w:val="bottom"/>
          </w:tcPr>
          <w:p w:rsidR="00FF2D97" w:rsidRDefault="00FF2D97">
            <w:pPr>
              <w:rPr>
                <w:sz w:val="11"/>
                <w:szCs w:val="11"/>
              </w:rPr>
            </w:pPr>
          </w:p>
        </w:tc>
        <w:tc>
          <w:tcPr>
            <w:tcW w:w="120" w:type="dxa"/>
            <w:tcBorders>
              <w:bottom w:val="single" w:sz="8" w:space="0" w:color="00878D"/>
              <w:right w:val="single" w:sz="8" w:space="0" w:color="92CDDC"/>
            </w:tcBorders>
            <w:shd w:val="clear" w:color="auto" w:fill="00878D"/>
            <w:vAlign w:val="bottom"/>
          </w:tcPr>
          <w:p w:rsidR="00FF2D97" w:rsidRDefault="00FF2D97">
            <w:pPr>
              <w:rPr>
                <w:sz w:val="11"/>
                <w:szCs w:val="11"/>
              </w:rPr>
            </w:pPr>
          </w:p>
        </w:tc>
        <w:tc>
          <w:tcPr>
            <w:tcW w:w="540" w:type="dxa"/>
            <w:tcBorders>
              <w:bottom w:val="single" w:sz="8" w:space="0" w:color="92CDDC"/>
            </w:tcBorders>
            <w:vAlign w:val="bottom"/>
          </w:tcPr>
          <w:p w:rsidR="00FF2D97" w:rsidRDefault="00FF2D97">
            <w:pPr>
              <w:rPr>
                <w:sz w:val="11"/>
                <w:szCs w:val="11"/>
              </w:rPr>
            </w:pPr>
          </w:p>
        </w:tc>
        <w:tc>
          <w:tcPr>
            <w:tcW w:w="1060" w:type="dxa"/>
            <w:tcBorders>
              <w:bottom w:val="single" w:sz="8" w:space="0" w:color="92CDDC"/>
            </w:tcBorders>
            <w:vAlign w:val="bottom"/>
          </w:tcPr>
          <w:p w:rsidR="00FF2D97" w:rsidRDefault="00FF2D97">
            <w:pPr>
              <w:rPr>
                <w:sz w:val="11"/>
                <w:szCs w:val="11"/>
              </w:rPr>
            </w:pPr>
          </w:p>
        </w:tc>
        <w:tc>
          <w:tcPr>
            <w:tcW w:w="700" w:type="dxa"/>
            <w:tcBorders>
              <w:bottom w:val="single" w:sz="8" w:space="0" w:color="92CDDC"/>
            </w:tcBorders>
            <w:vAlign w:val="bottom"/>
          </w:tcPr>
          <w:p w:rsidR="00FF2D97" w:rsidRDefault="00FF2D97">
            <w:pPr>
              <w:rPr>
                <w:sz w:val="11"/>
                <w:szCs w:val="11"/>
              </w:rPr>
            </w:pPr>
          </w:p>
        </w:tc>
        <w:tc>
          <w:tcPr>
            <w:tcW w:w="500" w:type="dxa"/>
            <w:tcBorders>
              <w:bottom w:val="single" w:sz="8" w:space="0" w:color="92CDDC"/>
              <w:right w:val="single" w:sz="8" w:space="0" w:color="92CDDC"/>
            </w:tcBorders>
            <w:vAlign w:val="bottom"/>
          </w:tcPr>
          <w:p w:rsidR="00FF2D97" w:rsidRDefault="00FF2D97">
            <w:pPr>
              <w:rPr>
                <w:sz w:val="11"/>
                <w:szCs w:val="11"/>
              </w:rPr>
            </w:pPr>
          </w:p>
        </w:tc>
        <w:tc>
          <w:tcPr>
            <w:tcW w:w="100" w:type="dxa"/>
            <w:tcBorders>
              <w:bottom w:val="single" w:sz="8" w:space="0" w:color="00878D"/>
            </w:tcBorders>
            <w:shd w:val="clear" w:color="auto" w:fill="00878D"/>
            <w:vAlign w:val="bottom"/>
          </w:tcPr>
          <w:p w:rsidR="00FF2D97" w:rsidRDefault="00FF2D97">
            <w:pPr>
              <w:rPr>
                <w:sz w:val="11"/>
                <w:szCs w:val="11"/>
              </w:rPr>
            </w:pPr>
          </w:p>
        </w:tc>
        <w:tc>
          <w:tcPr>
            <w:tcW w:w="840" w:type="dxa"/>
            <w:tcBorders>
              <w:bottom w:val="single" w:sz="8" w:space="0" w:color="00878D"/>
            </w:tcBorders>
            <w:shd w:val="clear" w:color="auto" w:fill="00878D"/>
            <w:vAlign w:val="bottom"/>
          </w:tcPr>
          <w:p w:rsidR="00FF2D97" w:rsidRDefault="00FF2D97">
            <w:pPr>
              <w:rPr>
                <w:sz w:val="11"/>
                <w:szCs w:val="11"/>
              </w:rPr>
            </w:pPr>
          </w:p>
        </w:tc>
        <w:tc>
          <w:tcPr>
            <w:tcW w:w="940" w:type="dxa"/>
            <w:tcBorders>
              <w:bottom w:val="single" w:sz="8" w:space="0" w:color="00878D"/>
              <w:right w:val="single" w:sz="8" w:space="0" w:color="92CDDC"/>
            </w:tcBorders>
            <w:shd w:val="clear" w:color="auto" w:fill="00878D"/>
            <w:vAlign w:val="bottom"/>
          </w:tcPr>
          <w:p w:rsidR="00FF2D97" w:rsidRDefault="00FF2D97">
            <w:pPr>
              <w:rPr>
                <w:sz w:val="11"/>
                <w:szCs w:val="11"/>
              </w:rPr>
            </w:pPr>
          </w:p>
        </w:tc>
        <w:tc>
          <w:tcPr>
            <w:tcW w:w="1480" w:type="dxa"/>
            <w:tcBorders>
              <w:bottom w:val="single" w:sz="8" w:space="0" w:color="92CDDC"/>
            </w:tcBorders>
            <w:vAlign w:val="bottom"/>
          </w:tcPr>
          <w:p w:rsidR="00FF2D97" w:rsidRDefault="00FF2D97">
            <w:pPr>
              <w:rPr>
                <w:sz w:val="11"/>
                <w:szCs w:val="11"/>
              </w:rPr>
            </w:pPr>
          </w:p>
        </w:tc>
        <w:tc>
          <w:tcPr>
            <w:tcW w:w="1080" w:type="dxa"/>
            <w:tcBorders>
              <w:bottom w:val="single" w:sz="8" w:space="0" w:color="92CDDC"/>
            </w:tcBorders>
            <w:vAlign w:val="bottom"/>
          </w:tcPr>
          <w:p w:rsidR="00FF2D97" w:rsidRDefault="00FF2D97">
            <w:pPr>
              <w:rPr>
                <w:sz w:val="11"/>
                <w:szCs w:val="11"/>
              </w:rPr>
            </w:pPr>
          </w:p>
        </w:tc>
        <w:tc>
          <w:tcPr>
            <w:tcW w:w="20" w:type="dxa"/>
            <w:vAlign w:val="bottom"/>
          </w:tcPr>
          <w:p w:rsidR="00FF2D97" w:rsidRDefault="00FF2D97">
            <w:pPr>
              <w:rPr>
                <w:sz w:val="11"/>
                <w:szCs w:val="11"/>
              </w:rPr>
            </w:pPr>
          </w:p>
        </w:tc>
        <w:tc>
          <w:tcPr>
            <w:tcW w:w="0" w:type="dxa"/>
            <w:vAlign w:val="bottom"/>
          </w:tcPr>
          <w:p w:rsidR="00FF2D97" w:rsidRDefault="00FF2D97">
            <w:pPr>
              <w:rPr>
                <w:sz w:val="1"/>
                <w:szCs w:val="1"/>
              </w:rPr>
            </w:pPr>
          </w:p>
        </w:tc>
      </w:tr>
      <w:tr w:rsidR="00FF2D97">
        <w:trPr>
          <w:trHeight w:val="369"/>
        </w:trPr>
        <w:tc>
          <w:tcPr>
            <w:tcW w:w="100" w:type="dxa"/>
            <w:shd w:val="clear" w:color="auto" w:fill="00878D"/>
            <w:vAlign w:val="bottom"/>
          </w:tcPr>
          <w:p w:rsidR="00FF2D97" w:rsidRDefault="00FF2D97">
            <w:pPr>
              <w:rPr>
                <w:sz w:val="24"/>
                <w:szCs w:val="24"/>
              </w:rPr>
            </w:pPr>
          </w:p>
        </w:tc>
        <w:tc>
          <w:tcPr>
            <w:tcW w:w="800" w:type="dxa"/>
            <w:shd w:val="clear" w:color="auto" w:fill="00878D"/>
            <w:vAlign w:val="bottom"/>
          </w:tcPr>
          <w:p w:rsidR="00FF2D97" w:rsidRDefault="006474FA">
            <w:pPr>
              <w:spacing w:line="240" w:lineRule="exact"/>
              <w:ind w:left="380"/>
              <w:rPr>
                <w:sz w:val="20"/>
                <w:szCs w:val="20"/>
              </w:rPr>
            </w:pPr>
            <w:r>
              <w:rPr>
                <w:rFonts w:ascii="宋体" w:eastAsia="宋体" w:hAnsi="宋体" w:cs="宋体"/>
                <w:color w:val="FFFFFF"/>
                <w:sz w:val="21"/>
                <w:szCs w:val="21"/>
              </w:rPr>
              <w:t>部</w:t>
            </w:r>
          </w:p>
        </w:tc>
        <w:tc>
          <w:tcPr>
            <w:tcW w:w="780" w:type="dxa"/>
            <w:shd w:val="clear" w:color="auto" w:fill="00878D"/>
            <w:vAlign w:val="bottom"/>
          </w:tcPr>
          <w:p w:rsidR="00FF2D97" w:rsidRDefault="006474FA">
            <w:pPr>
              <w:spacing w:line="240" w:lineRule="exact"/>
              <w:ind w:left="200"/>
              <w:rPr>
                <w:sz w:val="20"/>
                <w:szCs w:val="20"/>
              </w:rPr>
            </w:pPr>
            <w:r>
              <w:rPr>
                <w:rFonts w:ascii="宋体" w:eastAsia="宋体" w:hAnsi="宋体" w:cs="宋体"/>
                <w:color w:val="FFFFFF"/>
                <w:sz w:val="21"/>
                <w:szCs w:val="21"/>
              </w:rPr>
              <w:t>门</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540" w:type="dxa"/>
            <w:vAlign w:val="bottom"/>
          </w:tcPr>
          <w:p w:rsidR="00FF2D97" w:rsidRDefault="00FF2D97">
            <w:pPr>
              <w:rPr>
                <w:sz w:val="24"/>
                <w:szCs w:val="24"/>
              </w:rPr>
            </w:pPr>
          </w:p>
        </w:tc>
        <w:tc>
          <w:tcPr>
            <w:tcW w:w="1060" w:type="dxa"/>
            <w:vAlign w:val="bottom"/>
          </w:tcPr>
          <w:p w:rsidR="00FF2D97" w:rsidRDefault="00FF2D97">
            <w:pPr>
              <w:rPr>
                <w:sz w:val="24"/>
                <w:szCs w:val="24"/>
              </w:rPr>
            </w:pPr>
          </w:p>
        </w:tc>
        <w:tc>
          <w:tcPr>
            <w:tcW w:w="700" w:type="dxa"/>
            <w:vAlign w:val="bottom"/>
          </w:tcPr>
          <w:p w:rsidR="00FF2D97" w:rsidRDefault="00FF2D97">
            <w:pPr>
              <w:rPr>
                <w:sz w:val="24"/>
                <w:szCs w:val="24"/>
              </w:rPr>
            </w:pPr>
          </w:p>
        </w:tc>
        <w:tc>
          <w:tcPr>
            <w:tcW w:w="500" w:type="dxa"/>
            <w:tcBorders>
              <w:right w:val="single" w:sz="8" w:space="0" w:color="92CDDC"/>
            </w:tcBorders>
            <w:vAlign w:val="bottom"/>
          </w:tcPr>
          <w:p w:rsidR="00FF2D97" w:rsidRDefault="00FF2D97">
            <w:pPr>
              <w:rPr>
                <w:sz w:val="24"/>
                <w:szCs w:val="24"/>
              </w:rPr>
            </w:pPr>
          </w:p>
        </w:tc>
        <w:tc>
          <w:tcPr>
            <w:tcW w:w="100" w:type="dxa"/>
            <w:shd w:val="clear" w:color="auto" w:fill="00878D"/>
            <w:vAlign w:val="bottom"/>
          </w:tcPr>
          <w:p w:rsidR="00FF2D97" w:rsidRDefault="00FF2D97">
            <w:pPr>
              <w:rPr>
                <w:sz w:val="24"/>
                <w:szCs w:val="24"/>
              </w:rPr>
            </w:pPr>
          </w:p>
        </w:tc>
        <w:tc>
          <w:tcPr>
            <w:tcW w:w="840" w:type="dxa"/>
            <w:shd w:val="clear" w:color="auto" w:fill="00878D"/>
            <w:vAlign w:val="bottom"/>
          </w:tcPr>
          <w:p w:rsidR="00FF2D97" w:rsidRDefault="006474FA">
            <w:pPr>
              <w:spacing w:line="240" w:lineRule="exact"/>
              <w:ind w:left="400"/>
              <w:rPr>
                <w:sz w:val="20"/>
                <w:szCs w:val="20"/>
              </w:rPr>
            </w:pPr>
            <w:r>
              <w:rPr>
                <w:rFonts w:ascii="宋体" w:eastAsia="宋体" w:hAnsi="宋体" w:cs="宋体"/>
                <w:color w:val="FFFFFF"/>
                <w:sz w:val="21"/>
                <w:szCs w:val="21"/>
              </w:rPr>
              <w:t>职</w:t>
            </w:r>
          </w:p>
        </w:tc>
        <w:tc>
          <w:tcPr>
            <w:tcW w:w="940" w:type="dxa"/>
            <w:tcBorders>
              <w:right w:val="single" w:sz="8" w:space="0" w:color="92CDDC"/>
            </w:tcBorders>
            <w:shd w:val="clear" w:color="auto" w:fill="00878D"/>
            <w:vAlign w:val="bottom"/>
          </w:tcPr>
          <w:p w:rsidR="00FF2D97" w:rsidRDefault="006474FA">
            <w:pPr>
              <w:spacing w:line="240" w:lineRule="exact"/>
              <w:ind w:right="414"/>
              <w:jc w:val="right"/>
              <w:rPr>
                <w:sz w:val="20"/>
                <w:szCs w:val="20"/>
              </w:rPr>
            </w:pPr>
            <w:r>
              <w:rPr>
                <w:rFonts w:ascii="宋体" w:eastAsia="宋体" w:hAnsi="宋体" w:cs="宋体"/>
                <w:color w:val="FFFFFF"/>
                <w:sz w:val="21"/>
                <w:szCs w:val="21"/>
              </w:rPr>
              <w:t>位</w:t>
            </w:r>
          </w:p>
        </w:tc>
        <w:tc>
          <w:tcPr>
            <w:tcW w:w="1480" w:type="dxa"/>
            <w:vAlign w:val="bottom"/>
          </w:tcPr>
          <w:p w:rsidR="00FF2D97" w:rsidRDefault="00FF2D97">
            <w:pPr>
              <w:rPr>
                <w:sz w:val="24"/>
                <w:szCs w:val="24"/>
              </w:rPr>
            </w:pP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34"/>
        </w:trPr>
        <w:tc>
          <w:tcPr>
            <w:tcW w:w="100" w:type="dxa"/>
            <w:tcBorders>
              <w:bottom w:val="single" w:sz="8" w:space="0" w:color="92CDDC"/>
            </w:tcBorders>
            <w:shd w:val="clear" w:color="auto" w:fill="00878D"/>
            <w:vAlign w:val="bottom"/>
          </w:tcPr>
          <w:p w:rsidR="00FF2D97" w:rsidRDefault="00FF2D97">
            <w:pPr>
              <w:rPr>
                <w:sz w:val="11"/>
                <w:szCs w:val="11"/>
              </w:rPr>
            </w:pPr>
          </w:p>
        </w:tc>
        <w:tc>
          <w:tcPr>
            <w:tcW w:w="800" w:type="dxa"/>
            <w:tcBorders>
              <w:bottom w:val="single" w:sz="8" w:space="0" w:color="92CDDC"/>
            </w:tcBorders>
            <w:shd w:val="clear" w:color="auto" w:fill="00878D"/>
            <w:vAlign w:val="bottom"/>
          </w:tcPr>
          <w:p w:rsidR="00FF2D97" w:rsidRDefault="00FF2D97">
            <w:pPr>
              <w:rPr>
                <w:sz w:val="11"/>
                <w:szCs w:val="11"/>
              </w:rPr>
            </w:pPr>
          </w:p>
        </w:tc>
        <w:tc>
          <w:tcPr>
            <w:tcW w:w="780" w:type="dxa"/>
            <w:tcBorders>
              <w:bottom w:val="single" w:sz="8" w:space="0" w:color="92CDDC"/>
            </w:tcBorders>
            <w:shd w:val="clear" w:color="auto" w:fill="00878D"/>
            <w:vAlign w:val="bottom"/>
          </w:tcPr>
          <w:p w:rsidR="00FF2D97" w:rsidRDefault="00FF2D97">
            <w:pPr>
              <w:rPr>
                <w:sz w:val="11"/>
                <w:szCs w:val="11"/>
              </w:rPr>
            </w:pPr>
          </w:p>
        </w:tc>
        <w:tc>
          <w:tcPr>
            <w:tcW w:w="120" w:type="dxa"/>
            <w:tcBorders>
              <w:bottom w:val="single" w:sz="8" w:space="0" w:color="92CDDC"/>
              <w:right w:val="single" w:sz="8" w:space="0" w:color="92CDDC"/>
            </w:tcBorders>
            <w:shd w:val="clear" w:color="auto" w:fill="00878D"/>
            <w:vAlign w:val="bottom"/>
          </w:tcPr>
          <w:p w:rsidR="00FF2D97" w:rsidRDefault="00FF2D97">
            <w:pPr>
              <w:rPr>
                <w:sz w:val="11"/>
                <w:szCs w:val="11"/>
              </w:rPr>
            </w:pPr>
          </w:p>
        </w:tc>
        <w:tc>
          <w:tcPr>
            <w:tcW w:w="540" w:type="dxa"/>
            <w:tcBorders>
              <w:bottom w:val="single" w:sz="8" w:space="0" w:color="92CDDC"/>
            </w:tcBorders>
            <w:vAlign w:val="bottom"/>
          </w:tcPr>
          <w:p w:rsidR="00FF2D97" w:rsidRDefault="00FF2D97">
            <w:pPr>
              <w:rPr>
                <w:sz w:val="11"/>
                <w:szCs w:val="11"/>
              </w:rPr>
            </w:pPr>
          </w:p>
        </w:tc>
        <w:tc>
          <w:tcPr>
            <w:tcW w:w="1060" w:type="dxa"/>
            <w:tcBorders>
              <w:bottom w:val="single" w:sz="8" w:space="0" w:color="92CDDC"/>
            </w:tcBorders>
            <w:vAlign w:val="bottom"/>
          </w:tcPr>
          <w:p w:rsidR="00FF2D97" w:rsidRDefault="00FF2D97">
            <w:pPr>
              <w:rPr>
                <w:sz w:val="11"/>
                <w:szCs w:val="11"/>
              </w:rPr>
            </w:pPr>
          </w:p>
        </w:tc>
        <w:tc>
          <w:tcPr>
            <w:tcW w:w="700" w:type="dxa"/>
            <w:tcBorders>
              <w:bottom w:val="single" w:sz="8" w:space="0" w:color="92CDDC"/>
            </w:tcBorders>
            <w:vAlign w:val="bottom"/>
          </w:tcPr>
          <w:p w:rsidR="00FF2D97" w:rsidRDefault="00FF2D97">
            <w:pPr>
              <w:rPr>
                <w:sz w:val="11"/>
                <w:szCs w:val="11"/>
              </w:rPr>
            </w:pPr>
          </w:p>
        </w:tc>
        <w:tc>
          <w:tcPr>
            <w:tcW w:w="500" w:type="dxa"/>
            <w:tcBorders>
              <w:bottom w:val="single" w:sz="8" w:space="0" w:color="92CDDC"/>
              <w:right w:val="single" w:sz="8" w:space="0" w:color="92CDDC"/>
            </w:tcBorders>
            <w:vAlign w:val="bottom"/>
          </w:tcPr>
          <w:p w:rsidR="00FF2D97" w:rsidRDefault="00FF2D97">
            <w:pPr>
              <w:rPr>
                <w:sz w:val="11"/>
                <w:szCs w:val="11"/>
              </w:rPr>
            </w:pPr>
          </w:p>
        </w:tc>
        <w:tc>
          <w:tcPr>
            <w:tcW w:w="100" w:type="dxa"/>
            <w:tcBorders>
              <w:bottom w:val="single" w:sz="8" w:space="0" w:color="92CDDC"/>
            </w:tcBorders>
            <w:shd w:val="clear" w:color="auto" w:fill="00878D"/>
            <w:vAlign w:val="bottom"/>
          </w:tcPr>
          <w:p w:rsidR="00FF2D97" w:rsidRDefault="00FF2D97">
            <w:pPr>
              <w:rPr>
                <w:sz w:val="11"/>
                <w:szCs w:val="11"/>
              </w:rPr>
            </w:pPr>
          </w:p>
        </w:tc>
        <w:tc>
          <w:tcPr>
            <w:tcW w:w="840" w:type="dxa"/>
            <w:tcBorders>
              <w:bottom w:val="single" w:sz="8" w:space="0" w:color="92CDDC"/>
            </w:tcBorders>
            <w:shd w:val="clear" w:color="auto" w:fill="00878D"/>
            <w:vAlign w:val="bottom"/>
          </w:tcPr>
          <w:p w:rsidR="00FF2D97" w:rsidRDefault="00FF2D97">
            <w:pPr>
              <w:rPr>
                <w:sz w:val="11"/>
                <w:szCs w:val="11"/>
              </w:rPr>
            </w:pPr>
          </w:p>
        </w:tc>
        <w:tc>
          <w:tcPr>
            <w:tcW w:w="940" w:type="dxa"/>
            <w:tcBorders>
              <w:bottom w:val="single" w:sz="8" w:space="0" w:color="92CDDC"/>
              <w:right w:val="single" w:sz="8" w:space="0" w:color="92CDDC"/>
            </w:tcBorders>
            <w:shd w:val="clear" w:color="auto" w:fill="00878D"/>
            <w:vAlign w:val="bottom"/>
          </w:tcPr>
          <w:p w:rsidR="00FF2D97" w:rsidRDefault="00FF2D97">
            <w:pPr>
              <w:rPr>
                <w:sz w:val="11"/>
                <w:szCs w:val="11"/>
              </w:rPr>
            </w:pPr>
          </w:p>
        </w:tc>
        <w:tc>
          <w:tcPr>
            <w:tcW w:w="1480" w:type="dxa"/>
            <w:tcBorders>
              <w:bottom w:val="single" w:sz="8" w:space="0" w:color="92CDDC"/>
            </w:tcBorders>
            <w:vAlign w:val="bottom"/>
          </w:tcPr>
          <w:p w:rsidR="00FF2D97" w:rsidRDefault="00FF2D97">
            <w:pPr>
              <w:rPr>
                <w:sz w:val="11"/>
                <w:szCs w:val="11"/>
              </w:rPr>
            </w:pPr>
          </w:p>
        </w:tc>
        <w:tc>
          <w:tcPr>
            <w:tcW w:w="1080" w:type="dxa"/>
            <w:tcBorders>
              <w:bottom w:val="single" w:sz="8" w:space="0" w:color="92CDDC"/>
            </w:tcBorders>
            <w:vAlign w:val="bottom"/>
          </w:tcPr>
          <w:p w:rsidR="00FF2D97" w:rsidRDefault="00FF2D97">
            <w:pPr>
              <w:rPr>
                <w:sz w:val="11"/>
                <w:szCs w:val="11"/>
              </w:rPr>
            </w:pPr>
          </w:p>
        </w:tc>
        <w:tc>
          <w:tcPr>
            <w:tcW w:w="20" w:type="dxa"/>
            <w:vAlign w:val="bottom"/>
          </w:tcPr>
          <w:p w:rsidR="00FF2D97" w:rsidRDefault="00FF2D97">
            <w:pPr>
              <w:rPr>
                <w:sz w:val="11"/>
                <w:szCs w:val="11"/>
              </w:rPr>
            </w:pPr>
          </w:p>
        </w:tc>
        <w:tc>
          <w:tcPr>
            <w:tcW w:w="0" w:type="dxa"/>
            <w:vAlign w:val="bottom"/>
          </w:tcPr>
          <w:p w:rsidR="00FF2D97" w:rsidRDefault="00FF2D97">
            <w:pPr>
              <w:rPr>
                <w:sz w:val="1"/>
                <w:szCs w:val="1"/>
              </w:rPr>
            </w:pPr>
          </w:p>
        </w:tc>
      </w:tr>
      <w:tr w:rsidR="00FF2D97">
        <w:trPr>
          <w:trHeight w:val="364"/>
        </w:trPr>
        <w:tc>
          <w:tcPr>
            <w:tcW w:w="100" w:type="dxa"/>
            <w:shd w:val="clear" w:color="auto" w:fill="00878D"/>
            <w:vAlign w:val="bottom"/>
          </w:tcPr>
          <w:p w:rsidR="00FF2D97" w:rsidRDefault="00FF2D97">
            <w:pPr>
              <w:rPr>
                <w:sz w:val="24"/>
                <w:szCs w:val="24"/>
              </w:rPr>
            </w:pPr>
          </w:p>
        </w:tc>
        <w:tc>
          <w:tcPr>
            <w:tcW w:w="1580" w:type="dxa"/>
            <w:gridSpan w:val="2"/>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公司电话</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1600" w:type="dxa"/>
            <w:gridSpan w:val="2"/>
            <w:vAlign w:val="bottom"/>
          </w:tcPr>
          <w:p w:rsidR="00FF2D97" w:rsidRDefault="006474FA">
            <w:pPr>
              <w:ind w:left="340"/>
              <w:rPr>
                <w:sz w:val="20"/>
                <w:szCs w:val="20"/>
              </w:rPr>
            </w:pPr>
            <w:r>
              <w:rPr>
                <w:rFonts w:ascii="Arial" w:eastAsia="Arial" w:hAnsi="Arial" w:cs="Arial"/>
                <w:sz w:val="21"/>
                <w:szCs w:val="21"/>
              </w:rPr>
              <w:t>()-(</w:t>
            </w:r>
          </w:p>
        </w:tc>
        <w:tc>
          <w:tcPr>
            <w:tcW w:w="700" w:type="dxa"/>
            <w:vAlign w:val="bottom"/>
          </w:tcPr>
          <w:p w:rsidR="00FF2D97" w:rsidRDefault="00FF2D97">
            <w:pPr>
              <w:rPr>
                <w:sz w:val="24"/>
                <w:szCs w:val="24"/>
              </w:rPr>
            </w:pPr>
          </w:p>
        </w:tc>
        <w:tc>
          <w:tcPr>
            <w:tcW w:w="500" w:type="dxa"/>
            <w:tcBorders>
              <w:right w:val="single" w:sz="8" w:space="0" w:color="92CDDC"/>
            </w:tcBorders>
            <w:vAlign w:val="bottom"/>
          </w:tcPr>
          <w:p w:rsidR="00FF2D97" w:rsidRDefault="006474FA">
            <w:pPr>
              <w:ind w:right="234"/>
              <w:jc w:val="right"/>
              <w:rPr>
                <w:sz w:val="20"/>
                <w:szCs w:val="20"/>
              </w:rPr>
            </w:pPr>
            <w:r>
              <w:rPr>
                <w:rFonts w:ascii="Arial" w:eastAsia="Arial" w:hAnsi="Arial" w:cs="Arial"/>
                <w:sz w:val="21"/>
                <w:szCs w:val="21"/>
              </w:rPr>
              <w:t>)</w:t>
            </w:r>
          </w:p>
        </w:tc>
        <w:tc>
          <w:tcPr>
            <w:tcW w:w="100" w:type="dxa"/>
            <w:shd w:val="clear" w:color="auto" w:fill="00878D"/>
            <w:vAlign w:val="bottom"/>
          </w:tcPr>
          <w:p w:rsidR="00FF2D97" w:rsidRDefault="00FF2D97">
            <w:pPr>
              <w:rPr>
                <w:sz w:val="24"/>
                <w:szCs w:val="24"/>
              </w:rPr>
            </w:pPr>
          </w:p>
        </w:tc>
        <w:tc>
          <w:tcPr>
            <w:tcW w:w="1780" w:type="dxa"/>
            <w:gridSpan w:val="2"/>
            <w:tcBorders>
              <w:right w:val="single" w:sz="8" w:space="0" w:color="92CDDC"/>
            </w:tcBorders>
            <w:shd w:val="clear" w:color="auto" w:fill="00878D"/>
            <w:vAlign w:val="bottom"/>
          </w:tcPr>
          <w:p w:rsidR="00FF2D97" w:rsidRDefault="006474FA">
            <w:pPr>
              <w:spacing w:line="240" w:lineRule="exact"/>
              <w:ind w:right="414"/>
              <w:jc w:val="right"/>
              <w:rPr>
                <w:sz w:val="20"/>
                <w:szCs w:val="20"/>
              </w:rPr>
            </w:pPr>
            <w:r>
              <w:rPr>
                <w:rFonts w:ascii="宋体" w:eastAsia="宋体" w:hAnsi="宋体" w:cs="宋体"/>
                <w:color w:val="FFFFFF"/>
                <w:sz w:val="21"/>
                <w:szCs w:val="21"/>
              </w:rPr>
              <w:t>移动电话</w:t>
            </w:r>
          </w:p>
        </w:tc>
        <w:tc>
          <w:tcPr>
            <w:tcW w:w="1480" w:type="dxa"/>
            <w:vAlign w:val="bottom"/>
          </w:tcPr>
          <w:p w:rsidR="00FF2D97" w:rsidRDefault="00FF2D97">
            <w:pPr>
              <w:rPr>
                <w:sz w:val="24"/>
                <w:szCs w:val="24"/>
              </w:rPr>
            </w:pP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34"/>
        </w:trPr>
        <w:tc>
          <w:tcPr>
            <w:tcW w:w="100" w:type="dxa"/>
            <w:tcBorders>
              <w:bottom w:val="single" w:sz="8" w:space="0" w:color="00878D"/>
            </w:tcBorders>
            <w:shd w:val="clear" w:color="auto" w:fill="00878D"/>
            <w:vAlign w:val="bottom"/>
          </w:tcPr>
          <w:p w:rsidR="00FF2D97" w:rsidRDefault="00FF2D97">
            <w:pPr>
              <w:rPr>
                <w:sz w:val="11"/>
                <w:szCs w:val="11"/>
              </w:rPr>
            </w:pPr>
          </w:p>
        </w:tc>
        <w:tc>
          <w:tcPr>
            <w:tcW w:w="800" w:type="dxa"/>
            <w:tcBorders>
              <w:bottom w:val="single" w:sz="8" w:space="0" w:color="00878D"/>
            </w:tcBorders>
            <w:shd w:val="clear" w:color="auto" w:fill="00878D"/>
            <w:vAlign w:val="bottom"/>
          </w:tcPr>
          <w:p w:rsidR="00FF2D97" w:rsidRDefault="00FF2D97">
            <w:pPr>
              <w:rPr>
                <w:sz w:val="11"/>
                <w:szCs w:val="11"/>
              </w:rPr>
            </w:pPr>
          </w:p>
        </w:tc>
        <w:tc>
          <w:tcPr>
            <w:tcW w:w="780" w:type="dxa"/>
            <w:tcBorders>
              <w:bottom w:val="single" w:sz="8" w:space="0" w:color="00878D"/>
            </w:tcBorders>
            <w:shd w:val="clear" w:color="auto" w:fill="00878D"/>
            <w:vAlign w:val="bottom"/>
          </w:tcPr>
          <w:p w:rsidR="00FF2D97" w:rsidRDefault="00FF2D97">
            <w:pPr>
              <w:rPr>
                <w:sz w:val="11"/>
                <w:szCs w:val="11"/>
              </w:rPr>
            </w:pPr>
          </w:p>
        </w:tc>
        <w:tc>
          <w:tcPr>
            <w:tcW w:w="120" w:type="dxa"/>
            <w:tcBorders>
              <w:bottom w:val="single" w:sz="8" w:space="0" w:color="00878D"/>
              <w:right w:val="single" w:sz="8" w:space="0" w:color="92CDDC"/>
            </w:tcBorders>
            <w:shd w:val="clear" w:color="auto" w:fill="00878D"/>
            <w:vAlign w:val="bottom"/>
          </w:tcPr>
          <w:p w:rsidR="00FF2D97" w:rsidRDefault="00FF2D97">
            <w:pPr>
              <w:rPr>
                <w:sz w:val="11"/>
                <w:szCs w:val="11"/>
              </w:rPr>
            </w:pPr>
          </w:p>
        </w:tc>
        <w:tc>
          <w:tcPr>
            <w:tcW w:w="540" w:type="dxa"/>
            <w:tcBorders>
              <w:bottom w:val="single" w:sz="8" w:space="0" w:color="92CDDC"/>
            </w:tcBorders>
            <w:vAlign w:val="bottom"/>
          </w:tcPr>
          <w:p w:rsidR="00FF2D97" w:rsidRDefault="00FF2D97">
            <w:pPr>
              <w:rPr>
                <w:sz w:val="11"/>
                <w:szCs w:val="11"/>
              </w:rPr>
            </w:pPr>
          </w:p>
        </w:tc>
        <w:tc>
          <w:tcPr>
            <w:tcW w:w="1060" w:type="dxa"/>
            <w:tcBorders>
              <w:bottom w:val="single" w:sz="8" w:space="0" w:color="92CDDC"/>
            </w:tcBorders>
            <w:vAlign w:val="bottom"/>
          </w:tcPr>
          <w:p w:rsidR="00FF2D97" w:rsidRDefault="00FF2D97">
            <w:pPr>
              <w:rPr>
                <w:sz w:val="11"/>
                <w:szCs w:val="11"/>
              </w:rPr>
            </w:pPr>
          </w:p>
        </w:tc>
        <w:tc>
          <w:tcPr>
            <w:tcW w:w="700" w:type="dxa"/>
            <w:tcBorders>
              <w:bottom w:val="single" w:sz="8" w:space="0" w:color="92CDDC"/>
            </w:tcBorders>
            <w:vAlign w:val="bottom"/>
          </w:tcPr>
          <w:p w:rsidR="00FF2D97" w:rsidRDefault="00FF2D97">
            <w:pPr>
              <w:rPr>
                <w:sz w:val="11"/>
                <w:szCs w:val="11"/>
              </w:rPr>
            </w:pPr>
          </w:p>
        </w:tc>
        <w:tc>
          <w:tcPr>
            <w:tcW w:w="500" w:type="dxa"/>
            <w:tcBorders>
              <w:bottom w:val="single" w:sz="8" w:space="0" w:color="92CDDC"/>
              <w:right w:val="single" w:sz="8" w:space="0" w:color="92CDDC"/>
            </w:tcBorders>
            <w:vAlign w:val="bottom"/>
          </w:tcPr>
          <w:p w:rsidR="00FF2D97" w:rsidRDefault="00FF2D97">
            <w:pPr>
              <w:rPr>
                <w:sz w:val="11"/>
                <w:szCs w:val="11"/>
              </w:rPr>
            </w:pPr>
          </w:p>
        </w:tc>
        <w:tc>
          <w:tcPr>
            <w:tcW w:w="100" w:type="dxa"/>
            <w:tcBorders>
              <w:bottom w:val="single" w:sz="8" w:space="0" w:color="92CDDC"/>
            </w:tcBorders>
            <w:shd w:val="clear" w:color="auto" w:fill="00878D"/>
            <w:vAlign w:val="bottom"/>
          </w:tcPr>
          <w:p w:rsidR="00FF2D97" w:rsidRDefault="00FF2D97">
            <w:pPr>
              <w:rPr>
                <w:sz w:val="11"/>
                <w:szCs w:val="11"/>
              </w:rPr>
            </w:pPr>
          </w:p>
        </w:tc>
        <w:tc>
          <w:tcPr>
            <w:tcW w:w="840" w:type="dxa"/>
            <w:tcBorders>
              <w:bottom w:val="single" w:sz="8" w:space="0" w:color="92CDDC"/>
            </w:tcBorders>
            <w:shd w:val="clear" w:color="auto" w:fill="00878D"/>
            <w:vAlign w:val="bottom"/>
          </w:tcPr>
          <w:p w:rsidR="00FF2D97" w:rsidRDefault="00FF2D97">
            <w:pPr>
              <w:rPr>
                <w:sz w:val="11"/>
                <w:szCs w:val="11"/>
              </w:rPr>
            </w:pPr>
          </w:p>
        </w:tc>
        <w:tc>
          <w:tcPr>
            <w:tcW w:w="940" w:type="dxa"/>
            <w:tcBorders>
              <w:bottom w:val="single" w:sz="8" w:space="0" w:color="92CDDC"/>
              <w:right w:val="single" w:sz="8" w:space="0" w:color="92CDDC"/>
            </w:tcBorders>
            <w:shd w:val="clear" w:color="auto" w:fill="00878D"/>
            <w:vAlign w:val="bottom"/>
          </w:tcPr>
          <w:p w:rsidR="00FF2D97" w:rsidRDefault="00FF2D97">
            <w:pPr>
              <w:rPr>
                <w:sz w:val="11"/>
                <w:szCs w:val="11"/>
              </w:rPr>
            </w:pPr>
          </w:p>
        </w:tc>
        <w:tc>
          <w:tcPr>
            <w:tcW w:w="1480" w:type="dxa"/>
            <w:tcBorders>
              <w:bottom w:val="single" w:sz="8" w:space="0" w:color="92CDDC"/>
            </w:tcBorders>
            <w:vAlign w:val="bottom"/>
          </w:tcPr>
          <w:p w:rsidR="00FF2D97" w:rsidRDefault="00FF2D97">
            <w:pPr>
              <w:rPr>
                <w:sz w:val="11"/>
                <w:szCs w:val="11"/>
              </w:rPr>
            </w:pPr>
          </w:p>
        </w:tc>
        <w:tc>
          <w:tcPr>
            <w:tcW w:w="1080" w:type="dxa"/>
            <w:tcBorders>
              <w:bottom w:val="single" w:sz="8" w:space="0" w:color="92CDDC"/>
            </w:tcBorders>
            <w:vAlign w:val="bottom"/>
          </w:tcPr>
          <w:p w:rsidR="00FF2D97" w:rsidRDefault="00FF2D97">
            <w:pPr>
              <w:rPr>
                <w:sz w:val="11"/>
                <w:szCs w:val="11"/>
              </w:rPr>
            </w:pPr>
          </w:p>
        </w:tc>
        <w:tc>
          <w:tcPr>
            <w:tcW w:w="20" w:type="dxa"/>
            <w:vAlign w:val="bottom"/>
          </w:tcPr>
          <w:p w:rsidR="00FF2D97" w:rsidRDefault="00FF2D97">
            <w:pPr>
              <w:rPr>
                <w:sz w:val="11"/>
                <w:szCs w:val="11"/>
              </w:rPr>
            </w:pPr>
          </w:p>
        </w:tc>
        <w:tc>
          <w:tcPr>
            <w:tcW w:w="0" w:type="dxa"/>
            <w:vAlign w:val="bottom"/>
          </w:tcPr>
          <w:p w:rsidR="00FF2D97" w:rsidRDefault="00FF2D97">
            <w:pPr>
              <w:rPr>
                <w:sz w:val="1"/>
                <w:szCs w:val="1"/>
              </w:rPr>
            </w:pPr>
          </w:p>
        </w:tc>
      </w:tr>
      <w:tr w:rsidR="00FF2D97">
        <w:trPr>
          <w:trHeight w:val="364"/>
        </w:trPr>
        <w:tc>
          <w:tcPr>
            <w:tcW w:w="100" w:type="dxa"/>
            <w:shd w:val="clear" w:color="auto" w:fill="00878D"/>
            <w:vAlign w:val="bottom"/>
          </w:tcPr>
          <w:p w:rsidR="00FF2D97" w:rsidRDefault="00FF2D97">
            <w:pPr>
              <w:rPr>
                <w:sz w:val="24"/>
                <w:szCs w:val="24"/>
              </w:rPr>
            </w:pPr>
          </w:p>
        </w:tc>
        <w:tc>
          <w:tcPr>
            <w:tcW w:w="1580" w:type="dxa"/>
            <w:gridSpan w:val="2"/>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通讯地址</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540" w:type="dxa"/>
            <w:vAlign w:val="bottom"/>
          </w:tcPr>
          <w:p w:rsidR="00FF2D97" w:rsidRDefault="00FF2D97">
            <w:pPr>
              <w:rPr>
                <w:sz w:val="24"/>
                <w:szCs w:val="24"/>
              </w:rPr>
            </w:pPr>
          </w:p>
        </w:tc>
        <w:tc>
          <w:tcPr>
            <w:tcW w:w="1060" w:type="dxa"/>
            <w:vAlign w:val="bottom"/>
          </w:tcPr>
          <w:p w:rsidR="00FF2D97" w:rsidRDefault="00FF2D97">
            <w:pPr>
              <w:rPr>
                <w:sz w:val="24"/>
                <w:szCs w:val="24"/>
              </w:rPr>
            </w:pPr>
          </w:p>
        </w:tc>
        <w:tc>
          <w:tcPr>
            <w:tcW w:w="700" w:type="dxa"/>
            <w:vAlign w:val="bottom"/>
          </w:tcPr>
          <w:p w:rsidR="00FF2D97" w:rsidRDefault="00FF2D97">
            <w:pPr>
              <w:rPr>
                <w:sz w:val="24"/>
                <w:szCs w:val="24"/>
              </w:rPr>
            </w:pPr>
          </w:p>
        </w:tc>
        <w:tc>
          <w:tcPr>
            <w:tcW w:w="500" w:type="dxa"/>
            <w:tcBorders>
              <w:right w:val="single" w:sz="8" w:space="0" w:color="92CDDC"/>
            </w:tcBorders>
            <w:vAlign w:val="bottom"/>
          </w:tcPr>
          <w:p w:rsidR="00FF2D97" w:rsidRDefault="00FF2D97">
            <w:pPr>
              <w:rPr>
                <w:sz w:val="24"/>
                <w:szCs w:val="24"/>
              </w:rPr>
            </w:pPr>
          </w:p>
        </w:tc>
        <w:tc>
          <w:tcPr>
            <w:tcW w:w="100" w:type="dxa"/>
            <w:vAlign w:val="bottom"/>
          </w:tcPr>
          <w:p w:rsidR="00FF2D97" w:rsidRDefault="00FF2D97">
            <w:pPr>
              <w:rPr>
                <w:sz w:val="24"/>
                <w:szCs w:val="24"/>
              </w:rPr>
            </w:pPr>
          </w:p>
        </w:tc>
        <w:tc>
          <w:tcPr>
            <w:tcW w:w="840" w:type="dxa"/>
            <w:vAlign w:val="bottom"/>
          </w:tcPr>
          <w:p w:rsidR="00FF2D97" w:rsidRDefault="00FF2D97">
            <w:pPr>
              <w:rPr>
                <w:sz w:val="24"/>
                <w:szCs w:val="24"/>
              </w:rPr>
            </w:pPr>
          </w:p>
        </w:tc>
        <w:tc>
          <w:tcPr>
            <w:tcW w:w="940" w:type="dxa"/>
            <w:vAlign w:val="bottom"/>
          </w:tcPr>
          <w:p w:rsidR="00FF2D97" w:rsidRDefault="00FF2D97">
            <w:pPr>
              <w:rPr>
                <w:sz w:val="24"/>
                <w:szCs w:val="24"/>
              </w:rPr>
            </w:pPr>
          </w:p>
        </w:tc>
        <w:tc>
          <w:tcPr>
            <w:tcW w:w="1480" w:type="dxa"/>
            <w:vAlign w:val="bottom"/>
          </w:tcPr>
          <w:p w:rsidR="00FF2D97" w:rsidRDefault="00FF2D97">
            <w:pPr>
              <w:rPr>
                <w:sz w:val="24"/>
                <w:szCs w:val="24"/>
              </w:rPr>
            </w:pP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34"/>
        </w:trPr>
        <w:tc>
          <w:tcPr>
            <w:tcW w:w="100" w:type="dxa"/>
            <w:tcBorders>
              <w:bottom w:val="single" w:sz="8" w:space="0" w:color="92CDDC"/>
            </w:tcBorders>
            <w:shd w:val="clear" w:color="auto" w:fill="00878D"/>
            <w:vAlign w:val="bottom"/>
          </w:tcPr>
          <w:p w:rsidR="00FF2D97" w:rsidRDefault="00FF2D97">
            <w:pPr>
              <w:rPr>
                <w:sz w:val="11"/>
                <w:szCs w:val="11"/>
              </w:rPr>
            </w:pPr>
          </w:p>
        </w:tc>
        <w:tc>
          <w:tcPr>
            <w:tcW w:w="800" w:type="dxa"/>
            <w:tcBorders>
              <w:bottom w:val="single" w:sz="8" w:space="0" w:color="92CDDC"/>
            </w:tcBorders>
            <w:shd w:val="clear" w:color="auto" w:fill="00878D"/>
            <w:vAlign w:val="bottom"/>
          </w:tcPr>
          <w:p w:rsidR="00FF2D97" w:rsidRDefault="00FF2D97">
            <w:pPr>
              <w:rPr>
                <w:sz w:val="11"/>
                <w:szCs w:val="11"/>
              </w:rPr>
            </w:pPr>
          </w:p>
        </w:tc>
        <w:tc>
          <w:tcPr>
            <w:tcW w:w="780" w:type="dxa"/>
            <w:tcBorders>
              <w:bottom w:val="single" w:sz="8" w:space="0" w:color="92CDDC"/>
            </w:tcBorders>
            <w:shd w:val="clear" w:color="auto" w:fill="00878D"/>
            <w:vAlign w:val="bottom"/>
          </w:tcPr>
          <w:p w:rsidR="00FF2D97" w:rsidRDefault="00FF2D97">
            <w:pPr>
              <w:rPr>
                <w:sz w:val="11"/>
                <w:szCs w:val="11"/>
              </w:rPr>
            </w:pPr>
          </w:p>
        </w:tc>
        <w:tc>
          <w:tcPr>
            <w:tcW w:w="120" w:type="dxa"/>
            <w:tcBorders>
              <w:bottom w:val="single" w:sz="8" w:space="0" w:color="92CDDC"/>
              <w:right w:val="single" w:sz="8" w:space="0" w:color="92CDDC"/>
            </w:tcBorders>
            <w:shd w:val="clear" w:color="auto" w:fill="00878D"/>
            <w:vAlign w:val="bottom"/>
          </w:tcPr>
          <w:p w:rsidR="00FF2D97" w:rsidRDefault="00FF2D97">
            <w:pPr>
              <w:rPr>
                <w:sz w:val="11"/>
                <w:szCs w:val="11"/>
              </w:rPr>
            </w:pPr>
          </w:p>
        </w:tc>
        <w:tc>
          <w:tcPr>
            <w:tcW w:w="540" w:type="dxa"/>
            <w:tcBorders>
              <w:bottom w:val="single" w:sz="8" w:space="0" w:color="92CDDC"/>
            </w:tcBorders>
            <w:vAlign w:val="bottom"/>
          </w:tcPr>
          <w:p w:rsidR="00FF2D97" w:rsidRDefault="00FF2D97">
            <w:pPr>
              <w:rPr>
                <w:sz w:val="11"/>
                <w:szCs w:val="11"/>
              </w:rPr>
            </w:pPr>
          </w:p>
        </w:tc>
        <w:tc>
          <w:tcPr>
            <w:tcW w:w="1060" w:type="dxa"/>
            <w:tcBorders>
              <w:bottom w:val="single" w:sz="8" w:space="0" w:color="92CDDC"/>
            </w:tcBorders>
            <w:vAlign w:val="bottom"/>
          </w:tcPr>
          <w:p w:rsidR="00FF2D97" w:rsidRDefault="00FF2D97">
            <w:pPr>
              <w:rPr>
                <w:sz w:val="11"/>
                <w:szCs w:val="11"/>
              </w:rPr>
            </w:pPr>
          </w:p>
        </w:tc>
        <w:tc>
          <w:tcPr>
            <w:tcW w:w="700" w:type="dxa"/>
            <w:tcBorders>
              <w:bottom w:val="single" w:sz="8" w:space="0" w:color="92CDDC"/>
            </w:tcBorders>
            <w:vAlign w:val="bottom"/>
          </w:tcPr>
          <w:p w:rsidR="00FF2D97" w:rsidRDefault="00FF2D97">
            <w:pPr>
              <w:rPr>
                <w:sz w:val="11"/>
                <w:szCs w:val="11"/>
              </w:rPr>
            </w:pPr>
          </w:p>
        </w:tc>
        <w:tc>
          <w:tcPr>
            <w:tcW w:w="500" w:type="dxa"/>
            <w:tcBorders>
              <w:bottom w:val="single" w:sz="8" w:space="0" w:color="92CDDC"/>
              <w:right w:val="single" w:sz="8" w:space="0" w:color="92CDDC"/>
            </w:tcBorders>
            <w:vAlign w:val="bottom"/>
          </w:tcPr>
          <w:p w:rsidR="00FF2D97" w:rsidRDefault="00FF2D97">
            <w:pPr>
              <w:rPr>
                <w:sz w:val="11"/>
                <w:szCs w:val="11"/>
              </w:rPr>
            </w:pPr>
          </w:p>
        </w:tc>
        <w:tc>
          <w:tcPr>
            <w:tcW w:w="100" w:type="dxa"/>
            <w:tcBorders>
              <w:bottom w:val="single" w:sz="8" w:space="0" w:color="92CDDC"/>
            </w:tcBorders>
            <w:vAlign w:val="bottom"/>
          </w:tcPr>
          <w:p w:rsidR="00FF2D97" w:rsidRDefault="00FF2D97">
            <w:pPr>
              <w:rPr>
                <w:sz w:val="11"/>
                <w:szCs w:val="11"/>
              </w:rPr>
            </w:pPr>
          </w:p>
        </w:tc>
        <w:tc>
          <w:tcPr>
            <w:tcW w:w="840" w:type="dxa"/>
            <w:tcBorders>
              <w:bottom w:val="single" w:sz="8" w:space="0" w:color="92CDDC"/>
            </w:tcBorders>
            <w:vAlign w:val="bottom"/>
          </w:tcPr>
          <w:p w:rsidR="00FF2D97" w:rsidRDefault="00FF2D97">
            <w:pPr>
              <w:rPr>
                <w:sz w:val="11"/>
                <w:szCs w:val="11"/>
              </w:rPr>
            </w:pPr>
          </w:p>
        </w:tc>
        <w:tc>
          <w:tcPr>
            <w:tcW w:w="940" w:type="dxa"/>
            <w:tcBorders>
              <w:bottom w:val="single" w:sz="8" w:space="0" w:color="92CDDC"/>
            </w:tcBorders>
            <w:vAlign w:val="bottom"/>
          </w:tcPr>
          <w:p w:rsidR="00FF2D97" w:rsidRDefault="00FF2D97">
            <w:pPr>
              <w:rPr>
                <w:sz w:val="11"/>
                <w:szCs w:val="11"/>
              </w:rPr>
            </w:pPr>
          </w:p>
        </w:tc>
        <w:tc>
          <w:tcPr>
            <w:tcW w:w="1480" w:type="dxa"/>
            <w:tcBorders>
              <w:bottom w:val="single" w:sz="8" w:space="0" w:color="92CDDC"/>
            </w:tcBorders>
            <w:vAlign w:val="bottom"/>
          </w:tcPr>
          <w:p w:rsidR="00FF2D97" w:rsidRDefault="00FF2D97">
            <w:pPr>
              <w:rPr>
                <w:sz w:val="11"/>
                <w:szCs w:val="11"/>
              </w:rPr>
            </w:pPr>
          </w:p>
        </w:tc>
        <w:tc>
          <w:tcPr>
            <w:tcW w:w="1080" w:type="dxa"/>
            <w:tcBorders>
              <w:bottom w:val="single" w:sz="8" w:space="0" w:color="92CDDC"/>
            </w:tcBorders>
            <w:vAlign w:val="bottom"/>
          </w:tcPr>
          <w:p w:rsidR="00FF2D97" w:rsidRDefault="00FF2D97">
            <w:pPr>
              <w:rPr>
                <w:sz w:val="11"/>
                <w:szCs w:val="11"/>
              </w:rPr>
            </w:pPr>
          </w:p>
        </w:tc>
        <w:tc>
          <w:tcPr>
            <w:tcW w:w="20" w:type="dxa"/>
            <w:vAlign w:val="bottom"/>
          </w:tcPr>
          <w:p w:rsidR="00FF2D97" w:rsidRDefault="00FF2D97">
            <w:pPr>
              <w:rPr>
                <w:sz w:val="11"/>
                <w:szCs w:val="11"/>
              </w:rPr>
            </w:pPr>
          </w:p>
        </w:tc>
        <w:tc>
          <w:tcPr>
            <w:tcW w:w="0" w:type="dxa"/>
            <w:vAlign w:val="bottom"/>
          </w:tcPr>
          <w:p w:rsidR="00FF2D97" w:rsidRDefault="00FF2D97">
            <w:pPr>
              <w:rPr>
                <w:sz w:val="1"/>
                <w:szCs w:val="1"/>
              </w:rPr>
            </w:pPr>
          </w:p>
        </w:tc>
      </w:tr>
      <w:tr w:rsidR="00FF2D97">
        <w:trPr>
          <w:trHeight w:val="378"/>
        </w:trPr>
        <w:tc>
          <w:tcPr>
            <w:tcW w:w="100" w:type="dxa"/>
            <w:shd w:val="clear" w:color="auto" w:fill="00878D"/>
            <w:vAlign w:val="bottom"/>
          </w:tcPr>
          <w:p w:rsidR="00FF2D97" w:rsidRDefault="00FF2D97">
            <w:pPr>
              <w:rPr>
                <w:sz w:val="24"/>
                <w:szCs w:val="24"/>
              </w:rPr>
            </w:pPr>
          </w:p>
        </w:tc>
        <w:tc>
          <w:tcPr>
            <w:tcW w:w="1580" w:type="dxa"/>
            <w:gridSpan w:val="2"/>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付款方式</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2300" w:type="dxa"/>
            <w:gridSpan w:val="3"/>
            <w:vAlign w:val="bottom"/>
          </w:tcPr>
          <w:p w:rsidR="00FF2D97" w:rsidRDefault="006474FA">
            <w:pPr>
              <w:spacing w:line="255" w:lineRule="exact"/>
              <w:ind w:left="100"/>
              <w:rPr>
                <w:sz w:val="20"/>
                <w:szCs w:val="20"/>
              </w:rPr>
            </w:pPr>
            <w:r>
              <w:rPr>
                <w:rFonts w:ascii="Arial" w:eastAsia="Arial" w:hAnsi="Arial" w:cs="Arial"/>
                <w:sz w:val="21"/>
                <w:szCs w:val="21"/>
              </w:rPr>
              <w:t>□</w:t>
            </w:r>
            <w:r>
              <w:rPr>
                <w:rFonts w:ascii="宋体" w:eastAsia="宋体" w:hAnsi="宋体" w:cs="宋体"/>
                <w:sz w:val="21"/>
                <w:szCs w:val="21"/>
              </w:rPr>
              <w:t>公对公转账</w:t>
            </w:r>
          </w:p>
        </w:tc>
        <w:tc>
          <w:tcPr>
            <w:tcW w:w="500" w:type="dxa"/>
            <w:vAlign w:val="bottom"/>
          </w:tcPr>
          <w:p w:rsidR="00FF2D97" w:rsidRDefault="00FF2D97">
            <w:pPr>
              <w:rPr>
                <w:sz w:val="24"/>
                <w:szCs w:val="24"/>
              </w:rPr>
            </w:pPr>
          </w:p>
        </w:tc>
        <w:tc>
          <w:tcPr>
            <w:tcW w:w="100" w:type="dxa"/>
            <w:vAlign w:val="bottom"/>
          </w:tcPr>
          <w:p w:rsidR="00FF2D97" w:rsidRDefault="00FF2D97">
            <w:pPr>
              <w:rPr>
                <w:sz w:val="24"/>
                <w:szCs w:val="24"/>
              </w:rPr>
            </w:pPr>
          </w:p>
        </w:tc>
        <w:tc>
          <w:tcPr>
            <w:tcW w:w="1780" w:type="dxa"/>
            <w:gridSpan w:val="2"/>
            <w:vAlign w:val="bottom"/>
          </w:tcPr>
          <w:p w:rsidR="00FF2D97" w:rsidRDefault="006474FA">
            <w:pPr>
              <w:spacing w:line="255" w:lineRule="exact"/>
              <w:jc w:val="right"/>
              <w:rPr>
                <w:sz w:val="20"/>
                <w:szCs w:val="20"/>
              </w:rPr>
            </w:pPr>
            <w:r>
              <w:rPr>
                <w:rFonts w:ascii="Arial" w:eastAsia="Arial" w:hAnsi="Arial" w:cs="Arial"/>
                <w:sz w:val="21"/>
                <w:szCs w:val="21"/>
              </w:rPr>
              <w:t>□</w:t>
            </w:r>
            <w:r>
              <w:rPr>
                <w:rFonts w:ascii="宋体" w:eastAsia="宋体" w:hAnsi="宋体" w:cs="宋体"/>
                <w:sz w:val="21"/>
                <w:szCs w:val="21"/>
              </w:rPr>
              <w:t>现场支付现金</w:t>
            </w:r>
          </w:p>
        </w:tc>
        <w:tc>
          <w:tcPr>
            <w:tcW w:w="1480" w:type="dxa"/>
            <w:vAlign w:val="bottom"/>
          </w:tcPr>
          <w:p w:rsidR="00FF2D97" w:rsidRDefault="00FF2D97">
            <w:pPr>
              <w:rPr>
                <w:sz w:val="24"/>
                <w:szCs w:val="24"/>
              </w:rPr>
            </w:pP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44"/>
        </w:trPr>
        <w:tc>
          <w:tcPr>
            <w:tcW w:w="100" w:type="dxa"/>
            <w:tcBorders>
              <w:bottom w:val="single" w:sz="8" w:space="0" w:color="00878D"/>
            </w:tcBorders>
            <w:shd w:val="clear" w:color="auto" w:fill="00878D"/>
            <w:vAlign w:val="bottom"/>
          </w:tcPr>
          <w:p w:rsidR="00FF2D97" w:rsidRDefault="00FF2D97">
            <w:pPr>
              <w:rPr>
                <w:sz w:val="12"/>
                <w:szCs w:val="12"/>
              </w:rPr>
            </w:pPr>
          </w:p>
        </w:tc>
        <w:tc>
          <w:tcPr>
            <w:tcW w:w="800" w:type="dxa"/>
            <w:tcBorders>
              <w:bottom w:val="single" w:sz="8" w:space="0" w:color="00878D"/>
            </w:tcBorders>
            <w:shd w:val="clear" w:color="auto" w:fill="00878D"/>
            <w:vAlign w:val="bottom"/>
          </w:tcPr>
          <w:p w:rsidR="00FF2D97" w:rsidRDefault="00FF2D97">
            <w:pPr>
              <w:rPr>
                <w:sz w:val="12"/>
                <w:szCs w:val="12"/>
              </w:rPr>
            </w:pPr>
          </w:p>
        </w:tc>
        <w:tc>
          <w:tcPr>
            <w:tcW w:w="780" w:type="dxa"/>
            <w:tcBorders>
              <w:bottom w:val="single" w:sz="8" w:space="0" w:color="00878D"/>
            </w:tcBorders>
            <w:shd w:val="clear" w:color="auto" w:fill="00878D"/>
            <w:vAlign w:val="bottom"/>
          </w:tcPr>
          <w:p w:rsidR="00FF2D97" w:rsidRDefault="00FF2D97">
            <w:pPr>
              <w:rPr>
                <w:sz w:val="12"/>
                <w:szCs w:val="12"/>
              </w:rPr>
            </w:pPr>
          </w:p>
        </w:tc>
        <w:tc>
          <w:tcPr>
            <w:tcW w:w="120" w:type="dxa"/>
            <w:tcBorders>
              <w:bottom w:val="single" w:sz="8" w:space="0" w:color="00878D"/>
              <w:right w:val="single" w:sz="8" w:space="0" w:color="92CDDC"/>
            </w:tcBorders>
            <w:shd w:val="clear" w:color="auto" w:fill="00878D"/>
            <w:vAlign w:val="bottom"/>
          </w:tcPr>
          <w:p w:rsidR="00FF2D97" w:rsidRDefault="00FF2D97">
            <w:pPr>
              <w:rPr>
                <w:sz w:val="12"/>
                <w:szCs w:val="12"/>
              </w:rPr>
            </w:pPr>
          </w:p>
        </w:tc>
        <w:tc>
          <w:tcPr>
            <w:tcW w:w="540" w:type="dxa"/>
            <w:tcBorders>
              <w:bottom w:val="single" w:sz="8" w:space="0" w:color="92CDDC"/>
            </w:tcBorders>
            <w:vAlign w:val="bottom"/>
          </w:tcPr>
          <w:p w:rsidR="00FF2D97" w:rsidRDefault="00FF2D97">
            <w:pPr>
              <w:rPr>
                <w:sz w:val="12"/>
                <w:szCs w:val="12"/>
              </w:rPr>
            </w:pPr>
          </w:p>
        </w:tc>
        <w:tc>
          <w:tcPr>
            <w:tcW w:w="1060" w:type="dxa"/>
            <w:tcBorders>
              <w:bottom w:val="single" w:sz="8" w:space="0" w:color="92CDDC"/>
            </w:tcBorders>
            <w:vAlign w:val="bottom"/>
          </w:tcPr>
          <w:p w:rsidR="00FF2D97" w:rsidRDefault="00FF2D97">
            <w:pPr>
              <w:rPr>
                <w:sz w:val="12"/>
                <w:szCs w:val="12"/>
              </w:rPr>
            </w:pPr>
          </w:p>
        </w:tc>
        <w:tc>
          <w:tcPr>
            <w:tcW w:w="700" w:type="dxa"/>
            <w:tcBorders>
              <w:bottom w:val="single" w:sz="8" w:space="0" w:color="92CDDC"/>
            </w:tcBorders>
            <w:vAlign w:val="bottom"/>
          </w:tcPr>
          <w:p w:rsidR="00FF2D97" w:rsidRDefault="00FF2D97">
            <w:pPr>
              <w:rPr>
                <w:sz w:val="12"/>
                <w:szCs w:val="12"/>
              </w:rPr>
            </w:pPr>
          </w:p>
        </w:tc>
        <w:tc>
          <w:tcPr>
            <w:tcW w:w="500" w:type="dxa"/>
            <w:tcBorders>
              <w:bottom w:val="single" w:sz="8" w:space="0" w:color="92CDDC"/>
            </w:tcBorders>
            <w:vAlign w:val="bottom"/>
          </w:tcPr>
          <w:p w:rsidR="00FF2D97" w:rsidRDefault="00FF2D97">
            <w:pPr>
              <w:rPr>
                <w:sz w:val="12"/>
                <w:szCs w:val="12"/>
              </w:rPr>
            </w:pPr>
          </w:p>
        </w:tc>
        <w:tc>
          <w:tcPr>
            <w:tcW w:w="100" w:type="dxa"/>
            <w:tcBorders>
              <w:bottom w:val="single" w:sz="8" w:space="0" w:color="92CDDC"/>
            </w:tcBorders>
            <w:vAlign w:val="bottom"/>
          </w:tcPr>
          <w:p w:rsidR="00FF2D97" w:rsidRDefault="00FF2D97">
            <w:pPr>
              <w:rPr>
                <w:sz w:val="12"/>
                <w:szCs w:val="12"/>
              </w:rPr>
            </w:pPr>
          </w:p>
        </w:tc>
        <w:tc>
          <w:tcPr>
            <w:tcW w:w="840" w:type="dxa"/>
            <w:tcBorders>
              <w:bottom w:val="single" w:sz="8" w:space="0" w:color="92CDDC"/>
            </w:tcBorders>
            <w:vAlign w:val="bottom"/>
          </w:tcPr>
          <w:p w:rsidR="00FF2D97" w:rsidRDefault="00FF2D97">
            <w:pPr>
              <w:rPr>
                <w:sz w:val="12"/>
                <w:szCs w:val="12"/>
              </w:rPr>
            </w:pPr>
          </w:p>
        </w:tc>
        <w:tc>
          <w:tcPr>
            <w:tcW w:w="940" w:type="dxa"/>
            <w:tcBorders>
              <w:bottom w:val="single" w:sz="8" w:space="0" w:color="92CDDC"/>
            </w:tcBorders>
            <w:vAlign w:val="bottom"/>
          </w:tcPr>
          <w:p w:rsidR="00FF2D97" w:rsidRDefault="00FF2D97">
            <w:pPr>
              <w:rPr>
                <w:sz w:val="12"/>
                <w:szCs w:val="12"/>
              </w:rPr>
            </w:pPr>
          </w:p>
        </w:tc>
        <w:tc>
          <w:tcPr>
            <w:tcW w:w="1480" w:type="dxa"/>
            <w:tcBorders>
              <w:bottom w:val="single" w:sz="8" w:space="0" w:color="92CDDC"/>
            </w:tcBorders>
            <w:vAlign w:val="bottom"/>
          </w:tcPr>
          <w:p w:rsidR="00FF2D97" w:rsidRDefault="00FF2D97">
            <w:pPr>
              <w:rPr>
                <w:sz w:val="12"/>
                <w:szCs w:val="12"/>
              </w:rPr>
            </w:pPr>
          </w:p>
        </w:tc>
        <w:tc>
          <w:tcPr>
            <w:tcW w:w="1080" w:type="dxa"/>
            <w:tcBorders>
              <w:bottom w:val="single" w:sz="8" w:space="0" w:color="92CDDC"/>
            </w:tcBorders>
            <w:vAlign w:val="bottom"/>
          </w:tcPr>
          <w:p w:rsidR="00FF2D97" w:rsidRDefault="00FF2D97">
            <w:pPr>
              <w:rPr>
                <w:sz w:val="12"/>
                <w:szCs w:val="12"/>
              </w:rPr>
            </w:pPr>
          </w:p>
        </w:tc>
        <w:tc>
          <w:tcPr>
            <w:tcW w:w="20" w:type="dxa"/>
            <w:vAlign w:val="bottom"/>
          </w:tcPr>
          <w:p w:rsidR="00FF2D97" w:rsidRDefault="00FF2D97">
            <w:pPr>
              <w:rPr>
                <w:sz w:val="12"/>
                <w:szCs w:val="12"/>
              </w:rPr>
            </w:pPr>
          </w:p>
        </w:tc>
        <w:tc>
          <w:tcPr>
            <w:tcW w:w="0" w:type="dxa"/>
            <w:vAlign w:val="bottom"/>
          </w:tcPr>
          <w:p w:rsidR="00FF2D97" w:rsidRDefault="00FF2D97">
            <w:pPr>
              <w:rPr>
                <w:sz w:val="1"/>
                <w:szCs w:val="1"/>
              </w:rPr>
            </w:pPr>
          </w:p>
        </w:tc>
      </w:tr>
      <w:tr w:rsidR="00FF2D97">
        <w:trPr>
          <w:trHeight w:val="364"/>
        </w:trPr>
        <w:tc>
          <w:tcPr>
            <w:tcW w:w="100" w:type="dxa"/>
            <w:shd w:val="clear" w:color="auto" w:fill="00878D"/>
            <w:vAlign w:val="bottom"/>
          </w:tcPr>
          <w:p w:rsidR="00FF2D97" w:rsidRDefault="00FF2D97">
            <w:pPr>
              <w:rPr>
                <w:sz w:val="24"/>
                <w:szCs w:val="24"/>
              </w:rPr>
            </w:pPr>
          </w:p>
        </w:tc>
        <w:tc>
          <w:tcPr>
            <w:tcW w:w="1580" w:type="dxa"/>
            <w:gridSpan w:val="2"/>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发票抬头名称</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540" w:type="dxa"/>
            <w:vAlign w:val="bottom"/>
          </w:tcPr>
          <w:p w:rsidR="00FF2D97" w:rsidRDefault="00FF2D97">
            <w:pPr>
              <w:rPr>
                <w:sz w:val="24"/>
                <w:szCs w:val="24"/>
              </w:rPr>
            </w:pPr>
          </w:p>
        </w:tc>
        <w:tc>
          <w:tcPr>
            <w:tcW w:w="1060" w:type="dxa"/>
            <w:vAlign w:val="bottom"/>
          </w:tcPr>
          <w:p w:rsidR="00FF2D97" w:rsidRDefault="00FF2D97">
            <w:pPr>
              <w:rPr>
                <w:sz w:val="24"/>
                <w:szCs w:val="24"/>
              </w:rPr>
            </w:pPr>
          </w:p>
        </w:tc>
        <w:tc>
          <w:tcPr>
            <w:tcW w:w="700" w:type="dxa"/>
            <w:vAlign w:val="bottom"/>
          </w:tcPr>
          <w:p w:rsidR="00FF2D97" w:rsidRDefault="00FF2D97">
            <w:pPr>
              <w:rPr>
                <w:sz w:val="24"/>
                <w:szCs w:val="24"/>
              </w:rPr>
            </w:pPr>
          </w:p>
        </w:tc>
        <w:tc>
          <w:tcPr>
            <w:tcW w:w="500" w:type="dxa"/>
            <w:vAlign w:val="bottom"/>
          </w:tcPr>
          <w:p w:rsidR="00FF2D97" w:rsidRDefault="00FF2D97">
            <w:pPr>
              <w:rPr>
                <w:sz w:val="24"/>
                <w:szCs w:val="24"/>
              </w:rPr>
            </w:pPr>
          </w:p>
        </w:tc>
        <w:tc>
          <w:tcPr>
            <w:tcW w:w="100" w:type="dxa"/>
            <w:vAlign w:val="bottom"/>
          </w:tcPr>
          <w:p w:rsidR="00FF2D97" w:rsidRDefault="00FF2D97">
            <w:pPr>
              <w:rPr>
                <w:sz w:val="24"/>
                <w:szCs w:val="24"/>
              </w:rPr>
            </w:pPr>
          </w:p>
        </w:tc>
        <w:tc>
          <w:tcPr>
            <w:tcW w:w="840" w:type="dxa"/>
            <w:vAlign w:val="bottom"/>
          </w:tcPr>
          <w:p w:rsidR="00FF2D97" w:rsidRDefault="00FF2D97">
            <w:pPr>
              <w:rPr>
                <w:sz w:val="24"/>
                <w:szCs w:val="24"/>
              </w:rPr>
            </w:pPr>
          </w:p>
        </w:tc>
        <w:tc>
          <w:tcPr>
            <w:tcW w:w="940" w:type="dxa"/>
            <w:vAlign w:val="bottom"/>
          </w:tcPr>
          <w:p w:rsidR="00FF2D97" w:rsidRDefault="00FF2D97">
            <w:pPr>
              <w:rPr>
                <w:sz w:val="24"/>
                <w:szCs w:val="24"/>
              </w:rPr>
            </w:pPr>
          </w:p>
        </w:tc>
        <w:tc>
          <w:tcPr>
            <w:tcW w:w="1480" w:type="dxa"/>
            <w:vAlign w:val="bottom"/>
          </w:tcPr>
          <w:p w:rsidR="00FF2D97" w:rsidRDefault="00FF2D97">
            <w:pPr>
              <w:rPr>
                <w:sz w:val="24"/>
                <w:szCs w:val="24"/>
              </w:rPr>
            </w:pP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30"/>
        </w:trPr>
        <w:tc>
          <w:tcPr>
            <w:tcW w:w="100" w:type="dxa"/>
            <w:tcBorders>
              <w:bottom w:val="single" w:sz="8" w:space="0" w:color="00878D"/>
            </w:tcBorders>
            <w:shd w:val="clear" w:color="auto" w:fill="00878D"/>
            <w:vAlign w:val="bottom"/>
          </w:tcPr>
          <w:p w:rsidR="00FF2D97" w:rsidRDefault="00FF2D97">
            <w:pPr>
              <w:rPr>
                <w:sz w:val="11"/>
                <w:szCs w:val="11"/>
              </w:rPr>
            </w:pPr>
          </w:p>
        </w:tc>
        <w:tc>
          <w:tcPr>
            <w:tcW w:w="800" w:type="dxa"/>
            <w:tcBorders>
              <w:bottom w:val="single" w:sz="8" w:space="0" w:color="00878D"/>
            </w:tcBorders>
            <w:shd w:val="clear" w:color="auto" w:fill="00878D"/>
            <w:vAlign w:val="bottom"/>
          </w:tcPr>
          <w:p w:rsidR="00FF2D97" w:rsidRDefault="00FF2D97">
            <w:pPr>
              <w:rPr>
                <w:sz w:val="11"/>
                <w:szCs w:val="11"/>
              </w:rPr>
            </w:pPr>
          </w:p>
        </w:tc>
        <w:tc>
          <w:tcPr>
            <w:tcW w:w="780" w:type="dxa"/>
            <w:tcBorders>
              <w:bottom w:val="single" w:sz="8" w:space="0" w:color="00878D"/>
            </w:tcBorders>
            <w:shd w:val="clear" w:color="auto" w:fill="00878D"/>
            <w:vAlign w:val="bottom"/>
          </w:tcPr>
          <w:p w:rsidR="00FF2D97" w:rsidRDefault="00FF2D97">
            <w:pPr>
              <w:rPr>
                <w:sz w:val="11"/>
                <w:szCs w:val="11"/>
              </w:rPr>
            </w:pPr>
          </w:p>
        </w:tc>
        <w:tc>
          <w:tcPr>
            <w:tcW w:w="120" w:type="dxa"/>
            <w:tcBorders>
              <w:bottom w:val="single" w:sz="8" w:space="0" w:color="00878D"/>
              <w:right w:val="single" w:sz="8" w:space="0" w:color="92CDDC"/>
            </w:tcBorders>
            <w:shd w:val="clear" w:color="auto" w:fill="00878D"/>
            <w:vAlign w:val="bottom"/>
          </w:tcPr>
          <w:p w:rsidR="00FF2D97" w:rsidRDefault="00FF2D97">
            <w:pPr>
              <w:rPr>
                <w:sz w:val="11"/>
                <w:szCs w:val="11"/>
              </w:rPr>
            </w:pPr>
          </w:p>
        </w:tc>
        <w:tc>
          <w:tcPr>
            <w:tcW w:w="540" w:type="dxa"/>
            <w:tcBorders>
              <w:bottom w:val="single" w:sz="8" w:space="0" w:color="92CDDC"/>
            </w:tcBorders>
            <w:vAlign w:val="bottom"/>
          </w:tcPr>
          <w:p w:rsidR="00FF2D97" w:rsidRDefault="00FF2D97">
            <w:pPr>
              <w:rPr>
                <w:sz w:val="11"/>
                <w:szCs w:val="11"/>
              </w:rPr>
            </w:pPr>
          </w:p>
        </w:tc>
        <w:tc>
          <w:tcPr>
            <w:tcW w:w="1060" w:type="dxa"/>
            <w:tcBorders>
              <w:bottom w:val="single" w:sz="8" w:space="0" w:color="92CDDC"/>
            </w:tcBorders>
            <w:vAlign w:val="bottom"/>
          </w:tcPr>
          <w:p w:rsidR="00FF2D97" w:rsidRDefault="00FF2D97">
            <w:pPr>
              <w:rPr>
                <w:sz w:val="11"/>
                <w:szCs w:val="11"/>
              </w:rPr>
            </w:pPr>
          </w:p>
        </w:tc>
        <w:tc>
          <w:tcPr>
            <w:tcW w:w="700" w:type="dxa"/>
            <w:tcBorders>
              <w:bottom w:val="single" w:sz="8" w:space="0" w:color="92CDDC"/>
            </w:tcBorders>
            <w:vAlign w:val="bottom"/>
          </w:tcPr>
          <w:p w:rsidR="00FF2D97" w:rsidRDefault="00FF2D97">
            <w:pPr>
              <w:rPr>
                <w:sz w:val="11"/>
                <w:szCs w:val="11"/>
              </w:rPr>
            </w:pPr>
          </w:p>
        </w:tc>
        <w:tc>
          <w:tcPr>
            <w:tcW w:w="500" w:type="dxa"/>
            <w:tcBorders>
              <w:bottom w:val="single" w:sz="8" w:space="0" w:color="92CDDC"/>
            </w:tcBorders>
            <w:vAlign w:val="bottom"/>
          </w:tcPr>
          <w:p w:rsidR="00FF2D97" w:rsidRDefault="00FF2D97">
            <w:pPr>
              <w:rPr>
                <w:sz w:val="11"/>
                <w:szCs w:val="11"/>
              </w:rPr>
            </w:pPr>
          </w:p>
        </w:tc>
        <w:tc>
          <w:tcPr>
            <w:tcW w:w="100" w:type="dxa"/>
            <w:tcBorders>
              <w:bottom w:val="single" w:sz="8" w:space="0" w:color="92CDDC"/>
            </w:tcBorders>
            <w:vAlign w:val="bottom"/>
          </w:tcPr>
          <w:p w:rsidR="00FF2D97" w:rsidRDefault="00FF2D97">
            <w:pPr>
              <w:rPr>
                <w:sz w:val="11"/>
                <w:szCs w:val="11"/>
              </w:rPr>
            </w:pPr>
          </w:p>
        </w:tc>
        <w:tc>
          <w:tcPr>
            <w:tcW w:w="840" w:type="dxa"/>
            <w:tcBorders>
              <w:bottom w:val="single" w:sz="8" w:space="0" w:color="92CDDC"/>
            </w:tcBorders>
            <w:vAlign w:val="bottom"/>
          </w:tcPr>
          <w:p w:rsidR="00FF2D97" w:rsidRDefault="00FF2D97">
            <w:pPr>
              <w:rPr>
                <w:sz w:val="11"/>
                <w:szCs w:val="11"/>
              </w:rPr>
            </w:pPr>
          </w:p>
        </w:tc>
        <w:tc>
          <w:tcPr>
            <w:tcW w:w="940" w:type="dxa"/>
            <w:tcBorders>
              <w:bottom w:val="single" w:sz="8" w:space="0" w:color="92CDDC"/>
            </w:tcBorders>
            <w:vAlign w:val="bottom"/>
          </w:tcPr>
          <w:p w:rsidR="00FF2D97" w:rsidRDefault="00FF2D97">
            <w:pPr>
              <w:rPr>
                <w:sz w:val="11"/>
                <w:szCs w:val="11"/>
              </w:rPr>
            </w:pPr>
          </w:p>
        </w:tc>
        <w:tc>
          <w:tcPr>
            <w:tcW w:w="1480" w:type="dxa"/>
            <w:tcBorders>
              <w:bottom w:val="single" w:sz="8" w:space="0" w:color="92CDDC"/>
            </w:tcBorders>
            <w:vAlign w:val="bottom"/>
          </w:tcPr>
          <w:p w:rsidR="00FF2D97" w:rsidRDefault="00FF2D97">
            <w:pPr>
              <w:rPr>
                <w:sz w:val="11"/>
                <w:szCs w:val="11"/>
              </w:rPr>
            </w:pPr>
          </w:p>
        </w:tc>
        <w:tc>
          <w:tcPr>
            <w:tcW w:w="1080" w:type="dxa"/>
            <w:tcBorders>
              <w:bottom w:val="single" w:sz="8" w:space="0" w:color="92CDDC"/>
            </w:tcBorders>
            <w:vAlign w:val="bottom"/>
          </w:tcPr>
          <w:p w:rsidR="00FF2D97" w:rsidRDefault="00FF2D97">
            <w:pPr>
              <w:rPr>
                <w:sz w:val="11"/>
                <w:szCs w:val="11"/>
              </w:rPr>
            </w:pPr>
          </w:p>
        </w:tc>
        <w:tc>
          <w:tcPr>
            <w:tcW w:w="20" w:type="dxa"/>
            <w:vAlign w:val="bottom"/>
          </w:tcPr>
          <w:p w:rsidR="00FF2D97" w:rsidRDefault="00FF2D97">
            <w:pPr>
              <w:rPr>
                <w:sz w:val="11"/>
                <w:szCs w:val="11"/>
              </w:rPr>
            </w:pPr>
          </w:p>
        </w:tc>
        <w:tc>
          <w:tcPr>
            <w:tcW w:w="0" w:type="dxa"/>
            <w:vAlign w:val="bottom"/>
          </w:tcPr>
          <w:p w:rsidR="00FF2D97" w:rsidRDefault="00FF2D97">
            <w:pPr>
              <w:rPr>
                <w:sz w:val="1"/>
                <w:szCs w:val="1"/>
              </w:rPr>
            </w:pPr>
          </w:p>
        </w:tc>
      </w:tr>
      <w:tr w:rsidR="00FF2D97">
        <w:trPr>
          <w:trHeight w:val="364"/>
        </w:trPr>
        <w:tc>
          <w:tcPr>
            <w:tcW w:w="100" w:type="dxa"/>
            <w:shd w:val="clear" w:color="auto" w:fill="00878D"/>
            <w:vAlign w:val="bottom"/>
          </w:tcPr>
          <w:p w:rsidR="00FF2D97" w:rsidRDefault="00FF2D97">
            <w:pPr>
              <w:rPr>
                <w:sz w:val="24"/>
                <w:szCs w:val="24"/>
              </w:rPr>
            </w:pPr>
          </w:p>
        </w:tc>
        <w:tc>
          <w:tcPr>
            <w:tcW w:w="1580" w:type="dxa"/>
            <w:gridSpan w:val="2"/>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纳税人识别码</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540" w:type="dxa"/>
            <w:vAlign w:val="bottom"/>
          </w:tcPr>
          <w:p w:rsidR="00FF2D97" w:rsidRDefault="00FF2D97">
            <w:pPr>
              <w:rPr>
                <w:sz w:val="24"/>
                <w:szCs w:val="24"/>
              </w:rPr>
            </w:pPr>
          </w:p>
        </w:tc>
        <w:tc>
          <w:tcPr>
            <w:tcW w:w="1060" w:type="dxa"/>
            <w:vAlign w:val="bottom"/>
          </w:tcPr>
          <w:p w:rsidR="00FF2D97" w:rsidRDefault="00FF2D97">
            <w:pPr>
              <w:rPr>
                <w:sz w:val="24"/>
                <w:szCs w:val="24"/>
              </w:rPr>
            </w:pPr>
          </w:p>
        </w:tc>
        <w:tc>
          <w:tcPr>
            <w:tcW w:w="700" w:type="dxa"/>
            <w:vAlign w:val="bottom"/>
          </w:tcPr>
          <w:p w:rsidR="00FF2D97" w:rsidRDefault="00FF2D97">
            <w:pPr>
              <w:rPr>
                <w:sz w:val="24"/>
                <w:szCs w:val="24"/>
              </w:rPr>
            </w:pPr>
          </w:p>
        </w:tc>
        <w:tc>
          <w:tcPr>
            <w:tcW w:w="500" w:type="dxa"/>
            <w:vAlign w:val="bottom"/>
          </w:tcPr>
          <w:p w:rsidR="00FF2D97" w:rsidRDefault="00FF2D97">
            <w:pPr>
              <w:rPr>
                <w:sz w:val="24"/>
                <w:szCs w:val="24"/>
              </w:rPr>
            </w:pPr>
          </w:p>
        </w:tc>
        <w:tc>
          <w:tcPr>
            <w:tcW w:w="100" w:type="dxa"/>
            <w:vAlign w:val="bottom"/>
          </w:tcPr>
          <w:p w:rsidR="00FF2D97" w:rsidRDefault="00FF2D97">
            <w:pPr>
              <w:rPr>
                <w:sz w:val="24"/>
                <w:szCs w:val="24"/>
              </w:rPr>
            </w:pPr>
          </w:p>
        </w:tc>
        <w:tc>
          <w:tcPr>
            <w:tcW w:w="840" w:type="dxa"/>
            <w:vAlign w:val="bottom"/>
          </w:tcPr>
          <w:p w:rsidR="00FF2D97" w:rsidRDefault="00FF2D97">
            <w:pPr>
              <w:rPr>
                <w:sz w:val="24"/>
                <w:szCs w:val="24"/>
              </w:rPr>
            </w:pPr>
          </w:p>
        </w:tc>
        <w:tc>
          <w:tcPr>
            <w:tcW w:w="940" w:type="dxa"/>
            <w:vAlign w:val="bottom"/>
          </w:tcPr>
          <w:p w:rsidR="00FF2D97" w:rsidRDefault="00FF2D97">
            <w:pPr>
              <w:rPr>
                <w:sz w:val="24"/>
                <w:szCs w:val="24"/>
              </w:rPr>
            </w:pPr>
          </w:p>
        </w:tc>
        <w:tc>
          <w:tcPr>
            <w:tcW w:w="1480" w:type="dxa"/>
            <w:vAlign w:val="bottom"/>
          </w:tcPr>
          <w:p w:rsidR="00FF2D97" w:rsidRDefault="00FF2D97">
            <w:pPr>
              <w:rPr>
                <w:sz w:val="24"/>
                <w:szCs w:val="24"/>
              </w:rPr>
            </w:pP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34"/>
        </w:trPr>
        <w:tc>
          <w:tcPr>
            <w:tcW w:w="100" w:type="dxa"/>
            <w:tcBorders>
              <w:bottom w:val="single" w:sz="8" w:space="0" w:color="92CDDC"/>
            </w:tcBorders>
            <w:shd w:val="clear" w:color="auto" w:fill="00878D"/>
            <w:vAlign w:val="bottom"/>
          </w:tcPr>
          <w:p w:rsidR="00FF2D97" w:rsidRDefault="00FF2D97">
            <w:pPr>
              <w:rPr>
                <w:sz w:val="11"/>
                <w:szCs w:val="11"/>
              </w:rPr>
            </w:pPr>
          </w:p>
        </w:tc>
        <w:tc>
          <w:tcPr>
            <w:tcW w:w="800" w:type="dxa"/>
            <w:tcBorders>
              <w:bottom w:val="single" w:sz="8" w:space="0" w:color="92CDDC"/>
            </w:tcBorders>
            <w:shd w:val="clear" w:color="auto" w:fill="00878D"/>
            <w:vAlign w:val="bottom"/>
          </w:tcPr>
          <w:p w:rsidR="00FF2D97" w:rsidRDefault="00FF2D97">
            <w:pPr>
              <w:rPr>
                <w:sz w:val="11"/>
                <w:szCs w:val="11"/>
              </w:rPr>
            </w:pPr>
          </w:p>
        </w:tc>
        <w:tc>
          <w:tcPr>
            <w:tcW w:w="780" w:type="dxa"/>
            <w:tcBorders>
              <w:bottom w:val="single" w:sz="8" w:space="0" w:color="92CDDC"/>
            </w:tcBorders>
            <w:shd w:val="clear" w:color="auto" w:fill="00878D"/>
            <w:vAlign w:val="bottom"/>
          </w:tcPr>
          <w:p w:rsidR="00FF2D97" w:rsidRDefault="00FF2D97">
            <w:pPr>
              <w:rPr>
                <w:sz w:val="11"/>
                <w:szCs w:val="11"/>
              </w:rPr>
            </w:pPr>
          </w:p>
        </w:tc>
        <w:tc>
          <w:tcPr>
            <w:tcW w:w="120" w:type="dxa"/>
            <w:tcBorders>
              <w:bottom w:val="single" w:sz="8" w:space="0" w:color="92CDDC"/>
              <w:right w:val="single" w:sz="8" w:space="0" w:color="92CDDC"/>
            </w:tcBorders>
            <w:shd w:val="clear" w:color="auto" w:fill="00878D"/>
            <w:vAlign w:val="bottom"/>
          </w:tcPr>
          <w:p w:rsidR="00FF2D97" w:rsidRDefault="00FF2D97">
            <w:pPr>
              <w:rPr>
                <w:sz w:val="11"/>
                <w:szCs w:val="11"/>
              </w:rPr>
            </w:pPr>
          </w:p>
        </w:tc>
        <w:tc>
          <w:tcPr>
            <w:tcW w:w="540" w:type="dxa"/>
            <w:tcBorders>
              <w:bottom w:val="single" w:sz="8" w:space="0" w:color="92CDDC"/>
            </w:tcBorders>
            <w:vAlign w:val="bottom"/>
          </w:tcPr>
          <w:p w:rsidR="00FF2D97" w:rsidRDefault="00FF2D97">
            <w:pPr>
              <w:rPr>
                <w:sz w:val="11"/>
                <w:szCs w:val="11"/>
              </w:rPr>
            </w:pPr>
          </w:p>
        </w:tc>
        <w:tc>
          <w:tcPr>
            <w:tcW w:w="1060" w:type="dxa"/>
            <w:tcBorders>
              <w:bottom w:val="single" w:sz="8" w:space="0" w:color="92CDDC"/>
            </w:tcBorders>
            <w:vAlign w:val="bottom"/>
          </w:tcPr>
          <w:p w:rsidR="00FF2D97" w:rsidRDefault="00FF2D97">
            <w:pPr>
              <w:rPr>
                <w:sz w:val="11"/>
                <w:szCs w:val="11"/>
              </w:rPr>
            </w:pPr>
          </w:p>
        </w:tc>
        <w:tc>
          <w:tcPr>
            <w:tcW w:w="700" w:type="dxa"/>
            <w:tcBorders>
              <w:bottom w:val="single" w:sz="8" w:space="0" w:color="92CDDC"/>
            </w:tcBorders>
            <w:vAlign w:val="bottom"/>
          </w:tcPr>
          <w:p w:rsidR="00FF2D97" w:rsidRDefault="00FF2D97">
            <w:pPr>
              <w:rPr>
                <w:sz w:val="11"/>
                <w:szCs w:val="11"/>
              </w:rPr>
            </w:pPr>
          </w:p>
        </w:tc>
        <w:tc>
          <w:tcPr>
            <w:tcW w:w="500" w:type="dxa"/>
            <w:tcBorders>
              <w:bottom w:val="single" w:sz="8" w:space="0" w:color="92CDDC"/>
            </w:tcBorders>
            <w:vAlign w:val="bottom"/>
          </w:tcPr>
          <w:p w:rsidR="00FF2D97" w:rsidRDefault="00FF2D97">
            <w:pPr>
              <w:rPr>
                <w:sz w:val="11"/>
                <w:szCs w:val="11"/>
              </w:rPr>
            </w:pPr>
          </w:p>
        </w:tc>
        <w:tc>
          <w:tcPr>
            <w:tcW w:w="100" w:type="dxa"/>
            <w:tcBorders>
              <w:bottom w:val="single" w:sz="8" w:space="0" w:color="92CDDC"/>
            </w:tcBorders>
            <w:vAlign w:val="bottom"/>
          </w:tcPr>
          <w:p w:rsidR="00FF2D97" w:rsidRDefault="00FF2D97">
            <w:pPr>
              <w:rPr>
                <w:sz w:val="11"/>
                <w:szCs w:val="11"/>
              </w:rPr>
            </w:pPr>
          </w:p>
        </w:tc>
        <w:tc>
          <w:tcPr>
            <w:tcW w:w="840" w:type="dxa"/>
            <w:tcBorders>
              <w:bottom w:val="single" w:sz="8" w:space="0" w:color="92CDDC"/>
            </w:tcBorders>
            <w:vAlign w:val="bottom"/>
          </w:tcPr>
          <w:p w:rsidR="00FF2D97" w:rsidRDefault="00FF2D97">
            <w:pPr>
              <w:rPr>
                <w:sz w:val="11"/>
                <w:szCs w:val="11"/>
              </w:rPr>
            </w:pPr>
          </w:p>
        </w:tc>
        <w:tc>
          <w:tcPr>
            <w:tcW w:w="940" w:type="dxa"/>
            <w:tcBorders>
              <w:bottom w:val="single" w:sz="8" w:space="0" w:color="92CDDC"/>
            </w:tcBorders>
            <w:vAlign w:val="bottom"/>
          </w:tcPr>
          <w:p w:rsidR="00FF2D97" w:rsidRDefault="00FF2D97">
            <w:pPr>
              <w:rPr>
                <w:sz w:val="11"/>
                <w:szCs w:val="11"/>
              </w:rPr>
            </w:pPr>
          </w:p>
        </w:tc>
        <w:tc>
          <w:tcPr>
            <w:tcW w:w="1480" w:type="dxa"/>
            <w:tcBorders>
              <w:bottom w:val="single" w:sz="8" w:space="0" w:color="92CDDC"/>
            </w:tcBorders>
            <w:vAlign w:val="bottom"/>
          </w:tcPr>
          <w:p w:rsidR="00FF2D97" w:rsidRDefault="00FF2D97">
            <w:pPr>
              <w:rPr>
                <w:sz w:val="11"/>
                <w:szCs w:val="11"/>
              </w:rPr>
            </w:pPr>
          </w:p>
        </w:tc>
        <w:tc>
          <w:tcPr>
            <w:tcW w:w="1080" w:type="dxa"/>
            <w:tcBorders>
              <w:bottom w:val="single" w:sz="8" w:space="0" w:color="92CDDC"/>
            </w:tcBorders>
            <w:vAlign w:val="bottom"/>
          </w:tcPr>
          <w:p w:rsidR="00FF2D97" w:rsidRDefault="00FF2D97">
            <w:pPr>
              <w:rPr>
                <w:sz w:val="11"/>
                <w:szCs w:val="11"/>
              </w:rPr>
            </w:pPr>
          </w:p>
        </w:tc>
        <w:tc>
          <w:tcPr>
            <w:tcW w:w="20" w:type="dxa"/>
            <w:vAlign w:val="bottom"/>
          </w:tcPr>
          <w:p w:rsidR="00FF2D97" w:rsidRDefault="00FF2D97">
            <w:pPr>
              <w:rPr>
                <w:sz w:val="11"/>
                <w:szCs w:val="11"/>
              </w:rPr>
            </w:pPr>
          </w:p>
        </w:tc>
        <w:tc>
          <w:tcPr>
            <w:tcW w:w="0" w:type="dxa"/>
            <w:vAlign w:val="bottom"/>
          </w:tcPr>
          <w:p w:rsidR="00FF2D97" w:rsidRDefault="00FF2D97">
            <w:pPr>
              <w:rPr>
                <w:sz w:val="1"/>
                <w:szCs w:val="1"/>
              </w:rPr>
            </w:pPr>
          </w:p>
        </w:tc>
      </w:tr>
      <w:tr w:rsidR="00FF2D97">
        <w:trPr>
          <w:trHeight w:val="371"/>
        </w:trPr>
        <w:tc>
          <w:tcPr>
            <w:tcW w:w="100" w:type="dxa"/>
            <w:shd w:val="clear" w:color="auto" w:fill="00878D"/>
            <w:vAlign w:val="bottom"/>
          </w:tcPr>
          <w:p w:rsidR="00FF2D97" w:rsidRDefault="00FF2D97">
            <w:pPr>
              <w:rPr>
                <w:sz w:val="24"/>
                <w:szCs w:val="24"/>
              </w:rPr>
            </w:pPr>
          </w:p>
        </w:tc>
        <w:tc>
          <w:tcPr>
            <w:tcW w:w="1580" w:type="dxa"/>
            <w:gridSpan w:val="2"/>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参会人数</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540" w:type="dxa"/>
            <w:vAlign w:val="bottom"/>
          </w:tcPr>
          <w:p w:rsidR="00FF2D97" w:rsidRDefault="00FF2D97">
            <w:pPr>
              <w:rPr>
                <w:sz w:val="24"/>
                <w:szCs w:val="24"/>
              </w:rPr>
            </w:pPr>
          </w:p>
        </w:tc>
        <w:tc>
          <w:tcPr>
            <w:tcW w:w="1760" w:type="dxa"/>
            <w:gridSpan w:val="2"/>
            <w:vAlign w:val="bottom"/>
          </w:tcPr>
          <w:p w:rsidR="00FF2D97" w:rsidRDefault="006474FA">
            <w:pPr>
              <w:spacing w:line="240" w:lineRule="exact"/>
              <w:ind w:left="1060"/>
              <w:rPr>
                <w:sz w:val="20"/>
                <w:szCs w:val="20"/>
              </w:rPr>
            </w:pPr>
            <w:r>
              <w:rPr>
                <w:rFonts w:ascii="宋体" w:eastAsia="宋体" w:hAnsi="宋体" w:cs="宋体"/>
                <w:sz w:val="21"/>
                <w:szCs w:val="21"/>
              </w:rPr>
              <w:t>（人）</w:t>
            </w:r>
          </w:p>
        </w:tc>
        <w:tc>
          <w:tcPr>
            <w:tcW w:w="500" w:type="dxa"/>
            <w:tcBorders>
              <w:right w:val="single" w:sz="8" w:space="0" w:color="92CDDC"/>
            </w:tcBorders>
            <w:vAlign w:val="bottom"/>
          </w:tcPr>
          <w:p w:rsidR="00FF2D97" w:rsidRDefault="00FF2D97">
            <w:pPr>
              <w:rPr>
                <w:sz w:val="24"/>
                <w:szCs w:val="24"/>
              </w:rPr>
            </w:pPr>
          </w:p>
        </w:tc>
        <w:tc>
          <w:tcPr>
            <w:tcW w:w="100" w:type="dxa"/>
            <w:shd w:val="clear" w:color="auto" w:fill="00878D"/>
            <w:vAlign w:val="bottom"/>
          </w:tcPr>
          <w:p w:rsidR="00FF2D97" w:rsidRDefault="00FF2D97">
            <w:pPr>
              <w:rPr>
                <w:sz w:val="24"/>
                <w:szCs w:val="24"/>
              </w:rPr>
            </w:pPr>
          </w:p>
        </w:tc>
        <w:tc>
          <w:tcPr>
            <w:tcW w:w="1780" w:type="dxa"/>
            <w:gridSpan w:val="2"/>
            <w:tcBorders>
              <w:right w:val="single" w:sz="8" w:space="0" w:color="92CDDC"/>
            </w:tcBorders>
            <w:shd w:val="clear" w:color="auto" w:fill="00878D"/>
            <w:vAlign w:val="bottom"/>
          </w:tcPr>
          <w:p w:rsidR="00FF2D97" w:rsidRDefault="006474FA">
            <w:pPr>
              <w:spacing w:line="255" w:lineRule="exact"/>
              <w:ind w:right="14"/>
              <w:jc w:val="center"/>
              <w:rPr>
                <w:sz w:val="20"/>
                <w:szCs w:val="20"/>
              </w:rPr>
            </w:pPr>
            <w:r>
              <w:rPr>
                <w:rFonts w:ascii="Arial" w:eastAsia="Arial" w:hAnsi="Arial" w:cs="Arial"/>
                <w:color w:val="FFFFFF"/>
                <w:sz w:val="21"/>
                <w:szCs w:val="21"/>
              </w:rPr>
              <w:t>*</w:t>
            </w:r>
            <w:r>
              <w:rPr>
                <w:rFonts w:ascii="宋体" w:eastAsia="宋体" w:hAnsi="宋体" w:cs="宋体"/>
                <w:color w:val="FFFFFF"/>
                <w:sz w:val="21"/>
                <w:szCs w:val="21"/>
              </w:rPr>
              <w:t>是否安排住宿</w:t>
            </w:r>
          </w:p>
        </w:tc>
        <w:tc>
          <w:tcPr>
            <w:tcW w:w="1480" w:type="dxa"/>
            <w:vAlign w:val="bottom"/>
          </w:tcPr>
          <w:p w:rsidR="00FF2D97" w:rsidRDefault="006474FA">
            <w:pPr>
              <w:spacing w:line="255" w:lineRule="exact"/>
              <w:ind w:left="180"/>
              <w:rPr>
                <w:sz w:val="20"/>
                <w:szCs w:val="20"/>
              </w:rPr>
            </w:pPr>
            <w:r>
              <w:rPr>
                <w:rFonts w:ascii="Arial" w:eastAsia="Arial" w:hAnsi="Arial" w:cs="Arial"/>
                <w:sz w:val="21"/>
                <w:szCs w:val="21"/>
              </w:rPr>
              <w:t>□</w:t>
            </w:r>
            <w:r>
              <w:rPr>
                <w:rFonts w:ascii="宋体" w:eastAsia="宋体" w:hAnsi="宋体" w:cs="宋体"/>
                <w:sz w:val="21"/>
                <w:szCs w:val="21"/>
              </w:rPr>
              <w:t>自行安排</w:t>
            </w:r>
          </w:p>
        </w:tc>
        <w:tc>
          <w:tcPr>
            <w:tcW w:w="1080" w:type="dxa"/>
            <w:vAlign w:val="bottom"/>
          </w:tcPr>
          <w:p w:rsidR="00FF2D97" w:rsidRDefault="006474FA">
            <w:pPr>
              <w:spacing w:line="255" w:lineRule="exact"/>
              <w:ind w:left="60"/>
              <w:rPr>
                <w:sz w:val="20"/>
                <w:szCs w:val="20"/>
              </w:rPr>
            </w:pPr>
            <w:r>
              <w:rPr>
                <w:rFonts w:ascii="Arial" w:eastAsia="Arial" w:hAnsi="Arial" w:cs="Arial"/>
                <w:sz w:val="21"/>
                <w:szCs w:val="21"/>
              </w:rPr>
              <w:t>□</w:t>
            </w:r>
            <w:r>
              <w:rPr>
                <w:rFonts w:ascii="宋体" w:eastAsia="宋体" w:hAnsi="宋体" w:cs="宋体"/>
                <w:sz w:val="21"/>
                <w:szCs w:val="21"/>
              </w:rPr>
              <w:t>需协助</w:t>
            </w: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12"/>
        </w:trPr>
        <w:tc>
          <w:tcPr>
            <w:tcW w:w="100" w:type="dxa"/>
            <w:tcBorders>
              <w:top w:val="single" w:sz="8" w:space="0" w:color="00878D"/>
              <w:bottom w:val="single" w:sz="8" w:space="0" w:color="92CDDC"/>
            </w:tcBorders>
            <w:shd w:val="clear" w:color="auto" w:fill="00878D"/>
            <w:vAlign w:val="bottom"/>
          </w:tcPr>
          <w:p w:rsidR="00FF2D97" w:rsidRDefault="00FF2D97">
            <w:pPr>
              <w:rPr>
                <w:sz w:val="9"/>
                <w:szCs w:val="9"/>
              </w:rPr>
            </w:pPr>
          </w:p>
        </w:tc>
        <w:tc>
          <w:tcPr>
            <w:tcW w:w="800" w:type="dxa"/>
            <w:tcBorders>
              <w:top w:val="single" w:sz="8" w:space="0" w:color="00878D"/>
              <w:bottom w:val="single" w:sz="8" w:space="0" w:color="92CDDC"/>
            </w:tcBorders>
            <w:shd w:val="clear" w:color="auto" w:fill="00878D"/>
            <w:vAlign w:val="bottom"/>
          </w:tcPr>
          <w:p w:rsidR="00FF2D97" w:rsidRDefault="00FF2D97">
            <w:pPr>
              <w:rPr>
                <w:sz w:val="9"/>
                <w:szCs w:val="9"/>
              </w:rPr>
            </w:pPr>
          </w:p>
        </w:tc>
        <w:tc>
          <w:tcPr>
            <w:tcW w:w="780" w:type="dxa"/>
            <w:tcBorders>
              <w:top w:val="single" w:sz="8" w:space="0" w:color="00878D"/>
              <w:bottom w:val="single" w:sz="8" w:space="0" w:color="92CDDC"/>
            </w:tcBorders>
            <w:shd w:val="clear" w:color="auto" w:fill="00878D"/>
            <w:vAlign w:val="bottom"/>
          </w:tcPr>
          <w:p w:rsidR="00FF2D97" w:rsidRDefault="00FF2D97">
            <w:pPr>
              <w:rPr>
                <w:sz w:val="9"/>
                <w:szCs w:val="9"/>
              </w:rPr>
            </w:pPr>
          </w:p>
        </w:tc>
        <w:tc>
          <w:tcPr>
            <w:tcW w:w="120" w:type="dxa"/>
            <w:tcBorders>
              <w:top w:val="single" w:sz="8" w:space="0" w:color="00878D"/>
              <w:bottom w:val="single" w:sz="8" w:space="0" w:color="92CDDC"/>
              <w:right w:val="single" w:sz="8" w:space="0" w:color="92CDDC"/>
            </w:tcBorders>
            <w:shd w:val="clear" w:color="auto" w:fill="00878D"/>
            <w:vAlign w:val="bottom"/>
          </w:tcPr>
          <w:p w:rsidR="00FF2D97" w:rsidRDefault="00FF2D97">
            <w:pPr>
              <w:rPr>
                <w:sz w:val="9"/>
                <w:szCs w:val="9"/>
              </w:rPr>
            </w:pPr>
          </w:p>
        </w:tc>
        <w:tc>
          <w:tcPr>
            <w:tcW w:w="540" w:type="dxa"/>
            <w:tcBorders>
              <w:bottom w:val="single" w:sz="8" w:space="0" w:color="92CDDC"/>
            </w:tcBorders>
            <w:vAlign w:val="bottom"/>
          </w:tcPr>
          <w:p w:rsidR="00FF2D97" w:rsidRDefault="00FF2D97">
            <w:pPr>
              <w:rPr>
                <w:sz w:val="9"/>
                <w:szCs w:val="9"/>
              </w:rPr>
            </w:pPr>
          </w:p>
        </w:tc>
        <w:tc>
          <w:tcPr>
            <w:tcW w:w="1060" w:type="dxa"/>
            <w:tcBorders>
              <w:top w:val="single" w:sz="8" w:space="0" w:color="auto"/>
              <w:bottom w:val="single" w:sz="8" w:space="0" w:color="92CDDC"/>
            </w:tcBorders>
            <w:vAlign w:val="bottom"/>
          </w:tcPr>
          <w:p w:rsidR="00FF2D97" w:rsidRDefault="00FF2D97">
            <w:pPr>
              <w:rPr>
                <w:sz w:val="9"/>
                <w:szCs w:val="9"/>
              </w:rPr>
            </w:pPr>
          </w:p>
        </w:tc>
        <w:tc>
          <w:tcPr>
            <w:tcW w:w="700" w:type="dxa"/>
            <w:tcBorders>
              <w:bottom w:val="single" w:sz="8" w:space="0" w:color="92CDDC"/>
            </w:tcBorders>
            <w:vAlign w:val="bottom"/>
          </w:tcPr>
          <w:p w:rsidR="00FF2D97" w:rsidRDefault="00FF2D97">
            <w:pPr>
              <w:rPr>
                <w:sz w:val="9"/>
                <w:szCs w:val="9"/>
              </w:rPr>
            </w:pPr>
          </w:p>
        </w:tc>
        <w:tc>
          <w:tcPr>
            <w:tcW w:w="500" w:type="dxa"/>
            <w:tcBorders>
              <w:bottom w:val="single" w:sz="8" w:space="0" w:color="92CDDC"/>
              <w:right w:val="single" w:sz="8" w:space="0" w:color="92CDDC"/>
            </w:tcBorders>
            <w:vAlign w:val="bottom"/>
          </w:tcPr>
          <w:p w:rsidR="00FF2D97" w:rsidRDefault="00FF2D97">
            <w:pPr>
              <w:rPr>
                <w:sz w:val="9"/>
                <w:szCs w:val="9"/>
              </w:rPr>
            </w:pPr>
          </w:p>
        </w:tc>
        <w:tc>
          <w:tcPr>
            <w:tcW w:w="100" w:type="dxa"/>
            <w:tcBorders>
              <w:top w:val="single" w:sz="8" w:space="0" w:color="00878D"/>
              <w:bottom w:val="single" w:sz="8" w:space="0" w:color="92CDDC"/>
            </w:tcBorders>
            <w:shd w:val="clear" w:color="auto" w:fill="00878D"/>
            <w:vAlign w:val="bottom"/>
          </w:tcPr>
          <w:p w:rsidR="00FF2D97" w:rsidRDefault="00FF2D97">
            <w:pPr>
              <w:rPr>
                <w:sz w:val="9"/>
                <w:szCs w:val="9"/>
              </w:rPr>
            </w:pPr>
          </w:p>
        </w:tc>
        <w:tc>
          <w:tcPr>
            <w:tcW w:w="840" w:type="dxa"/>
            <w:tcBorders>
              <w:top w:val="single" w:sz="8" w:space="0" w:color="00878D"/>
              <w:bottom w:val="single" w:sz="8" w:space="0" w:color="92CDDC"/>
            </w:tcBorders>
            <w:shd w:val="clear" w:color="auto" w:fill="00878D"/>
            <w:vAlign w:val="bottom"/>
          </w:tcPr>
          <w:p w:rsidR="00FF2D97" w:rsidRDefault="00FF2D97">
            <w:pPr>
              <w:rPr>
                <w:sz w:val="9"/>
                <w:szCs w:val="9"/>
              </w:rPr>
            </w:pPr>
          </w:p>
        </w:tc>
        <w:tc>
          <w:tcPr>
            <w:tcW w:w="940" w:type="dxa"/>
            <w:tcBorders>
              <w:top w:val="single" w:sz="8" w:space="0" w:color="00878D"/>
              <w:bottom w:val="single" w:sz="8" w:space="0" w:color="92CDDC"/>
              <w:right w:val="single" w:sz="8" w:space="0" w:color="92CDDC"/>
            </w:tcBorders>
            <w:shd w:val="clear" w:color="auto" w:fill="00878D"/>
            <w:vAlign w:val="bottom"/>
          </w:tcPr>
          <w:p w:rsidR="00FF2D97" w:rsidRDefault="00FF2D97">
            <w:pPr>
              <w:rPr>
                <w:sz w:val="9"/>
                <w:szCs w:val="9"/>
              </w:rPr>
            </w:pPr>
          </w:p>
        </w:tc>
        <w:tc>
          <w:tcPr>
            <w:tcW w:w="1480" w:type="dxa"/>
            <w:tcBorders>
              <w:bottom w:val="single" w:sz="8" w:space="0" w:color="92CDDC"/>
            </w:tcBorders>
            <w:vAlign w:val="bottom"/>
          </w:tcPr>
          <w:p w:rsidR="00FF2D97" w:rsidRDefault="00FF2D97">
            <w:pPr>
              <w:rPr>
                <w:sz w:val="9"/>
                <w:szCs w:val="9"/>
              </w:rPr>
            </w:pPr>
          </w:p>
        </w:tc>
        <w:tc>
          <w:tcPr>
            <w:tcW w:w="1080" w:type="dxa"/>
            <w:tcBorders>
              <w:bottom w:val="single" w:sz="8" w:space="0" w:color="92CDDC"/>
            </w:tcBorders>
            <w:vAlign w:val="bottom"/>
          </w:tcPr>
          <w:p w:rsidR="00FF2D97" w:rsidRDefault="00FF2D97">
            <w:pPr>
              <w:rPr>
                <w:sz w:val="9"/>
                <w:szCs w:val="9"/>
              </w:rPr>
            </w:pPr>
          </w:p>
        </w:tc>
        <w:tc>
          <w:tcPr>
            <w:tcW w:w="20" w:type="dxa"/>
            <w:vAlign w:val="bottom"/>
          </w:tcPr>
          <w:p w:rsidR="00FF2D97" w:rsidRDefault="00FF2D97">
            <w:pPr>
              <w:rPr>
                <w:sz w:val="9"/>
                <w:szCs w:val="9"/>
              </w:rPr>
            </w:pPr>
          </w:p>
        </w:tc>
        <w:tc>
          <w:tcPr>
            <w:tcW w:w="0" w:type="dxa"/>
            <w:vAlign w:val="bottom"/>
          </w:tcPr>
          <w:p w:rsidR="00FF2D97" w:rsidRDefault="00FF2D97">
            <w:pPr>
              <w:rPr>
                <w:sz w:val="1"/>
                <w:szCs w:val="1"/>
              </w:rPr>
            </w:pPr>
          </w:p>
        </w:tc>
      </w:tr>
      <w:tr w:rsidR="00FF2D97">
        <w:trPr>
          <w:trHeight w:val="364"/>
        </w:trPr>
        <w:tc>
          <w:tcPr>
            <w:tcW w:w="100" w:type="dxa"/>
            <w:shd w:val="clear" w:color="auto" w:fill="00878D"/>
            <w:vAlign w:val="bottom"/>
          </w:tcPr>
          <w:p w:rsidR="00FF2D97" w:rsidRDefault="00FF2D97">
            <w:pPr>
              <w:rPr>
                <w:sz w:val="24"/>
                <w:szCs w:val="24"/>
              </w:rPr>
            </w:pPr>
          </w:p>
        </w:tc>
        <w:tc>
          <w:tcPr>
            <w:tcW w:w="1580" w:type="dxa"/>
            <w:gridSpan w:val="2"/>
            <w:shd w:val="clear" w:color="auto" w:fill="00878D"/>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参会人姓名</w:t>
            </w:r>
          </w:p>
        </w:tc>
        <w:tc>
          <w:tcPr>
            <w:tcW w:w="120" w:type="dxa"/>
            <w:tcBorders>
              <w:right w:val="single" w:sz="8" w:space="0" w:color="92CDDC"/>
            </w:tcBorders>
            <w:shd w:val="clear" w:color="auto" w:fill="00878D"/>
            <w:vAlign w:val="bottom"/>
          </w:tcPr>
          <w:p w:rsidR="00FF2D97" w:rsidRDefault="00FF2D97">
            <w:pPr>
              <w:rPr>
                <w:sz w:val="24"/>
                <w:szCs w:val="24"/>
              </w:rPr>
            </w:pPr>
          </w:p>
        </w:tc>
        <w:tc>
          <w:tcPr>
            <w:tcW w:w="540" w:type="dxa"/>
            <w:shd w:val="clear" w:color="auto" w:fill="00878D"/>
            <w:vAlign w:val="bottom"/>
          </w:tcPr>
          <w:p w:rsidR="00FF2D97" w:rsidRDefault="00FF2D97">
            <w:pPr>
              <w:rPr>
                <w:sz w:val="24"/>
                <w:szCs w:val="24"/>
              </w:rPr>
            </w:pPr>
          </w:p>
        </w:tc>
        <w:tc>
          <w:tcPr>
            <w:tcW w:w="1760" w:type="dxa"/>
            <w:gridSpan w:val="2"/>
            <w:shd w:val="clear" w:color="auto" w:fill="00878D"/>
            <w:vAlign w:val="bottom"/>
          </w:tcPr>
          <w:p w:rsidR="00FF2D97" w:rsidRDefault="006474FA">
            <w:pPr>
              <w:spacing w:line="240" w:lineRule="exact"/>
              <w:ind w:left="320"/>
              <w:rPr>
                <w:sz w:val="20"/>
                <w:szCs w:val="20"/>
              </w:rPr>
            </w:pPr>
            <w:r>
              <w:rPr>
                <w:rFonts w:ascii="宋体" w:eastAsia="宋体" w:hAnsi="宋体" w:cs="宋体"/>
                <w:color w:val="FFFFFF"/>
                <w:sz w:val="21"/>
                <w:szCs w:val="21"/>
              </w:rPr>
              <w:t>部门与职务</w:t>
            </w:r>
          </w:p>
        </w:tc>
        <w:tc>
          <w:tcPr>
            <w:tcW w:w="500" w:type="dxa"/>
            <w:tcBorders>
              <w:right w:val="single" w:sz="8" w:space="0" w:color="00878D"/>
            </w:tcBorders>
            <w:shd w:val="clear" w:color="auto" w:fill="00878D"/>
            <w:vAlign w:val="bottom"/>
          </w:tcPr>
          <w:p w:rsidR="00FF2D97" w:rsidRDefault="00FF2D97">
            <w:pPr>
              <w:rPr>
                <w:sz w:val="24"/>
                <w:szCs w:val="24"/>
              </w:rPr>
            </w:pPr>
          </w:p>
        </w:tc>
        <w:tc>
          <w:tcPr>
            <w:tcW w:w="100" w:type="dxa"/>
            <w:shd w:val="clear" w:color="auto" w:fill="00878D"/>
            <w:vAlign w:val="bottom"/>
          </w:tcPr>
          <w:p w:rsidR="00FF2D97" w:rsidRDefault="00FF2D97">
            <w:pPr>
              <w:rPr>
                <w:sz w:val="24"/>
                <w:szCs w:val="24"/>
              </w:rPr>
            </w:pPr>
          </w:p>
        </w:tc>
        <w:tc>
          <w:tcPr>
            <w:tcW w:w="1780" w:type="dxa"/>
            <w:gridSpan w:val="2"/>
            <w:tcBorders>
              <w:right w:val="single" w:sz="8" w:space="0" w:color="92CDDC"/>
            </w:tcBorders>
            <w:shd w:val="clear" w:color="auto" w:fill="00878D"/>
            <w:vAlign w:val="bottom"/>
          </w:tcPr>
          <w:p w:rsidR="00FF2D97" w:rsidRDefault="006474FA">
            <w:pPr>
              <w:spacing w:line="255" w:lineRule="exact"/>
              <w:ind w:right="14"/>
              <w:jc w:val="center"/>
              <w:rPr>
                <w:sz w:val="20"/>
                <w:szCs w:val="20"/>
              </w:rPr>
            </w:pPr>
            <w:r>
              <w:rPr>
                <w:rFonts w:ascii="宋体" w:eastAsia="宋体" w:hAnsi="宋体" w:cs="宋体"/>
                <w:color w:val="FFFFFF"/>
                <w:sz w:val="21"/>
                <w:szCs w:val="21"/>
              </w:rPr>
              <w:t>手机</w:t>
            </w:r>
            <w:r>
              <w:rPr>
                <w:rFonts w:ascii="Arial" w:eastAsia="Arial" w:hAnsi="Arial" w:cs="Arial"/>
                <w:color w:val="FFFFFF"/>
                <w:sz w:val="21"/>
                <w:szCs w:val="21"/>
              </w:rPr>
              <w:t>/</w:t>
            </w:r>
            <w:r>
              <w:rPr>
                <w:rFonts w:ascii="宋体" w:eastAsia="宋体" w:hAnsi="宋体" w:cs="宋体"/>
                <w:color w:val="FFFFFF"/>
                <w:sz w:val="21"/>
                <w:szCs w:val="21"/>
              </w:rPr>
              <w:t>电话</w:t>
            </w:r>
          </w:p>
        </w:tc>
        <w:tc>
          <w:tcPr>
            <w:tcW w:w="2560" w:type="dxa"/>
            <w:gridSpan w:val="2"/>
            <w:shd w:val="clear" w:color="auto" w:fill="00878D"/>
            <w:vAlign w:val="bottom"/>
          </w:tcPr>
          <w:p w:rsidR="00FF2D97" w:rsidRDefault="006474FA">
            <w:pPr>
              <w:spacing w:line="240" w:lineRule="exact"/>
              <w:ind w:left="860"/>
              <w:rPr>
                <w:sz w:val="20"/>
                <w:szCs w:val="20"/>
              </w:rPr>
            </w:pPr>
            <w:r>
              <w:rPr>
                <w:rFonts w:ascii="宋体" w:eastAsia="宋体" w:hAnsi="宋体" w:cs="宋体"/>
                <w:color w:val="FFFFFF"/>
                <w:sz w:val="21"/>
                <w:szCs w:val="21"/>
              </w:rPr>
              <w:t>电子邮箱</w:t>
            </w:r>
          </w:p>
        </w:tc>
        <w:tc>
          <w:tcPr>
            <w:tcW w:w="20" w:type="dxa"/>
            <w:shd w:val="clear" w:color="auto" w:fill="00878D"/>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134"/>
        </w:trPr>
        <w:tc>
          <w:tcPr>
            <w:tcW w:w="100" w:type="dxa"/>
            <w:tcBorders>
              <w:bottom w:val="single" w:sz="8" w:space="0" w:color="92CDDC"/>
            </w:tcBorders>
            <w:shd w:val="clear" w:color="auto" w:fill="00878D"/>
            <w:vAlign w:val="bottom"/>
          </w:tcPr>
          <w:p w:rsidR="00FF2D97" w:rsidRDefault="00FF2D97">
            <w:pPr>
              <w:rPr>
                <w:sz w:val="11"/>
                <w:szCs w:val="11"/>
              </w:rPr>
            </w:pPr>
          </w:p>
        </w:tc>
        <w:tc>
          <w:tcPr>
            <w:tcW w:w="800" w:type="dxa"/>
            <w:tcBorders>
              <w:bottom w:val="single" w:sz="8" w:space="0" w:color="92CDDC"/>
            </w:tcBorders>
            <w:shd w:val="clear" w:color="auto" w:fill="00878D"/>
            <w:vAlign w:val="bottom"/>
          </w:tcPr>
          <w:p w:rsidR="00FF2D97" w:rsidRDefault="00FF2D97">
            <w:pPr>
              <w:rPr>
                <w:sz w:val="11"/>
                <w:szCs w:val="11"/>
              </w:rPr>
            </w:pPr>
          </w:p>
        </w:tc>
        <w:tc>
          <w:tcPr>
            <w:tcW w:w="780" w:type="dxa"/>
            <w:tcBorders>
              <w:bottom w:val="single" w:sz="8" w:space="0" w:color="92CDDC"/>
            </w:tcBorders>
            <w:shd w:val="clear" w:color="auto" w:fill="00878D"/>
            <w:vAlign w:val="bottom"/>
          </w:tcPr>
          <w:p w:rsidR="00FF2D97" w:rsidRDefault="00FF2D97">
            <w:pPr>
              <w:rPr>
                <w:sz w:val="11"/>
                <w:szCs w:val="11"/>
              </w:rPr>
            </w:pPr>
          </w:p>
        </w:tc>
        <w:tc>
          <w:tcPr>
            <w:tcW w:w="120" w:type="dxa"/>
            <w:tcBorders>
              <w:bottom w:val="single" w:sz="8" w:space="0" w:color="92CDDC"/>
              <w:right w:val="single" w:sz="8" w:space="0" w:color="92CDDC"/>
            </w:tcBorders>
            <w:shd w:val="clear" w:color="auto" w:fill="00878D"/>
            <w:vAlign w:val="bottom"/>
          </w:tcPr>
          <w:p w:rsidR="00FF2D97" w:rsidRDefault="00FF2D97">
            <w:pPr>
              <w:rPr>
                <w:sz w:val="11"/>
                <w:szCs w:val="11"/>
              </w:rPr>
            </w:pPr>
          </w:p>
        </w:tc>
        <w:tc>
          <w:tcPr>
            <w:tcW w:w="540" w:type="dxa"/>
            <w:tcBorders>
              <w:bottom w:val="single" w:sz="8" w:space="0" w:color="92CDDC"/>
            </w:tcBorders>
            <w:shd w:val="clear" w:color="auto" w:fill="00878D"/>
            <w:vAlign w:val="bottom"/>
          </w:tcPr>
          <w:p w:rsidR="00FF2D97" w:rsidRDefault="00FF2D97">
            <w:pPr>
              <w:rPr>
                <w:sz w:val="11"/>
                <w:szCs w:val="11"/>
              </w:rPr>
            </w:pPr>
          </w:p>
        </w:tc>
        <w:tc>
          <w:tcPr>
            <w:tcW w:w="1060" w:type="dxa"/>
            <w:tcBorders>
              <w:bottom w:val="single" w:sz="8" w:space="0" w:color="92CDDC"/>
            </w:tcBorders>
            <w:shd w:val="clear" w:color="auto" w:fill="00878D"/>
            <w:vAlign w:val="bottom"/>
          </w:tcPr>
          <w:p w:rsidR="00FF2D97" w:rsidRDefault="00FF2D97">
            <w:pPr>
              <w:rPr>
                <w:sz w:val="11"/>
                <w:szCs w:val="11"/>
              </w:rPr>
            </w:pPr>
          </w:p>
        </w:tc>
        <w:tc>
          <w:tcPr>
            <w:tcW w:w="700" w:type="dxa"/>
            <w:tcBorders>
              <w:bottom w:val="single" w:sz="8" w:space="0" w:color="92CDDC"/>
            </w:tcBorders>
            <w:shd w:val="clear" w:color="auto" w:fill="00878D"/>
            <w:vAlign w:val="bottom"/>
          </w:tcPr>
          <w:p w:rsidR="00FF2D97" w:rsidRDefault="00FF2D97">
            <w:pPr>
              <w:rPr>
                <w:sz w:val="11"/>
                <w:szCs w:val="11"/>
              </w:rPr>
            </w:pPr>
          </w:p>
        </w:tc>
        <w:tc>
          <w:tcPr>
            <w:tcW w:w="500" w:type="dxa"/>
            <w:tcBorders>
              <w:bottom w:val="single" w:sz="8" w:space="0" w:color="92CDDC"/>
              <w:right w:val="single" w:sz="8" w:space="0" w:color="00878D"/>
            </w:tcBorders>
            <w:shd w:val="clear" w:color="auto" w:fill="00878D"/>
            <w:vAlign w:val="bottom"/>
          </w:tcPr>
          <w:p w:rsidR="00FF2D97" w:rsidRDefault="00FF2D97">
            <w:pPr>
              <w:rPr>
                <w:sz w:val="11"/>
                <w:szCs w:val="11"/>
              </w:rPr>
            </w:pPr>
          </w:p>
        </w:tc>
        <w:tc>
          <w:tcPr>
            <w:tcW w:w="100" w:type="dxa"/>
            <w:tcBorders>
              <w:bottom w:val="single" w:sz="8" w:space="0" w:color="92CDDC"/>
            </w:tcBorders>
            <w:shd w:val="clear" w:color="auto" w:fill="00878D"/>
            <w:vAlign w:val="bottom"/>
          </w:tcPr>
          <w:p w:rsidR="00FF2D97" w:rsidRDefault="00FF2D97">
            <w:pPr>
              <w:rPr>
                <w:sz w:val="11"/>
                <w:szCs w:val="11"/>
              </w:rPr>
            </w:pPr>
          </w:p>
        </w:tc>
        <w:tc>
          <w:tcPr>
            <w:tcW w:w="840" w:type="dxa"/>
            <w:tcBorders>
              <w:bottom w:val="single" w:sz="8" w:space="0" w:color="92CDDC"/>
            </w:tcBorders>
            <w:shd w:val="clear" w:color="auto" w:fill="00878D"/>
            <w:vAlign w:val="bottom"/>
          </w:tcPr>
          <w:p w:rsidR="00FF2D97" w:rsidRDefault="00FF2D97">
            <w:pPr>
              <w:rPr>
                <w:sz w:val="11"/>
                <w:szCs w:val="11"/>
              </w:rPr>
            </w:pPr>
          </w:p>
        </w:tc>
        <w:tc>
          <w:tcPr>
            <w:tcW w:w="940" w:type="dxa"/>
            <w:tcBorders>
              <w:bottom w:val="single" w:sz="8" w:space="0" w:color="92CDDC"/>
              <w:right w:val="single" w:sz="8" w:space="0" w:color="92CDDC"/>
            </w:tcBorders>
            <w:shd w:val="clear" w:color="auto" w:fill="00878D"/>
            <w:vAlign w:val="bottom"/>
          </w:tcPr>
          <w:p w:rsidR="00FF2D97" w:rsidRDefault="00FF2D97">
            <w:pPr>
              <w:rPr>
                <w:sz w:val="11"/>
                <w:szCs w:val="11"/>
              </w:rPr>
            </w:pPr>
          </w:p>
        </w:tc>
        <w:tc>
          <w:tcPr>
            <w:tcW w:w="1480" w:type="dxa"/>
            <w:tcBorders>
              <w:bottom w:val="single" w:sz="8" w:space="0" w:color="92CDDC"/>
            </w:tcBorders>
            <w:shd w:val="clear" w:color="auto" w:fill="00878D"/>
            <w:vAlign w:val="bottom"/>
          </w:tcPr>
          <w:p w:rsidR="00FF2D97" w:rsidRDefault="00FF2D97">
            <w:pPr>
              <w:rPr>
                <w:sz w:val="11"/>
                <w:szCs w:val="11"/>
              </w:rPr>
            </w:pPr>
          </w:p>
        </w:tc>
        <w:tc>
          <w:tcPr>
            <w:tcW w:w="1080" w:type="dxa"/>
            <w:tcBorders>
              <w:bottom w:val="single" w:sz="8" w:space="0" w:color="92CDDC"/>
            </w:tcBorders>
            <w:shd w:val="clear" w:color="auto" w:fill="00878D"/>
            <w:vAlign w:val="bottom"/>
          </w:tcPr>
          <w:p w:rsidR="00FF2D97" w:rsidRDefault="00FF2D97">
            <w:pPr>
              <w:rPr>
                <w:sz w:val="11"/>
                <w:szCs w:val="11"/>
              </w:rPr>
            </w:pPr>
          </w:p>
        </w:tc>
        <w:tc>
          <w:tcPr>
            <w:tcW w:w="20" w:type="dxa"/>
            <w:shd w:val="clear" w:color="auto" w:fill="00878D"/>
            <w:vAlign w:val="bottom"/>
          </w:tcPr>
          <w:p w:rsidR="00FF2D97" w:rsidRDefault="00FF2D97">
            <w:pPr>
              <w:rPr>
                <w:sz w:val="11"/>
                <w:szCs w:val="11"/>
              </w:rPr>
            </w:pPr>
          </w:p>
        </w:tc>
        <w:tc>
          <w:tcPr>
            <w:tcW w:w="0" w:type="dxa"/>
            <w:vAlign w:val="bottom"/>
          </w:tcPr>
          <w:p w:rsidR="00FF2D97" w:rsidRDefault="00FF2D97">
            <w:pPr>
              <w:rPr>
                <w:sz w:val="1"/>
                <w:szCs w:val="1"/>
              </w:rPr>
            </w:pPr>
          </w:p>
        </w:tc>
      </w:tr>
      <w:tr w:rsidR="00FF2D97">
        <w:trPr>
          <w:trHeight w:val="489"/>
        </w:trPr>
        <w:tc>
          <w:tcPr>
            <w:tcW w:w="100" w:type="dxa"/>
            <w:tcBorders>
              <w:bottom w:val="single" w:sz="8" w:space="0" w:color="92CDDC"/>
            </w:tcBorders>
            <w:vAlign w:val="bottom"/>
          </w:tcPr>
          <w:p w:rsidR="00FF2D97" w:rsidRDefault="00FF2D97">
            <w:pPr>
              <w:rPr>
                <w:sz w:val="24"/>
                <w:szCs w:val="24"/>
              </w:rPr>
            </w:pPr>
          </w:p>
        </w:tc>
        <w:tc>
          <w:tcPr>
            <w:tcW w:w="800" w:type="dxa"/>
            <w:tcBorders>
              <w:bottom w:val="single" w:sz="8" w:space="0" w:color="92CDDC"/>
            </w:tcBorders>
            <w:vAlign w:val="bottom"/>
          </w:tcPr>
          <w:p w:rsidR="00FF2D97" w:rsidRDefault="00FF2D97">
            <w:pPr>
              <w:rPr>
                <w:sz w:val="24"/>
                <w:szCs w:val="24"/>
              </w:rPr>
            </w:pPr>
          </w:p>
        </w:tc>
        <w:tc>
          <w:tcPr>
            <w:tcW w:w="780" w:type="dxa"/>
            <w:tcBorders>
              <w:bottom w:val="single" w:sz="8" w:space="0" w:color="92CDDC"/>
            </w:tcBorders>
            <w:vAlign w:val="bottom"/>
          </w:tcPr>
          <w:p w:rsidR="00FF2D97" w:rsidRDefault="00FF2D97">
            <w:pPr>
              <w:rPr>
                <w:sz w:val="24"/>
                <w:szCs w:val="24"/>
              </w:rPr>
            </w:pPr>
          </w:p>
        </w:tc>
        <w:tc>
          <w:tcPr>
            <w:tcW w:w="120" w:type="dxa"/>
            <w:tcBorders>
              <w:bottom w:val="single" w:sz="8" w:space="0" w:color="92CDDC"/>
              <w:right w:val="single" w:sz="8" w:space="0" w:color="92CDDC"/>
            </w:tcBorders>
            <w:vAlign w:val="bottom"/>
          </w:tcPr>
          <w:p w:rsidR="00FF2D97" w:rsidRDefault="00FF2D97">
            <w:pPr>
              <w:rPr>
                <w:sz w:val="24"/>
                <w:szCs w:val="24"/>
              </w:rPr>
            </w:pPr>
          </w:p>
        </w:tc>
        <w:tc>
          <w:tcPr>
            <w:tcW w:w="540" w:type="dxa"/>
            <w:tcBorders>
              <w:bottom w:val="single" w:sz="8" w:space="0" w:color="92CDDC"/>
            </w:tcBorders>
            <w:vAlign w:val="bottom"/>
          </w:tcPr>
          <w:p w:rsidR="00FF2D97" w:rsidRDefault="00FF2D97">
            <w:pPr>
              <w:rPr>
                <w:sz w:val="24"/>
                <w:szCs w:val="24"/>
              </w:rPr>
            </w:pPr>
          </w:p>
        </w:tc>
        <w:tc>
          <w:tcPr>
            <w:tcW w:w="1060" w:type="dxa"/>
            <w:tcBorders>
              <w:bottom w:val="single" w:sz="8" w:space="0" w:color="92CDDC"/>
            </w:tcBorders>
            <w:vAlign w:val="bottom"/>
          </w:tcPr>
          <w:p w:rsidR="00FF2D97" w:rsidRDefault="00FF2D97">
            <w:pPr>
              <w:rPr>
                <w:sz w:val="24"/>
                <w:szCs w:val="24"/>
              </w:rPr>
            </w:pPr>
          </w:p>
        </w:tc>
        <w:tc>
          <w:tcPr>
            <w:tcW w:w="700" w:type="dxa"/>
            <w:tcBorders>
              <w:bottom w:val="single" w:sz="8" w:space="0" w:color="92CDDC"/>
            </w:tcBorders>
            <w:vAlign w:val="bottom"/>
          </w:tcPr>
          <w:p w:rsidR="00FF2D97" w:rsidRDefault="00FF2D97">
            <w:pPr>
              <w:rPr>
                <w:sz w:val="24"/>
                <w:szCs w:val="24"/>
              </w:rPr>
            </w:pPr>
          </w:p>
        </w:tc>
        <w:tc>
          <w:tcPr>
            <w:tcW w:w="500" w:type="dxa"/>
            <w:tcBorders>
              <w:bottom w:val="single" w:sz="8" w:space="0" w:color="92CDDC"/>
              <w:right w:val="single" w:sz="8" w:space="0" w:color="92CDDC"/>
            </w:tcBorders>
            <w:vAlign w:val="bottom"/>
          </w:tcPr>
          <w:p w:rsidR="00FF2D97" w:rsidRDefault="00FF2D97">
            <w:pPr>
              <w:rPr>
                <w:sz w:val="24"/>
                <w:szCs w:val="24"/>
              </w:rPr>
            </w:pPr>
          </w:p>
        </w:tc>
        <w:tc>
          <w:tcPr>
            <w:tcW w:w="100" w:type="dxa"/>
            <w:tcBorders>
              <w:bottom w:val="single" w:sz="8" w:space="0" w:color="92CDDC"/>
            </w:tcBorders>
            <w:vAlign w:val="bottom"/>
          </w:tcPr>
          <w:p w:rsidR="00FF2D97" w:rsidRDefault="00FF2D97">
            <w:pPr>
              <w:rPr>
                <w:sz w:val="24"/>
                <w:szCs w:val="24"/>
              </w:rPr>
            </w:pPr>
          </w:p>
        </w:tc>
        <w:tc>
          <w:tcPr>
            <w:tcW w:w="840" w:type="dxa"/>
            <w:tcBorders>
              <w:bottom w:val="single" w:sz="8" w:space="0" w:color="92CDDC"/>
            </w:tcBorders>
            <w:vAlign w:val="bottom"/>
          </w:tcPr>
          <w:p w:rsidR="00FF2D97" w:rsidRDefault="00FF2D97">
            <w:pPr>
              <w:rPr>
                <w:sz w:val="24"/>
                <w:szCs w:val="24"/>
              </w:rPr>
            </w:pPr>
          </w:p>
        </w:tc>
        <w:tc>
          <w:tcPr>
            <w:tcW w:w="940" w:type="dxa"/>
            <w:tcBorders>
              <w:bottom w:val="single" w:sz="8" w:space="0" w:color="92CDDC"/>
              <w:right w:val="single" w:sz="8" w:space="0" w:color="92CDDC"/>
            </w:tcBorders>
            <w:vAlign w:val="bottom"/>
          </w:tcPr>
          <w:p w:rsidR="00FF2D97" w:rsidRDefault="00FF2D97">
            <w:pPr>
              <w:rPr>
                <w:sz w:val="24"/>
                <w:szCs w:val="24"/>
              </w:rPr>
            </w:pPr>
          </w:p>
        </w:tc>
        <w:tc>
          <w:tcPr>
            <w:tcW w:w="1480" w:type="dxa"/>
            <w:tcBorders>
              <w:bottom w:val="single" w:sz="8" w:space="0" w:color="92CDDC"/>
            </w:tcBorders>
            <w:vAlign w:val="bottom"/>
          </w:tcPr>
          <w:p w:rsidR="00FF2D97" w:rsidRDefault="00FF2D97">
            <w:pPr>
              <w:rPr>
                <w:sz w:val="24"/>
                <w:szCs w:val="24"/>
              </w:rPr>
            </w:pPr>
          </w:p>
        </w:tc>
        <w:tc>
          <w:tcPr>
            <w:tcW w:w="1080" w:type="dxa"/>
            <w:tcBorders>
              <w:bottom w:val="single" w:sz="8" w:space="0" w:color="92CDDC"/>
            </w:tcBorders>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489"/>
        </w:trPr>
        <w:tc>
          <w:tcPr>
            <w:tcW w:w="100" w:type="dxa"/>
            <w:tcBorders>
              <w:bottom w:val="single" w:sz="8" w:space="0" w:color="92CDDC"/>
            </w:tcBorders>
            <w:vAlign w:val="bottom"/>
          </w:tcPr>
          <w:p w:rsidR="00FF2D97" w:rsidRDefault="00FF2D97">
            <w:pPr>
              <w:rPr>
                <w:sz w:val="24"/>
                <w:szCs w:val="24"/>
              </w:rPr>
            </w:pPr>
          </w:p>
        </w:tc>
        <w:tc>
          <w:tcPr>
            <w:tcW w:w="800" w:type="dxa"/>
            <w:tcBorders>
              <w:bottom w:val="single" w:sz="8" w:space="0" w:color="92CDDC"/>
            </w:tcBorders>
            <w:vAlign w:val="bottom"/>
          </w:tcPr>
          <w:p w:rsidR="00FF2D97" w:rsidRDefault="00FF2D97">
            <w:pPr>
              <w:rPr>
                <w:sz w:val="24"/>
                <w:szCs w:val="24"/>
              </w:rPr>
            </w:pPr>
          </w:p>
        </w:tc>
        <w:tc>
          <w:tcPr>
            <w:tcW w:w="780" w:type="dxa"/>
            <w:tcBorders>
              <w:bottom w:val="single" w:sz="8" w:space="0" w:color="92CDDC"/>
            </w:tcBorders>
            <w:vAlign w:val="bottom"/>
          </w:tcPr>
          <w:p w:rsidR="00FF2D97" w:rsidRDefault="00FF2D97">
            <w:pPr>
              <w:rPr>
                <w:sz w:val="24"/>
                <w:szCs w:val="24"/>
              </w:rPr>
            </w:pPr>
          </w:p>
        </w:tc>
        <w:tc>
          <w:tcPr>
            <w:tcW w:w="120" w:type="dxa"/>
            <w:tcBorders>
              <w:bottom w:val="single" w:sz="8" w:space="0" w:color="92CDDC"/>
              <w:right w:val="single" w:sz="8" w:space="0" w:color="92CDDC"/>
            </w:tcBorders>
            <w:vAlign w:val="bottom"/>
          </w:tcPr>
          <w:p w:rsidR="00FF2D97" w:rsidRDefault="00FF2D97">
            <w:pPr>
              <w:rPr>
                <w:sz w:val="24"/>
                <w:szCs w:val="24"/>
              </w:rPr>
            </w:pPr>
          </w:p>
        </w:tc>
        <w:tc>
          <w:tcPr>
            <w:tcW w:w="540" w:type="dxa"/>
            <w:tcBorders>
              <w:bottom w:val="single" w:sz="8" w:space="0" w:color="92CDDC"/>
            </w:tcBorders>
            <w:vAlign w:val="bottom"/>
          </w:tcPr>
          <w:p w:rsidR="00FF2D97" w:rsidRDefault="00FF2D97">
            <w:pPr>
              <w:rPr>
                <w:sz w:val="24"/>
                <w:szCs w:val="24"/>
              </w:rPr>
            </w:pPr>
          </w:p>
        </w:tc>
        <w:tc>
          <w:tcPr>
            <w:tcW w:w="1060" w:type="dxa"/>
            <w:tcBorders>
              <w:bottom w:val="single" w:sz="8" w:space="0" w:color="92CDDC"/>
            </w:tcBorders>
            <w:vAlign w:val="bottom"/>
          </w:tcPr>
          <w:p w:rsidR="00FF2D97" w:rsidRDefault="00FF2D97">
            <w:pPr>
              <w:rPr>
                <w:sz w:val="24"/>
                <w:szCs w:val="24"/>
              </w:rPr>
            </w:pPr>
          </w:p>
        </w:tc>
        <w:tc>
          <w:tcPr>
            <w:tcW w:w="700" w:type="dxa"/>
            <w:tcBorders>
              <w:bottom w:val="single" w:sz="8" w:space="0" w:color="92CDDC"/>
            </w:tcBorders>
            <w:vAlign w:val="bottom"/>
          </w:tcPr>
          <w:p w:rsidR="00FF2D97" w:rsidRDefault="00FF2D97">
            <w:pPr>
              <w:rPr>
                <w:sz w:val="24"/>
                <w:szCs w:val="24"/>
              </w:rPr>
            </w:pPr>
          </w:p>
        </w:tc>
        <w:tc>
          <w:tcPr>
            <w:tcW w:w="500" w:type="dxa"/>
            <w:tcBorders>
              <w:bottom w:val="single" w:sz="8" w:space="0" w:color="92CDDC"/>
              <w:right w:val="single" w:sz="8" w:space="0" w:color="92CDDC"/>
            </w:tcBorders>
            <w:vAlign w:val="bottom"/>
          </w:tcPr>
          <w:p w:rsidR="00FF2D97" w:rsidRDefault="00FF2D97">
            <w:pPr>
              <w:rPr>
                <w:sz w:val="24"/>
                <w:szCs w:val="24"/>
              </w:rPr>
            </w:pPr>
          </w:p>
        </w:tc>
        <w:tc>
          <w:tcPr>
            <w:tcW w:w="100" w:type="dxa"/>
            <w:tcBorders>
              <w:bottom w:val="single" w:sz="8" w:space="0" w:color="92CDDC"/>
            </w:tcBorders>
            <w:vAlign w:val="bottom"/>
          </w:tcPr>
          <w:p w:rsidR="00FF2D97" w:rsidRDefault="00FF2D97">
            <w:pPr>
              <w:rPr>
                <w:sz w:val="24"/>
                <w:szCs w:val="24"/>
              </w:rPr>
            </w:pPr>
          </w:p>
        </w:tc>
        <w:tc>
          <w:tcPr>
            <w:tcW w:w="840" w:type="dxa"/>
            <w:tcBorders>
              <w:bottom w:val="single" w:sz="8" w:space="0" w:color="92CDDC"/>
            </w:tcBorders>
            <w:vAlign w:val="bottom"/>
          </w:tcPr>
          <w:p w:rsidR="00FF2D97" w:rsidRDefault="00FF2D97">
            <w:pPr>
              <w:rPr>
                <w:sz w:val="24"/>
                <w:szCs w:val="24"/>
              </w:rPr>
            </w:pPr>
          </w:p>
        </w:tc>
        <w:tc>
          <w:tcPr>
            <w:tcW w:w="940" w:type="dxa"/>
            <w:tcBorders>
              <w:bottom w:val="single" w:sz="8" w:space="0" w:color="92CDDC"/>
              <w:right w:val="single" w:sz="8" w:space="0" w:color="92CDDC"/>
            </w:tcBorders>
            <w:vAlign w:val="bottom"/>
          </w:tcPr>
          <w:p w:rsidR="00FF2D97" w:rsidRDefault="00FF2D97">
            <w:pPr>
              <w:rPr>
                <w:sz w:val="24"/>
                <w:szCs w:val="24"/>
              </w:rPr>
            </w:pPr>
          </w:p>
        </w:tc>
        <w:tc>
          <w:tcPr>
            <w:tcW w:w="1480" w:type="dxa"/>
            <w:tcBorders>
              <w:bottom w:val="single" w:sz="8" w:space="0" w:color="92CDDC"/>
            </w:tcBorders>
            <w:vAlign w:val="bottom"/>
          </w:tcPr>
          <w:p w:rsidR="00FF2D97" w:rsidRDefault="00FF2D97">
            <w:pPr>
              <w:rPr>
                <w:sz w:val="24"/>
                <w:szCs w:val="24"/>
              </w:rPr>
            </w:pPr>
          </w:p>
        </w:tc>
        <w:tc>
          <w:tcPr>
            <w:tcW w:w="1080" w:type="dxa"/>
            <w:tcBorders>
              <w:bottom w:val="single" w:sz="8" w:space="0" w:color="92CDDC"/>
            </w:tcBorders>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494"/>
        </w:trPr>
        <w:tc>
          <w:tcPr>
            <w:tcW w:w="100" w:type="dxa"/>
            <w:tcBorders>
              <w:bottom w:val="single" w:sz="8" w:space="0" w:color="92CDDC"/>
            </w:tcBorders>
            <w:vAlign w:val="bottom"/>
          </w:tcPr>
          <w:p w:rsidR="00FF2D97" w:rsidRDefault="00FF2D97">
            <w:pPr>
              <w:rPr>
                <w:sz w:val="24"/>
                <w:szCs w:val="24"/>
              </w:rPr>
            </w:pPr>
          </w:p>
        </w:tc>
        <w:tc>
          <w:tcPr>
            <w:tcW w:w="800" w:type="dxa"/>
            <w:tcBorders>
              <w:bottom w:val="single" w:sz="8" w:space="0" w:color="92CDDC"/>
            </w:tcBorders>
            <w:vAlign w:val="bottom"/>
          </w:tcPr>
          <w:p w:rsidR="00FF2D97" w:rsidRDefault="00FF2D97">
            <w:pPr>
              <w:rPr>
                <w:sz w:val="24"/>
                <w:szCs w:val="24"/>
              </w:rPr>
            </w:pPr>
          </w:p>
        </w:tc>
        <w:tc>
          <w:tcPr>
            <w:tcW w:w="780" w:type="dxa"/>
            <w:tcBorders>
              <w:bottom w:val="single" w:sz="8" w:space="0" w:color="92CDDC"/>
            </w:tcBorders>
            <w:vAlign w:val="bottom"/>
          </w:tcPr>
          <w:p w:rsidR="00FF2D97" w:rsidRDefault="00FF2D97">
            <w:pPr>
              <w:rPr>
                <w:sz w:val="24"/>
                <w:szCs w:val="24"/>
              </w:rPr>
            </w:pPr>
          </w:p>
        </w:tc>
        <w:tc>
          <w:tcPr>
            <w:tcW w:w="120" w:type="dxa"/>
            <w:tcBorders>
              <w:bottom w:val="single" w:sz="8" w:space="0" w:color="92CDDC"/>
              <w:right w:val="single" w:sz="8" w:space="0" w:color="92CDDC"/>
            </w:tcBorders>
            <w:vAlign w:val="bottom"/>
          </w:tcPr>
          <w:p w:rsidR="00FF2D97" w:rsidRDefault="00FF2D97">
            <w:pPr>
              <w:rPr>
                <w:sz w:val="24"/>
                <w:szCs w:val="24"/>
              </w:rPr>
            </w:pPr>
          </w:p>
        </w:tc>
        <w:tc>
          <w:tcPr>
            <w:tcW w:w="540" w:type="dxa"/>
            <w:tcBorders>
              <w:bottom w:val="single" w:sz="8" w:space="0" w:color="92CDDC"/>
            </w:tcBorders>
            <w:vAlign w:val="bottom"/>
          </w:tcPr>
          <w:p w:rsidR="00FF2D97" w:rsidRDefault="00FF2D97">
            <w:pPr>
              <w:rPr>
                <w:sz w:val="24"/>
                <w:szCs w:val="24"/>
              </w:rPr>
            </w:pPr>
          </w:p>
        </w:tc>
        <w:tc>
          <w:tcPr>
            <w:tcW w:w="1060" w:type="dxa"/>
            <w:tcBorders>
              <w:bottom w:val="single" w:sz="8" w:space="0" w:color="92CDDC"/>
            </w:tcBorders>
            <w:vAlign w:val="bottom"/>
          </w:tcPr>
          <w:p w:rsidR="00FF2D97" w:rsidRDefault="00FF2D97">
            <w:pPr>
              <w:rPr>
                <w:sz w:val="24"/>
                <w:szCs w:val="24"/>
              </w:rPr>
            </w:pPr>
          </w:p>
        </w:tc>
        <w:tc>
          <w:tcPr>
            <w:tcW w:w="700" w:type="dxa"/>
            <w:tcBorders>
              <w:bottom w:val="single" w:sz="8" w:space="0" w:color="92CDDC"/>
            </w:tcBorders>
            <w:vAlign w:val="bottom"/>
          </w:tcPr>
          <w:p w:rsidR="00FF2D97" w:rsidRDefault="00FF2D97">
            <w:pPr>
              <w:rPr>
                <w:sz w:val="24"/>
                <w:szCs w:val="24"/>
              </w:rPr>
            </w:pPr>
          </w:p>
        </w:tc>
        <w:tc>
          <w:tcPr>
            <w:tcW w:w="500" w:type="dxa"/>
            <w:tcBorders>
              <w:bottom w:val="single" w:sz="8" w:space="0" w:color="92CDDC"/>
              <w:right w:val="single" w:sz="8" w:space="0" w:color="92CDDC"/>
            </w:tcBorders>
            <w:vAlign w:val="bottom"/>
          </w:tcPr>
          <w:p w:rsidR="00FF2D97" w:rsidRDefault="00FF2D97">
            <w:pPr>
              <w:rPr>
                <w:sz w:val="24"/>
                <w:szCs w:val="24"/>
              </w:rPr>
            </w:pPr>
          </w:p>
        </w:tc>
        <w:tc>
          <w:tcPr>
            <w:tcW w:w="100" w:type="dxa"/>
            <w:tcBorders>
              <w:bottom w:val="single" w:sz="8" w:space="0" w:color="92CDDC"/>
            </w:tcBorders>
            <w:vAlign w:val="bottom"/>
          </w:tcPr>
          <w:p w:rsidR="00FF2D97" w:rsidRDefault="00FF2D97">
            <w:pPr>
              <w:rPr>
                <w:sz w:val="24"/>
                <w:szCs w:val="24"/>
              </w:rPr>
            </w:pPr>
          </w:p>
        </w:tc>
        <w:tc>
          <w:tcPr>
            <w:tcW w:w="840" w:type="dxa"/>
            <w:tcBorders>
              <w:bottom w:val="single" w:sz="8" w:space="0" w:color="92CDDC"/>
            </w:tcBorders>
            <w:vAlign w:val="bottom"/>
          </w:tcPr>
          <w:p w:rsidR="00FF2D97" w:rsidRDefault="00FF2D97">
            <w:pPr>
              <w:rPr>
                <w:sz w:val="24"/>
                <w:szCs w:val="24"/>
              </w:rPr>
            </w:pPr>
          </w:p>
        </w:tc>
        <w:tc>
          <w:tcPr>
            <w:tcW w:w="940" w:type="dxa"/>
            <w:tcBorders>
              <w:bottom w:val="single" w:sz="8" w:space="0" w:color="92CDDC"/>
              <w:right w:val="single" w:sz="8" w:space="0" w:color="92CDDC"/>
            </w:tcBorders>
            <w:vAlign w:val="bottom"/>
          </w:tcPr>
          <w:p w:rsidR="00FF2D97" w:rsidRDefault="00FF2D97">
            <w:pPr>
              <w:rPr>
                <w:sz w:val="24"/>
                <w:szCs w:val="24"/>
              </w:rPr>
            </w:pPr>
          </w:p>
        </w:tc>
        <w:tc>
          <w:tcPr>
            <w:tcW w:w="1480" w:type="dxa"/>
            <w:tcBorders>
              <w:bottom w:val="single" w:sz="8" w:space="0" w:color="92CDDC"/>
            </w:tcBorders>
            <w:vAlign w:val="bottom"/>
          </w:tcPr>
          <w:p w:rsidR="00FF2D97" w:rsidRDefault="00FF2D97">
            <w:pPr>
              <w:rPr>
                <w:sz w:val="24"/>
                <w:szCs w:val="24"/>
              </w:rPr>
            </w:pPr>
          </w:p>
        </w:tc>
        <w:tc>
          <w:tcPr>
            <w:tcW w:w="1080" w:type="dxa"/>
            <w:tcBorders>
              <w:bottom w:val="single" w:sz="8" w:space="0" w:color="92CDDC"/>
            </w:tcBorders>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489"/>
        </w:trPr>
        <w:tc>
          <w:tcPr>
            <w:tcW w:w="100" w:type="dxa"/>
            <w:tcBorders>
              <w:bottom w:val="single" w:sz="8" w:space="0" w:color="92CDDC"/>
            </w:tcBorders>
            <w:vAlign w:val="bottom"/>
          </w:tcPr>
          <w:p w:rsidR="00FF2D97" w:rsidRDefault="00FF2D97">
            <w:pPr>
              <w:rPr>
                <w:sz w:val="24"/>
                <w:szCs w:val="24"/>
              </w:rPr>
            </w:pPr>
          </w:p>
        </w:tc>
        <w:tc>
          <w:tcPr>
            <w:tcW w:w="800" w:type="dxa"/>
            <w:tcBorders>
              <w:bottom w:val="single" w:sz="8" w:space="0" w:color="92CDDC"/>
            </w:tcBorders>
            <w:vAlign w:val="bottom"/>
          </w:tcPr>
          <w:p w:rsidR="00FF2D97" w:rsidRDefault="00FF2D97">
            <w:pPr>
              <w:rPr>
                <w:sz w:val="24"/>
                <w:szCs w:val="24"/>
              </w:rPr>
            </w:pPr>
          </w:p>
        </w:tc>
        <w:tc>
          <w:tcPr>
            <w:tcW w:w="780" w:type="dxa"/>
            <w:tcBorders>
              <w:bottom w:val="single" w:sz="8" w:space="0" w:color="92CDDC"/>
            </w:tcBorders>
            <w:vAlign w:val="bottom"/>
          </w:tcPr>
          <w:p w:rsidR="00FF2D97" w:rsidRDefault="00FF2D97">
            <w:pPr>
              <w:rPr>
                <w:sz w:val="24"/>
                <w:szCs w:val="24"/>
              </w:rPr>
            </w:pPr>
          </w:p>
        </w:tc>
        <w:tc>
          <w:tcPr>
            <w:tcW w:w="120" w:type="dxa"/>
            <w:tcBorders>
              <w:bottom w:val="single" w:sz="8" w:space="0" w:color="92CDDC"/>
              <w:right w:val="single" w:sz="8" w:space="0" w:color="92CDDC"/>
            </w:tcBorders>
            <w:vAlign w:val="bottom"/>
          </w:tcPr>
          <w:p w:rsidR="00FF2D97" w:rsidRDefault="00FF2D97">
            <w:pPr>
              <w:rPr>
                <w:sz w:val="24"/>
                <w:szCs w:val="24"/>
              </w:rPr>
            </w:pPr>
          </w:p>
        </w:tc>
        <w:tc>
          <w:tcPr>
            <w:tcW w:w="540" w:type="dxa"/>
            <w:tcBorders>
              <w:bottom w:val="single" w:sz="8" w:space="0" w:color="92CDDC"/>
            </w:tcBorders>
            <w:vAlign w:val="bottom"/>
          </w:tcPr>
          <w:p w:rsidR="00FF2D97" w:rsidRDefault="00FF2D97">
            <w:pPr>
              <w:rPr>
                <w:sz w:val="24"/>
                <w:szCs w:val="24"/>
              </w:rPr>
            </w:pPr>
          </w:p>
        </w:tc>
        <w:tc>
          <w:tcPr>
            <w:tcW w:w="1060" w:type="dxa"/>
            <w:tcBorders>
              <w:bottom w:val="single" w:sz="8" w:space="0" w:color="92CDDC"/>
            </w:tcBorders>
            <w:vAlign w:val="bottom"/>
          </w:tcPr>
          <w:p w:rsidR="00FF2D97" w:rsidRDefault="00FF2D97">
            <w:pPr>
              <w:rPr>
                <w:sz w:val="24"/>
                <w:szCs w:val="24"/>
              </w:rPr>
            </w:pPr>
          </w:p>
        </w:tc>
        <w:tc>
          <w:tcPr>
            <w:tcW w:w="700" w:type="dxa"/>
            <w:tcBorders>
              <w:bottom w:val="single" w:sz="8" w:space="0" w:color="92CDDC"/>
            </w:tcBorders>
            <w:vAlign w:val="bottom"/>
          </w:tcPr>
          <w:p w:rsidR="00FF2D97" w:rsidRDefault="00FF2D97">
            <w:pPr>
              <w:rPr>
                <w:sz w:val="24"/>
                <w:szCs w:val="24"/>
              </w:rPr>
            </w:pPr>
          </w:p>
        </w:tc>
        <w:tc>
          <w:tcPr>
            <w:tcW w:w="500" w:type="dxa"/>
            <w:tcBorders>
              <w:bottom w:val="single" w:sz="8" w:space="0" w:color="92CDDC"/>
              <w:right w:val="single" w:sz="8" w:space="0" w:color="92CDDC"/>
            </w:tcBorders>
            <w:vAlign w:val="bottom"/>
          </w:tcPr>
          <w:p w:rsidR="00FF2D97" w:rsidRDefault="00FF2D97">
            <w:pPr>
              <w:rPr>
                <w:sz w:val="24"/>
                <w:szCs w:val="24"/>
              </w:rPr>
            </w:pPr>
          </w:p>
        </w:tc>
        <w:tc>
          <w:tcPr>
            <w:tcW w:w="100" w:type="dxa"/>
            <w:tcBorders>
              <w:bottom w:val="single" w:sz="8" w:space="0" w:color="92CDDC"/>
            </w:tcBorders>
            <w:vAlign w:val="bottom"/>
          </w:tcPr>
          <w:p w:rsidR="00FF2D97" w:rsidRDefault="00FF2D97">
            <w:pPr>
              <w:rPr>
                <w:sz w:val="24"/>
                <w:szCs w:val="24"/>
              </w:rPr>
            </w:pPr>
          </w:p>
        </w:tc>
        <w:tc>
          <w:tcPr>
            <w:tcW w:w="840" w:type="dxa"/>
            <w:tcBorders>
              <w:bottom w:val="single" w:sz="8" w:space="0" w:color="92CDDC"/>
            </w:tcBorders>
            <w:vAlign w:val="bottom"/>
          </w:tcPr>
          <w:p w:rsidR="00FF2D97" w:rsidRDefault="00FF2D97">
            <w:pPr>
              <w:rPr>
                <w:sz w:val="24"/>
                <w:szCs w:val="24"/>
              </w:rPr>
            </w:pPr>
          </w:p>
        </w:tc>
        <w:tc>
          <w:tcPr>
            <w:tcW w:w="940" w:type="dxa"/>
            <w:tcBorders>
              <w:bottom w:val="single" w:sz="8" w:space="0" w:color="92CDDC"/>
              <w:right w:val="single" w:sz="8" w:space="0" w:color="92CDDC"/>
            </w:tcBorders>
            <w:vAlign w:val="bottom"/>
          </w:tcPr>
          <w:p w:rsidR="00FF2D97" w:rsidRDefault="00FF2D97">
            <w:pPr>
              <w:rPr>
                <w:sz w:val="24"/>
                <w:szCs w:val="24"/>
              </w:rPr>
            </w:pPr>
          </w:p>
        </w:tc>
        <w:tc>
          <w:tcPr>
            <w:tcW w:w="1480" w:type="dxa"/>
            <w:tcBorders>
              <w:bottom w:val="single" w:sz="8" w:space="0" w:color="92CDDC"/>
            </w:tcBorders>
            <w:vAlign w:val="bottom"/>
          </w:tcPr>
          <w:p w:rsidR="00FF2D97" w:rsidRDefault="00FF2D97">
            <w:pPr>
              <w:rPr>
                <w:sz w:val="24"/>
                <w:szCs w:val="24"/>
              </w:rPr>
            </w:pPr>
          </w:p>
        </w:tc>
        <w:tc>
          <w:tcPr>
            <w:tcW w:w="1080" w:type="dxa"/>
            <w:tcBorders>
              <w:bottom w:val="single" w:sz="8" w:space="0" w:color="92CDDC"/>
            </w:tcBorders>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489"/>
        </w:trPr>
        <w:tc>
          <w:tcPr>
            <w:tcW w:w="100" w:type="dxa"/>
            <w:tcBorders>
              <w:bottom w:val="single" w:sz="8" w:space="0" w:color="92CDDC"/>
            </w:tcBorders>
            <w:vAlign w:val="bottom"/>
          </w:tcPr>
          <w:p w:rsidR="00FF2D97" w:rsidRDefault="00FF2D97">
            <w:pPr>
              <w:rPr>
                <w:sz w:val="24"/>
                <w:szCs w:val="24"/>
              </w:rPr>
            </w:pPr>
          </w:p>
        </w:tc>
        <w:tc>
          <w:tcPr>
            <w:tcW w:w="800" w:type="dxa"/>
            <w:tcBorders>
              <w:bottom w:val="single" w:sz="8" w:space="0" w:color="92CDDC"/>
            </w:tcBorders>
            <w:vAlign w:val="bottom"/>
          </w:tcPr>
          <w:p w:rsidR="00FF2D97" w:rsidRDefault="00FF2D97">
            <w:pPr>
              <w:rPr>
                <w:sz w:val="24"/>
                <w:szCs w:val="24"/>
              </w:rPr>
            </w:pPr>
          </w:p>
        </w:tc>
        <w:tc>
          <w:tcPr>
            <w:tcW w:w="780" w:type="dxa"/>
            <w:tcBorders>
              <w:bottom w:val="single" w:sz="8" w:space="0" w:color="92CDDC"/>
            </w:tcBorders>
            <w:vAlign w:val="bottom"/>
          </w:tcPr>
          <w:p w:rsidR="00FF2D97" w:rsidRDefault="00FF2D97">
            <w:pPr>
              <w:rPr>
                <w:sz w:val="24"/>
                <w:szCs w:val="24"/>
              </w:rPr>
            </w:pPr>
          </w:p>
        </w:tc>
        <w:tc>
          <w:tcPr>
            <w:tcW w:w="120" w:type="dxa"/>
            <w:tcBorders>
              <w:bottom w:val="single" w:sz="8" w:space="0" w:color="92CDDC"/>
              <w:right w:val="single" w:sz="8" w:space="0" w:color="92CDDC"/>
            </w:tcBorders>
            <w:vAlign w:val="bottom"/>
          </w:tcPr>
          <w:p w:rsidR="00FF2D97" w:rsidRDefault="00FF2D97">
            <w:pPr>
              <w:rPr>
                <w:sz w:val="24"/>
                <w:szCs w:val="24"/>
              </w:rPr>
            </w:pPr>
          </w:p>
        </w:tc>
        <w:tc>
          <w:tcPr>
            <w:tcW w:w="540" w:type="dxa"/>
            <w:tcBorders>
              <w:bottom w:val="single" w:sz="8" w:space="0" w:color="92CDDC"/>
            </w:tcBorders>
            <w:vAlign w:val="bottom"/>
          </w:tcPr>
          <w:p w:rsidR="00FF2D97" w:rsidRDefault="00FF2D97">
            <w:pPr>
              <w:rPr>
                <w:sz w:val="24"/>
                <w:szCs w:val="24"/>
              </w:rPr>
            </w:pPr>
          </w:p>
        </w:tc>
        <w:tc>
          <w:tcPr>
            <w:tcW w:w="1060" w:type="dxa"/>
            <w:tcBorders>
              <w:bottom w:val="single" w:sz="8" w:space="0" w:color="92CDDC"/>
            </w:tcBorders>
            <w:vAlign w:val="bottom"/>
          </w:tcPr>
          <w:p w:rsidR="00FF2D97" w:rsidRDefault="00FF2D97">
            <w:pPr>
              <w:rPr>
                <w:sz w:val="24"/>
                <w:szCs w:val="24"/>
              </w:rPr>
            </w:pPr>
          </w:p>
        </w:tc>
        <w:tc>
          <w:tcPr>
            <w:tcW w:w="700" w:type="dxa"/>
            <w:tcBorders>
              <w:bottom w:val="single" w:sz="8" w:space="0" w:color="92CDDC"/>
            </w:tcBorders>
            <w:vAlign w:val="bottom"/>
          </w:tcPr>
          <w:p w:rsidR="00FF2D97" w:rsidRDefault="00FF2D97">
            <w:pPr>
              <w:rPr>
                <w:sz w:val="24"/>
                <w:szCs w:val="24"/>
              </w:rPr>
            </w:pPr>
          </w:p>
        </w:tc>
        <w:tc>
          <w:tcPr>
            <w:tcW w:w="500" w:type="dxa"/>
            <w:tcBorders>
              <w:bottom w:val="single" w:sz="8" w:space="0" w:color="92CDDC"/>
              <w:right w:val="single" w:sz="8" w:space="0" w:color="92CDDC"/>
            </w:tcBorders>
            <w:vAlign w:val="bottom"/>
          </w:tcPr>
          <w:p w:rsidR="00FF2D97" w:rsidRDefault="00FF2D97">
            <w:pPr>
              <w:rPr>
                <w:sz w:val="24"/>
                <w:szCs w:val="24"/>
              </w:rPr>
            </w:pPr>
          </w:p>
        </w:tc>
        <w:tc>
          <w:tcPr>
            <w:tcW w:w="100" w:type="dxa"/>
            <w:tcBorders>
              <w:bottom w:val="single" w:sz="8" w:space="0" w:color="92CDDC"/>
            </w:tcBorders>
            <w:vAlign w:val="bottom"/>
          </w:tcPr>
          <w:p w:rsidR="00FF2D97" w:rsidRDefault="00FF2D97">
            <w:pPr>
              <w:rPr>
                <w:sz w:val="24"/>
                <w:szCs w:val="24"/>
              </w:rPr>
            </w:pPr>
          </w:p>
        </w:tc>
        <w:tc>
          <w:tcPr>
            <w:tcW w:w="840" w:type="dxa"/>
            <w:tcBorders>
              <w:bottom w:val="single" w:sz="8" w:space="0" w:color="92CDDC"/>
            </w:tcBorders>
            <w:vAlign w:val="bottom"/>
          </w:tcPr>
          <w:p w:rsidR="00FF2D97" w:rsidRDefault="00FF2D97">
            <w:pPr>
              <w:rPr>
                <w:sz w:val="24"/>
                <w:szCs w:val="24"/>
              </w:rPr>
            </w:pPr>
          </w:p>
        </w:tc>
        <w:tc>
          <w:tcPr>
            <w:tcW w:w="940" w:type="dxa"/>
            <w:tcBorders>
              <w:bottom w:val="single" w:sz="8" w:space="0" w:color="92CDDC"/>
              <w:right w:val="single" w:sz="8" w:space="0" w:color="92CDDC"/>
            </w:tcBorders>
            <w:vAlign w:val="bottom"/>
          </w:tcPr>
          <w:p w:rsidR="00FF2D97" w:rsidRDefault="00FF2D97">
            <w:pPr>
              <w:rPr>
                <w:sz w:val="24"/>
                <w:szCs w:val="24"/>
              </w:rPr>
            </w:pPr>
          </w:p>
        </w:tc>
        <w:tc>
          <w:tcPr>
            <w:tcW w:w="1480" w:type="dxa"/>
            <w:tcBorders>
              <w:bottom w:val="single" w:sz="8" w:space="0" w:color="92CDDC"/>
            </w:tcBorders>
            <w:vAlign w:val="bottom"/>
          </w:tcPr>
          <w:p w:rsidR="00FF2D97" w:rsidRDefault="00FF2D97">
            <w:pPr>
              <w:rPr>
                <w:sz w:val="24"/>
                <w:szCs w:val="24"/>
              </w:rPr>
            </w:pPr>
          </w:p>
        </w:tc>
        <w:tc>
          <w:tcPr>
            <w:tcW w:w="1080" w:type="dxa"/>
            <w:tcBorders>
              <w:bottom w:val="single" w:sz="8" w:space="0" w:color="92CDDC"/>
            </w:tcBorders>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263"/>
        </w:trPr>
        <w:tc>
          <w:tcPr>
            <w:tcW w:w="100" w:type="dxa"/>
            <w:shd w:val="clear" w:color="auto" w:fill="C1996B"/>
            <w:vAlign w:val="bottom"/>
          </w:tcPr>
          <w:p w:rsidR="00FF2D97" w:rsidRDefault="00FF2D97"/>
        </w:tc>
        <w:tc>
          <w:tcPr>
            <w:tcW w:w="1580" w:type="dxa"/>
            <w:gridSpan w:val="2"/>
            <w:shd w:val="clear" w:color="auto" w:fill="C1996B"/>
            <w:vAlign w:val="bottom"/>
          </w:tcPr>
          <w:p w:rsidR="00FF2D97" w:rsidRDefault="006474FA">
            <w:pPr>
              <w:spacing w:line="240" w:lineRule="exact"/>
              <w:jc w:val="center"/>
              <w:rPr>
                <w:sz w:val="20"/>
                <w:szCs w:val="20"/>
              </w:rPr>
            </w:pPr>
            <w:r>
              <w:rPr>
                <w:rFonts w:ascii="宋体" w:eastAsia="宋体" w:hAnsi="宋体" w:cs="宋体"/>
                <w:b/>
                <w:bCs/>
                <w:color w:val="FFFFFF"/>
                <w:sz w:val="21"/>
                <w:szCs w:val="21"/>
              </w:rPr>
              <w:t>是否需要现场沟</w:t>
            </w:r>
          </w:p>
        </w:tc>
        <w:tc>
          <w:tcPr>
            <w:tcW w:w="120" w:type="dxa"/>
            <w:tcBorders>
              <w:right w:val="single" w:sz="8" w:space="0" w:color="92CDDC"/>
            </w:tcBorders>
            <w:shd w:val="clear" w:color="auto" w:fill="C1996B"/>
            <w:vAlign w:val="bottom"/>
          </w:tcPr>
          <w:p w:rsidR="00FF2D97" w:rsidRDefault="00FF2D97"/>
        </w:tc>
        <w:tc>
          <w:tcPr>
            <w:tcW w:w="2300" w:type="dxa"/>
            <w:gridSpan w:val="3"/>
            <w:vMerge w:val="restart"/>
            <w:vAlign w:val="bottom"/>
          </w:tcPr>
          <w:p w:rsidR="00FF2D97" w:rsidRDefault="006474FA">
            <w:pPr>
              <w:spacing w:line="255" w:lineRule="exact"/>
              <w:ind w:left="100"/>
              <w:rPr>
                <w:sz w:val="20"/>
                <w:szCs w:val="20"/>
              </w:rPr>
            </w:pPr>
            <w:r>
              <w:rPr>
                <w:rFonts w:ascii="Arial" w:eastAsia="Arial" w:hAnsi="Arial" w:cs="Arial"/>
                <w:sz w:val="21"/>
                <w:szCs w:val="21"/>
              </w:rPr>
              <w:t>1</w:t>
            </w:r>
            <w:r>
              <w:rPr>
                <w:rFonts w:ascii="宋体" w:eastAsia="宋体" w:hAnsi="宋体" w:cs="宋体"/>
                <w:sz w:val="21"/>
                <w:szCs w:val="21"/>
              </w:rPr>
              <w:t>、</w:t>
            </w:r>
          </w:p>
        </w:tc>
        <w:tc>
          <w:tcPr>
            <w:tcW w:w="500" w:type="dxa"/>
            <w:vAlign w:val="bottom"/>
          </w:tcPr>
          <w:p w:rsidR="00FF2D97" w:rsidRDefault="00FF2D97"/>
        </w:tc>
        <w:tc>
          <w:tcPr>
            <w:tcW w:w="100" w:type="dxa"/>
            <w:vAlign w:val="bottom"/>
          </w:tcPr>
          <w:p w:rsidR="00FF2D97" w:rsidRDefault="00FF2D97"/>
        </w:tc>
        <w:tc>
          <w:tcPr>
            <w:tcW w:w="840" w:type="dxa"/>
            <w:vAlign w:val="bottom"/>
          </w:tcPr>
          <w:p w:rsidR="00FF2D97" w:rsidRDefault="00FF2D97"/>
        </w:tc>
        <w:tc>
          <w:tcPr>
            <w:tcW w:w="940" w:type="dxa"/>
            <w:vAlign w:val="bottom"/>
          </w:tcPr>
          <w:p w:rsidR="00FF2D97" w:rsidRDefault="00FF2D97"/>
        </w:tc>
        <w:tc>
          <w:tcPr>
            <w:tcW w:w="1480" w:type="dxa"/>
            <w:vAlign w:val="bottom"/>
          </w:tcPr>
          <w:p w:rsidR="00FF2D97" w:rsidRDefault="00FF2D97"/>
        </w:tc>
        <w:tc>
          <w:tcPr>
            <w:tcW w:w="1080" w:type="dxa"/>
            <w:vAlign w:val="bottom"/>
          </w:tcPr>
          <w:p w:rsidR="00FF2D97" w:rsidRDefault="00FF2D97"/>
        </w:tc>
        <w:tc>
          <w:tcPr>
            <w:tcW w:w="20" w:type="dxa"/>
            <w:vAlign w:val="bottom"/>
          </w:tcPr>
          <w:p w:rsidR="00FF2D97" w:rsidRDefault="00FF2D97"/>
        </w:tc>
        <w:tc>
          <w:tcPr>
            <w:tcW w:w="0" w:type="dxa"/>
            <w:vAlign w:val="bottom"/>
          </w:tcPr>
          <w:p w:rsidR="00FF2D97" w:rsidRDefault="00FF2D97">
            <w:pPr>
              <w:rPr>
                <w:sz w:val="1"/>
                <w:szCs w:val="1"/>
              </w:rPr>
            </w:pPr>
          </w:p>
        </w:tc>
      </w:tr>
      <w:tr w:rsidR="00FF2D97">
        <w:trPr>
          <w:trHeight w:val="133"/>
        </w:trPr>
        <w:tc>
          <w:tcPr>
            <w:tcW w:w="100" w:type="dxa"/>
            <w:shd w:val="clear" w:color="auto" w:fill="C1996B"/>
            <w:vAlign w:val="bottom"/>
          </w:tcPr>
          <w:p w:rsidR="00FF2D97" w:rsidRDefault="00FF2D97">
            <w:pPr>
              <w:rPr>
                <w:sz w:val="11"/>
                <w:szCs w:val="11"/>
              </w:rPr>
            </w:pPr>
          </w:p>
        </w:tc>
        <w:tc>
          <w:tcPr>
            <w:tcW w:w="1700" w:type="dxa"/>
            <w:gridSpan w:val="3"/>
            <w:vMerge w:val="restart"/>
            <w:tcBorders>
              <w:right w:val="single" w:sz="8" w:space="0" w:color="92CDDC"/>
            </w:tcBorders>
            <w:shd w:val="clear" w:color="auto" w:fill="C1996B"/>
            <w:vAlign w:val="bottom"/>
          </w:tcPr>
          <w:p w:rsidR="00FF2D97" w:rsidRDefault="006474FA">
            <w:pPr>
              <w:spacing w:line="240" w:lineRule="exact"/>
              <w:ind w:right="100"/>
              <w:jc w:val="center"/>
              <w:rPr>
                <w:sz w:val="20"/>
                <w:szCs w:val="20"/>
              </w:rPr>
            </w:pPr>
            <w:r>
              <w:rPr>
                <w:rFonts w:ascii="宋体" w:eastAsia="宋体" w:hAnsi="宋体" w:cs="宋体"/>
                <w:b/>
                <w:bCs/>
                <w:color w:val="FFFFFF"/>
                <w:sz w:val="21"/>
                <w:szCs w:val="21"/>
              </w:rPr>
              <w:t>通？若是，请您</w:t>
            </w:r>
          </w:p>
        </w:tc>
        <w:tc>
          <w:tcPr>
            <w:tcW w:w="2300" w:type="dxa"/>
            <w:gridSpan w:val="3"/>
            <w:vMerge/>
            <w:vAlign w:val="bottom"/>
          </w:tcPr>
          <w:p w:rsidR="00FF2D97" w:rsidRDefault="00FF2D97">
            <w:pPr>
              <w:rPr>
                <w:sz w:val="11"/>
                <w:szCs w:val="11"/>
              </w:rPr>
            </w:pPr>
          </w:p>
        </w:tc>
        <w:tc>
          <w:tcPr>
            <w:tcW w:w="500" w:type="dxa"/>
            <w:vAlign w:val="bottom"/>
          </w:tcPr>
          <w:p w:rsidR="00FF2D97" w:rsidRDefault="00FF2D97">
            <w:pPr>
              <w:rPr>
                <w:sz w:val="11"/>
                <w:szCs w:val="11"/>
              </w:rPr>
            </w:pPr>
          </w:p>
        </w:tc>
        <w:tc>
          <w:tcPr>
            <w:tcW w:w="100" w:type="dxa"/>
            <w:vAlign w:val="bottom"/>
          </w:tcPr>
          <w:p w:rsidR="00FF2D97" w:rsidRDefault="00FF2D97">
            <w:pPr>
              <w:rPr>
                <w:sz w:val="11"/>
                <w:szCs w:val="11"/>
              </w:rPr>
            </w:pPr>
          </w:p>
        </w:tc>
        <w:tc>
          <w:tcPr>
            <w:tcW w:w="840" w:type="dxa"/>
            <w:vAlign w:val="bottom"/>
          </w:tcPr>
          <w:p w:rsidR="00FF2D97" w:rsidRDefault="00FF2D97">
            <w:pPr>
              <w:rPr>
                <w:sz w:val="11"/>
                <w:szCs w:val="11"/>
              </w:rPr>
            </w:pPr>
          </w:p>
        </w:tc>
        <w:tc>
          <w:tcPr>
            <w:tcW w:w="940" w:type="dxa"/>
            <w:vAlign w:val="bottom"/>
          </w:tcPr>
          <w:p w:rsidR="00FF2D97" w:rsidRDefault="00FF2D97">
            <w:pPr>
              <w:rPr>
                <w:sz w:val="11"/>
                <w:szCs w:val="11"/>
              </w:rPr>
            </w:pPr>
          </w:p>
        </w:tc>
        <w:tc>
          <w:tcPr>
            <w:tcW w:w="1480" w:type="dxa"/>
            <w:vAlign w:val="bottom"/>
          </w:tcPr>
          <w:p w:rsidR="00FF2D97" w:rsidRDefault="00FF2D97">
            <w:pPr>
              <w:rPr>
                <w:sz w:val="11"/>
                <w:szCs w:val="11"/>
              </w:rPr>
            </w:pPr>
          </w:p>
        </w:tc>
        <w:tc>
          <w:tcPr>
            <w:tcW w:w="1080" w:type="dxa"/>
            <w:vAlign w:val="bottom"/>
          </w:tcPr>
          <w:p w:rsidR="00FF2D97" w:rsidRDefault="00FF2D97">
            <w:pPr>
              <w:rPr>
                <w:sz w:val="11"/>
                <w:szCs w:val="11"/>
              </w:rPr>
            </w:pPr>
          </w:p>
        </w:tc>
        <w:tc>
          <w:tcPr>
            <w:tcW w:w="20" w:type="dxa"/>
            <w:vAlign w:val="bottom"/>
          </w:tcPr>
          <w:p w:rsidR="00FF2D97" w:rsidRDefault="00FF2D97">
            <w:pPr>
              <w:rPr>
                <w:sz w:val="11"/>
                <w:szCs w:val="11"/>
              </w:rPr>
            </w:pPr>
          </w:p>
        </w:tc>
        <w:tc>
          <w:tcPr>
            <w:tcW w:w="0" w:type="dxa"/>
            <w:vAlign w:val="bottom"/>
          </w:tcPr>
          <w:p w:rsidR="00FF2D97" w:rsidRDefault="00FF2D97">
            <w:pPr>
              <w:rPr>
                <w:sz w:val="1"/>
                <w:szCs w:val="1"/>
              </w:rPr>
            </w:pPr>
          </w:p>
        </w:tc>
      </w:tr>
      <w:tr w:rsidR="00FF2D97">
        <w:trPr>
          <w:trHeight w:val="107"/>
        </w:trPr>
        <w:tc>
          <w:tcPr>
            <w:tcW w:w="100" w:type="dxa"/>
            <w:shd w:val="clear" w:color="auto" w:fill="C1996B"/>
            <w:vAlign w:val="bottom"/>
          </w:tcPr>
          <w:p w:rsidR="00FF2D97" w:rsidRDefault="00FF2D97">
            <w:pPr>
              <w:rPr>
                <w:sz w:val="9"/>
                <w:szCs w:val="9"/>
              </w:rPr>
            </w:pPr>
          </w:p>
        </w:tc>
        <w:tc>
          <w:tcPr>
            <w:tcW w:w="1700" w:type="dxa"/>
            <w:gridSpan w:val="3"/>
            <w:vMerge/>
            <w:tcBorders>
              <w:right w:val="single" w:sz="8" w:space="0" w:color="92CDDC"/>
            </w:tcBorders>
            <w:shd w:val="clear" w:color="auto" w:fill="C1996B"/>
            <w:vAlign w:val="bottom"/>
          </w:tcPr>
          <w:p w:rsidR="00FF2D97" w:rsidRDefault="00FF2D97">
            <w:pPr>
              <w:rPr>
                <w:sz w:val="9"/>
                <w:szCs w:val="9"/>
              </w:rPr>
            </w:pPr>
          </w:p>
        </w:tc>
        <w:tc>
          <w:tcPr>
            <w:tcW w:w="2300" w:type="dxa"/>
            <w:gridSpan w:val="3"/>
            <w:vMerge w:val="restart"/>
            <w:vAlign w:val="bottom"/>
          </w:tcPr>
          <w:p w:rsidR="00FF2D97" w:rsidRDefault="006474FA">
            <w:pPr>
              <w:spacing w:line="255" w:lineRule="exact"/>
              <w:ind w:left="100"/>
              <w:rPr>
                <w:sz w:val="20"/>
                <w:szCs w:val="20"/>
              </w:rPr>
            </w:pPr>
            <w:r>
              <w:rPr>
                <w:rFonts w:ascii="Arial" w:eastAsia="Arial" w:hAnsi="Arial" w:cs="Arial"/>
                <w:sz w:val="21"/>
                <w:szCs w:val="21"/>
              </w:rPr>
              <w:t>2</w:t>
            </w:r>
            <w:r>
              <w:rPr>
                <w:rFonts w:ascii="宋体" w:eastAsia="宋体" w:hAnsi="宋体" w:cs="宋体"/>
                <w:sz w:val="21"/>
                <w:szCs w:val="21"/>
              </w:rPr>
              <w:t>、</w:t>
            </w:r>
          </w:p>
        </w:tc>
        <w:tc>
          <w:tcPr>
            <w:tcW w:w="500" w:type="dxa"/>
            <w:vAlign w:val="bottom"/>
          </w:tcPr>
          <w:p w:rsidR="00FF2D97" w:rsidRDefault="00FF2D97">
            <w:pPr>
              <w:rPr>
                <w:sz w:val="9"/>
                <w:szCs w:val="9"/>
              </w:rPr>
            </w:pPr>
          </w:p>
        </w:tc>
        <w:tc>
          <w:tcPr>
            <w:tcW w:w="100" w:type="dxa"/>
            <w:vAlign w:val="bottom"/>
          </w:tcPr>
          <w:p w:rsidR="00FF2D97" w:rsidRDefault="00FF2D97">
            <w:pPr>
              <w:rPr>
                <w:sz w:val="9"/>
                <w:szCs w:val="9"/>
              </w:rPr>
            </w:pPr>
          </w:p>
        </w:tc>
        <w:tc>
          <w:tcPr>
            <w:tcW w:w="840" w:type="dxa"/>
            <w:vAlign w:val="bottom"/>
          </w:tcPr>
          <w:p w:rsidR="00FF2D97" w:rsidRDefault="00FF2D97">
            <w:pPr>
              <w:rPr>
                <w:sz w:val="9"/>
                <w:szCs w:val="9"/>
              </w:rPr>
            </w:pPr>
          </w:p>
        </w:tc>
        <w:tc>
          <w:tcPr>
            <w:tcW w:w="940" w:type="dxa"/>
            <w:vAlign w:val="bottom"/>
          </w:tcPr>
          <w:p w:rsidR="00FF2D97" w:rsidRDefault="00FF2D97">
            <w:pPr>
              <w:rPr>
                <w:sz w:val="9"/>
                <w:szCs w:val="9"/>
              </w:rPr>
            </w:pPr>
          </w:p>
        </w:tc>
        <w:tc>
          <w:tcPr>
            <w:tcW w:w="1480" w:type="dxa"/>
            <w:vAlign w:val="bottom"/>
          </w:tcPr>
          <w:p w:rsidR="00FF2D97" w:rsidRDefault="00FF2D97">
            <w:pPr>
              <w:rPr>
                <w:sz w:val="9"/>
                <w:szCs w:val="9"/>
              </w:rPr>
            </w:pPr>
          </w:p>
        </w:tc>
        <w:tc>
          <w:tcPr>
            <w:tcW w:w="1080" w:type="dxa"/>
            <w:vAlign w:val="bottom"/>
          </w:tcPr>
          <w:p w:rsidR="00FF2D97" w:rsidRDefault="00FF2D97">
            <w:pPr>
              <w:rPr>
                <w:sz w:val="9"/>
                <w:szCs w:val="9"/>
              </w:rPr>
            </w:pPr>
          </w:p>
        </w:tc>
        <w:tc>
          <w:tcPr>
            <w:tcW w:w="20" w:type="dxa"/>
            <w:vAlign w:val="bottom"/>
          </w:tcPr>
          <w:p w:rsidR="00FF2D97" w:rsidRDefault="00FF2D97">
            <w:pPr>
              <w:rPr>
                <w:sz w:val="9"/>
                <w:szCs w:val="9"/>
              </w:rPr>
            </w:pPr>
          </w:p>
        </w:tc>
        <w:tc>
          <w:tcPr>
            <w:tcW w:w="0" w:type="dxa"/>
            <w:vAlign w:val="bottom"/>
          </w:tcPr>
          <w:p w:rsidR="00FF2D97" w:rsidRDefault="00FF2D97">
            <w:pPr>
              <w:rPr>
                <w:sz w:val="1"/>
                <w:szCs w:val="1"/>
              </w:rPr>
            </w:pPr>
          </w:p>
        </w:tc>
      </w:tr>
      <w:tr w:rsidR="00FF2D97">
        <w:trPr>
          <w:trHeight w:val="172"/>
        </w:trPr>
        <w:tc>
          <w:tcPr>
            <w:tcW w:w="100" w:type="dxa"/>
            <w:shd w:val="clear" w:color="auto" w:fill="C1996B"/>
            <w:vAlign w:val="bottom"/>
          </w:tcPr>
          <w:p w:rsidR="00FF2D97" w:rsidRDefault="00FF2D97">
            <w:pPr>
              <w:rPr>
                <w:sz w:val="14"/>
                <w:szCs w:val="14"/>
              </w:rPr>
            </w:pPr>
          </w:p>
        </w:tc>
        <w:tc>
          <w:tcPr>
            <w:tcW w:w="1700" w:type="dxa"/>
            <w:gridSpan w:val="3"/>
            <w:vMerge w:val="restart"/>
            <w:tcBorders>
              <w:right w:val="single" w:sz="8" w:space="0" w:color="92CDDC"/>
            </w:tcBorders>
            <w:shd w:val="clear" w:color="auto" w:fill="C1996B"/>
            <w:vAlign w:val="bottom"/>
          </w:tcPr>
          <w:p w:rsidR="00FF2D97" w:rsidRDefault="006474FA">
            <w:pPr>
              <w:spacing w:line="240" w:lineRule="exact"/>
              <w:ind w:right="100"/>
              <w:jc w:val="center"/>
              <w:rPr>
                <w:sz w:val="20"/>
                <w:szCs w:val="20"/>
              </w:rPr>
            </w:pPr>
            <w:r>
              <w:rPr>
                <w:rFonts w:ascii="宋体" w:eastAsia="宋体" w:hAnsi="宋体" w:cs="宋体"/>
                <w:b/>
                <w:bCs/>
                <w:color w:val="FFFFFF"/>
                <w:sz w:val="21"/>
                <w:szCs w:val="21"/>
              </w:rPr>
              <w:t>填写关注方向及</w:t>
            </w:r>
          </w:p>
        </w:tc>
        <w:tc>
          <w:tcPr>
            <w:tcW w:w="2300" w:type="dxa"/>
            <w:gridSpan w:val="3"/>
            <w:vMerge/>
            <w:vAlign w:val="bottom"/>
          </w:tcPr>
          <w:p w:rsidR="00FF2D97" w:rsidRDefault="00FF2D97">
            <w:pPr>
              <w:rPr>
                <w:sz w:val="14"/>
                <w:szCs w:val="14"/>
              </w:rPr>
            </w:pPr>
          </w:p>
        </w:tc>
        <w:tc>
          <w:tcPr>
            <w:tcW w:w="500" w:type="dxa"/>
            <w:vAlign w:val="bottom"/>
          </w:tcPr>
          <w:p w:rsidR="00FF2D97" w:rsidRDefault="00FF2D97">
            <w:pPr>
              <w:rPr>
                <w:sz w:val="14"/>
                <w:szCs w:val="14"/>
              </w:rPr>
            </w:pPr>
          </w:p>
        </w:tc>
        <w:tc>
          <w:tcPr>
            <w:tcW w:w="100" w:type="dxa"/>
            <w:vAlign w:val="bottom"/>
          </w:tcPr>
          <w:p w:rsidR="00FF2D97" w:rsidRDefault="00FF2D97">
            <w:pPr>
              <w:rPr>
                <w:sz w:val="14"/>
                <w:szCs w:val="14"/>
              </w:rPr>
            </w:pPr>
          </w:p>
        </w:tc>
        <w:tc>
          <w:tcPr>
            <w:tcW w:w="840" w:type="dxa"/>
            <w:vAlign w:val="bottom"/>
          </w:tcPr>
          <w:p w:rsidR="00FF2D97" w:rsidRDefault="00FF2D97">
            <w:pPr>
              <w:rPr>
                <w:sz w:val="14"/>
                <w:szCs w:val="14"/>
              </w:rPr>
            </w:pPr>
          </w:p>
        </w:tc>
        <w:tc>
          <w:tcPr>
            <w:tcW w:w="940" w:type="dxa"/>
            <w:vAlign w:val="bottom"/>
          </w:tcPr>
          <w:p w:rsidR="00FF2D97" w:rsidRDefault="00FF2D97">
            <w:pPr>
              <w:rPr>
                <w:sz w:val="14"/>
                <w:szCs w:val="14"/>
              </w:rPr>
            </w:pPr>
          </w:p>
        </w:tc>
        <w:tc>
          <w:tcPr>
            <w:tcW w:w="1480" w:type="dxa"/>
            <w:vAlign w:val="bottom"/>
          </w:tcPr>
          <w:p w:rsidR="00FF2D97" w:rsidRDefault="00FF2D97">
            <w:pPr>
              <w:rPr>
                <w:sz w:val="14"/>
                <w:szCs w:val="14"/>
              </w:rPr>
            </w:pPr>
          </w:p>
        </w:tc>
        <w:tc>
          <w:tcPr>
            <w:tcW w:w="1080" w:type="dxa"/>
            <w:vAlign w:val="bottom"/>
          </w:tcPr>
          <w:p w:rsidR="00FF2D97" w:rsidRDefault="00FF2D97">
            <w:pPr>
              <w:rPr>
                <w:sz w:val="14"/>
                <w:szCs w:val="14"/>
              </w:rPr>
            </w:pPr>
          </w:p>
        </w:tc>
        <w:tc>
          <w:tcPr>
            <w:tcW w:w="20" w:type="dxa"/>
            <w:vAlign w:val="bottom"/>
          </w:tcPr>
          <w:p w:rsidR="00FF2D97" w:rsidRDefault="00FF2D97">
            <w:pPr>
              <w:rPr>
                <w:sz w:val="14"/>
                <w:szCs w:val="14"/>
              </w:rPr>
            </w:pPr>
          </w:p>
        </w:tc>
        <w:tc>
          <w:tcPr>
            <w:tcW w:w="0" w:type="dxa"/>
            <w:vAlign w:val="bottom"/>
          </w:tcPr>
          <w:p w:rsidR="00FF2D97" w:rsidRDefault="00FF2D97">
            <w:pPr>
              <w:rPr>
                <w:sz w:val="1"/>
                <w:szCs w:val="1"/>
              </w:rPr>
            </w:pPr>
          </w:p>
        </w:tc>
      </w:tr>
      <w:tr w:rsidR="00FF2D97">
        <w:trPr>
          <w:trHeight w:val="68"/>
        </w:trPr>
        <w:tc>
          <w:tcPr>
            <w:tcW w:w="100" w:type="dxa"/>
            <w:shd w:val="clear" w:color="auto" w:fill="C1996B"/>
            <w:vAlign w:val="bottom"/>
          </w:tcPr>
          <w:p w:rsidR="00FF2D97" w:rsidRDefault="00FF2D97">
            <w:pPr>
              <w:rPr>
                <w:sz w:val="5"/>
                <w:szCs w:val="5"/>
              </w:rPr>
            </w:pPr>
          </w:p>
        </w:tc>
        <w:tc>
          <w:tcPr>
            <w:tcW w:w="1700" w:type="dxa"/>
            <w:gridSpan w:val="3"/>
            <w:vMerge/>
            <w:tcBorders>
              <w:right w:val="single" w:sz="8" w:space="0" w:color="92CDDC"/>
            </w:tcBorders>
            <w:shd w:val="clear" w:color="auto" w:fill="C1996B"/>
            <w:vAlign w:val="bottom"/>
          </w:tcPr>
          <w:p w:rsidR="00FF2D97" w:rsidRDefault="00FF2D97">
            <w:pPr>
              <w:rPr>
                <w:sz w:val="5"/>
                <w:szCs w:val="5"/>
              </w:rPr>
            </w:pPr>
          </w:p>
        </w:tc>
        <w:tc>
          <w:tcPr>
            <w:tcW w:w="2300" w:type="dxa"/>
            <w:gridSpan w:val="3"/>
            <w:vMerge w:val="restart"/>
            <w:vAlign w:val="bottom"/>
          </w:tcPr>
          <w:p w:rsidR="00FF2D97" w:rsidRDefault="006474FA">
            <w:pPr>
              <w:spacing w:line="255" w:lineRule="exact"/>
              <w:ind w:left="100"/>
              <w:rPr>
                <w:sz w:val="20"/>
                <w:szCs w:val="20"/>
              </w:rPr>
            </w:pPr>
            <w:r>
              <w:rPr>
                <w:rFonts w:ascii="Arial" w:eastAsia="Arial" w:hAnsi="Arial" w:cs="Arial"/>
                <w:sz w:val="21"/>
                <w:szCs w:val="21"/>
              </w:rPr>
              <w:t>3</w:t>
            </w:r>
            <w:r>
              <w:rPr>
                <w:rFonts w:ascii="宋体" w:eastAsia="宋体" w:hAnsi="宋体" w:cs="宋体"/>
                <w:sz w:val="21"/>
                <w:szCs w:val="21"/>
              </w:rPr>
              <w:t>、</w:t>
            </w:r>
          </w:p>
        </w:tc>
        <w:tc>
          <w:tcPr>
            <w:tcW w:w="500" w:type="dxa"/>
            <w:vAlign w:val="bottom"/>
          </w:tcPr>
          <w:p w:rsidR="00FF2D97" w:rsidRDefault="00FF2D97">
            <w:pPr>
              <w:rPr>
                <w:sz w:val="5"/>
                <w:szCs w:val="5"/>
              </w:rPr>
            </w:pPr>
          </w:p>
        </w:tc>
        <w:tc>
          <w:tcPr>
            <w:tcW w:w="100" w:type="dxa"/>
            <w:vAlign w:val="bottom"/>
          </w:tcPr>
          <w:p w:rsidR="00FF2D97" w:rsidRDefault="00FF2D97">
            <w:pPr>
              <w:rPr>
                <w:sz w:val="5"/>
                <w:szCs w:val="5"/>
              </w:rPr>
            </w:pPr>
          </w:p>
        </w:tc>
        <w:tc>
          <w:tcPr>
            <w:tcW w:w="840" w:type="dxa"/>
            <w:vAlign w:val="bottom"/>
          </w:tcPr>
          <w:p w:rsidR="00FF2D97" w:rsidRDefault="00FF2D97">
            <w:pPr>
              <w:rPr>
                <w:sz w:val="5"/>
                <w:szCs w:val="5"/>
              </w:rPr>
            </w:pPr>
          </w:p>
        </w:tc>
        <w:tc>
          <w:tcPr>
            <w:tcW w:w="940" w:type="dxa"/>
            <w:vAlign w:val="bottom"/>
          </w:tcPr>
          <w:p w:rsidR="00FF2D97" w:rsidRDefault="00FF2D97">
            <w:pPr>
              <w:rPr>
                <w:sz w:val="5"/>
                <w:szCs w:val="5"/>
              </w:rPr>
            </w:pPr>
          </w:p>
        </w:tc>
        <w:tc>
          <w:tcPr>
            <w:tcW w:w="1480" w:type="dxa"/>
            <w:vAlign w:val="bottom"/>
          </w:tcPr>
          <w:p w:rsidR="00FF2D97" w:rsidRDefault="00FF2D97">
            <w:pPr>
              <w:rPr>
                <w:sz w:val="5"/>
                <w:szCs w:val="5"/>
              </w:rPr>
            </w:pPr>
          </w:p>
        </w:tc>
        <w:tc>
          <w:tcPr>
            <w:tcW w:w="1080" w:type="dxa"/>
            <w:vAlign w:val="bottom"/>
          </w:tcPr>
          <w:p w:rsidR="00FF2D97" w:rsidRDefault="00FF2D97">
            <w:pPr>
              <w:rPr>
                <w:sz w:val="5"/>
                <w:szCs w:val="5"/>
              </w:rPr>
            </w:pPr>
          </w:p>
        </w:tc>
        <w:tc>
          <w:tcPr>
            <w:tcW w:w="20" w:type="dxa"/>
            <w:vAlign w:val="bottom"/>
          </w:tcPr>
          <w:p w:rsidR="00FF2D97" w:rsidRDefault="00FF2D97">
            <w:pPr>
              <w:rPr>
                <w:sz w:val="5"/>
                <w:szCs w:val="5"/>
              </w:rPr>
            </w:pPr>
          </w:p>
        </w:tc>
        <w:tc>
          <w:tcPr>
            <w:tcW w:w="0" w:type="dxa"/>
            <w:vAlign w:val="bottom"/>
          </w:tcPr>
          <w:p w:rsidR="00FF2D97" w:rsidRDefault="00FF2D97">
            <w:pPr>
              <w:rPr>
                <w:sz w:val="1"/>
                <w:szCs w:val="1"/>
              </w:rPr>
            </w:pPr>
          </w:p>
        </w:tc>
      </w:tr>
      <w:tr w:rsidR="00FF2D97">
        <w:trPr>
          <w:trHeight w:val="321"/>
        </w:trPr>
        <w:tc>
          <w:tcPr>
            <w:tcW w:w="100" w:type="dxa"/>
            <w:tcBorders>
              <w:bottom w:val="single" w:sz="8" w:space="0" w:color="C1996B"/>
            </w:tcBorders>
            <w:shd w:val="clear" w:color="auto" w:fill="C1996B"/>
            <w:vAlign w:val="bottom"/>
          </w:tcPr>
          <w:p w:rsidR="00FF2D97" w:rsidRDefault="00FF2D97">
            <w:pPr>
              <w:rPr>
                <w:sz w:val="24"/>
                <w:szCs w:val="24"/>
              </w:rPr>
            </w:pPr>
          </w:p>
        </w:tc>
        <w:tc>
          <w:tcPr>
            <w:tcW w:w="1700" w:type="dxa"/>
            <w:gridSpan w:val="3"/>
            <w:tcBorders>
              <w:bottom w:val="single" w:sz="8" w:space="0" w:color="C1996B"/>
              <w:right w:val="single" w:sz="8" w:space="0" w:color="92CDDC"/>
            </w:tcBorders>
            <w:shd w:val="clear" w:color="auto" w:fill="C1996B"/>
            <w:vAlign w:val="bottom"/>
          </w:tcPr>
          <w:p w:rsidR="00FF2D97" w:rsidRDefault="006474FA">
            <w:pPr>
              <w:spacing w:line="240" w:lineRule="exact"/>
              <w:ind w:right="120"/>
              <w:jc w:val="center"/>
              <w:rPr>
                <w:sz w:val="20"/>
                <w:szCs w:val="20"/>
              </w:rPr>
            </w:pPr>
            <w:r>
              <w:rPr>
                <w:rFonts w:ascii="宋体" w:eastAsia="宋体" w:hAnsi="宋体" w:cs="宋体"/>
                <w:b/>
                <w:bCs/>
                <w:color w:val="FFFFFF"/>
                <w:sz w:val="21"/>
                <w:szCs w:val="21"/>
              </w:rPr>
              <w:t>沟通的主题</w:t>
            </w:r>
          </w:p>
        </w:tc>
        <w:tc>
          <w:tcPr>
            <w:tcW w:w="2300" w:type="dxa"/>
            <w:gridSpan w:val="3"/>
            <w:vMerge/>
            <w:vAlign w:val="bottom"/>
          </w:tcPr>
          <w:p w:rsidR="00FF2D97" w:rsidRDefault="00FF2D97">
            <w:pPr>
              <w:rPr>
                <w:sz w:val="24"/>
                <w:szCs w:val="24"/>
              </w:rPr>
            </w:pPr>
          </w:p>
        </w:tc>
        <w:tc>
          <w:tcPr>
            <w:tcW w:w="500" w:type="dxa"/>
            <w:vAlign w:val="bottom"/>
          </w:tcPr>
          <w:p w:rsidR="00FF2D97" w:rsidRDefault="00FF2D97">
            <w:pPr>
              <w:rPr>
                <w:sz w:val="24"/>
                <w:szCs w:val="24"/>
              </w:rPr>
            </w:pPr>
          </w:p>
        </w:tc>
        <w:tc>
          <w:tcPr>
            <w:tcW w:w="100" w:type="dxa"/>
            <w:vAlign w:val="bottom"/>
          </w:tcPr>
          <w:p w:rsidR="00FF2D97" w:rsidRDefault="00FF2D97">
            <w:pPr>
              <w:rPr>
                <w:sz w:val="24"/>
                <w:szCs w:val="24"/>
              </w:rPr>
            </w:pPr>
          </w:p>
        </w:tc>
        <w:tc>
          <w:tcPr>
            <w:tcW w:w="840" w:type="dxa"/>
            <w:vAlign w:val="bottom"/>
          </w:tcPr>
          <w:p w:rsidR="00FF2D97" w:rsidRDefault="00FF2D97">
            <w:pPr>
              <w:rPr>
                <w:sz w:val="24"/>
                <w:szCs w:val="24"/>
              </w:rPr>
            </w:pPr>
          </w:p>
        </w:tc>
        <w:tc>
          <w:tcPr>
            <w:tcW w:w="940" w:type="dxa"/>
            <w:vAlign w:val="bottom"/>
          </w:tcPr>
          <w:p w:rsidR="00FF2D97" w:rsidRDefault="00FF2D97">
            <w:pPr>
              <w:rPr>
                <w:sz w:val="24"/>
                <w:szCs w:val="24"/>
              </w:rPr>
            </w:pPr>
          </w:p>
        </w:tc>
        <w:tc>
          <w:tcPr>
            <w:tcW w:w="1480" w:type="dxa"/>
            <w:vAlign w:val="bottom"/>
          </w:tcPr>
          <w:p w:rsidR="00FF2D97" w:rsidRDefault="00FF2D97">
            <w:pPr>
              <w:rPr>
                <w:sz w:val="24"/>
                <w:szCs w:val="24"/>
              </w:rPr>
            </w:pP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339"/>
        </w:trPr>
        <w:tc>
          <w:tcPr>
            <w:tcW w:w="100" w:type="dxa"/>
            <w:tcBorders>
              <w:top w:val="single" w:sz="8" w:space="0" w:color="92CDDC"/>
            </w:tcBorders>
            <w:shd w:val="clear" w:color="auto" w:fill="C1996B"/>
            <w:vAlign w:val="bottom"/>
          </w:tcPr>
          <w:p w:rsidR="00FF2D97" w:rsidRDefault="00FF2D97">
            <w:pPr>
              <w:rPr>
                <w:sz w:val="24"/>
                <w:szCs w:val="24"/>
              </w:rPr>
            </w:pPr>
          </w:p>
        </w:tc>
        <w:tc>
          <w:tcPr>
            <w:tcW w:w="1580" w:type="dxa"/>
            <w:gridSpan w:val="2"/>
            <w:vMerge w:val="restart"/>
            <w:tcBorders>
              <w:top w:val="single" w:sz="8" w:space="0" w:color="92CDDC"/>
            </w:tcBorders>
            <w:shd w:val="clear" w:color="auto" w:fill="C1996B"/>
            <w:vAlign w:val="bottom"/>
          </w:tcPr>
          <w:p w:rsidR="00FF2D97" w:rsidRDefault="006474FA">
            <w:pPr>
              <w:spacing w:line="240" w:lineRule="exact"/>
              <w:jc w:val="center"/>
              <w:rPr>
                <w:sz w:val="20"/>
                <w:szCs w:val="20"/>
              </w:rPr>
            </w:pPr>
            <w:r>
              <w:rPr>
                <w:rFonts w:ascii="宋体" w:eastAsia="宋体" w:hAnsi="宋体" w:cs="宋体"/>
                <w:color w:val="FFFFFF"/>
                <w:w w:val="99"/>
                <w:sz w:val="21"/>
                <w:szCs w:val="21"/>
              </w:rPr>
              <w:t>报名方式</w:t>
            </w:r>
          </w:p>
        </w:tc>
        <w:tc>
          <w:tcPr>
            <w:tcW w:w="120" w:type="dxa"/>
            <w:tcBorders>
              <w:top w:val="single" w:sz="8" w:space="0" w:color="92CDDC"/>
              <w:right w:val="single" w:sz="8" w:space="0" w:color="92CDDC"/>
            </w:tcBorders>
            <w:shd w:val="clear" w:color="auto" w:fill="C1996B"/>
            <w:vAlign w:val="bottom"/>
          </w:tcPr>
          <w:p w:rsidR="00FF2D97" w:rsidRDefault="00FF2D97">
            <w:pPr>
              <w:rPr>
                <w:sz w:val="24"/>
                <w:szCs w:val="24"/>
              </w:rPr>
            </w:pPr>
          </w:p>
        </w:tc>
        <w:tc>
          <w:tcPr>
            <w:tcW w:w="4680" w:type="dxa"/>
            <w:gridSpan w:val="7"/>
            <w:tcBorders>
              <w:top w:val="single" w:sz="8" w:space="0" w:color="92CDDC"/>
            </w:tcBorders>
            <w:vAlign w:val="bottom"/>
          </w:tcPr>
          <w:p w:rsidR="00FF2D97" w:rsidRDefault="006474FA">
            <w:pPr>
              <w:spacing w:line="255" w:lineRule="exact"/>
              <w:ind w:left="100"/>
              <w:rPr>
                <w:sz w:val="20"/>
                <w:szCs w:val="20"/>
              </w:rPr>
            </w:pPr>
            <w:r>
              <w:rPr>
                <w:rFonts w:ascii="Arial" w:eastAsia="Arial" w:hAnsi="Arial" w:cs="Arial"/>
                <w:sz w:val="21"/>
                <w:szCs w:val="21"/>
              </w:rPr>
              <w:t>1</w:t>
            </w:r>
            <w:r>
              <w:rPr>
                <w:rFonts w:ascii="宋体" w:eastAsia="宋体" w:hAnsi="宋体" w:cs="宋体"/>
                <w:sz w:val="21"/>
                <w:szCs w:val="21"/>
              </w:rPr>
              <w:t>、请您把报名表用正楷字填写完成后回传</w:t>
            </w:r>
          </w:p>
        </w:tc>
        <w:tc>
          <w:tcPr>
            <w:tcW w:w="1480" w:type="dxa"/>
            <w:tcBorders>
              <w:top w:val="single" w:sz="8" w:space="0" w:color="92CDDC"/>
            </w:tcBorders>
            <w:vAlign w:val="bottom"/>
          </w:tcPr>
          <w:p w:rsidR="00FF2D97" w:rsidRDefault="00FF2D97">
            <w:pPr>
              <w:rPr>
                <w:sz w:val="24"/>
                <w:szCs w:val="24"/>
              </w:rPr>
            </w:pPr>
          </w:p>
        </w:tc>
        <w:tc>
          <w:tcPr>
            <w:tcW w:w="1080" w:type="dxa"/>
            <w:tcBorders>
              <w:top w:val="single" w:sz="8" w:space="0" w:color="92CDDC"/>
            </w:tcBorders>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250"/>
        </w:trPr>
        <w:tc>
          <w:tcPr>
            <w:tcW w:w="100" w:type="dxa"/>
            <w:shd w:val="clear" w:color="auto" w:fill="C1996B"/>
            <w:vAlign w:val="bottom"/>
          </w:tcPr>
          <w:p w:rsidR="00FF2D97" w:rsidRDefault="00FF2D97">
            <w:pPr>
              <w:rPr>
                <w:sz w:val="21"/>
                <w:szCs w:val="21"/>
              </w:rPr>
            </w:pPr>
          </w:p>
        </w:tc>
        <w:tc>
          <w:tcPr>
            <w:tcW w:w="1580" w:type="dxa"/>
            <w:gridSpan w:val="2"/>
            <w:vMerge/>
            <w:shd w:val="clear" w:color="auto" w:fill="C1996B"/>
            <w:vAlign w:val="bottom"/>
          </w:tcPr>
          <w:p w:rsidR="00FF2D97" w:rsidRDefault="00FF2D97">
            <w:pPr>
              <w:rPr>
                <w:sz w:val="21"/>
                <w:szCs w:val="21"/>
              </w:rPr>
            </w:pPr>
          </w:p>
        </w:tc>
        <w:tc>
          <w:tcPr>
            <w:tcW w:w="120" w:type="dxa"/>
            <w:tcBorders>
              <w:right w:val="single" w:sz="8" w:space="0" w:color="92CDDC"/>
            </w:tcBorders>
            <w:shd w:val="clear" w:color="auto" w:fill="C1996B"/>
            <w:vAlign w:val="bottom"/>
          </w:tcPr>
          <w:p w:rsidR="00FF2D97" w:rsidRDefault="00FF2D97">
            <w:pPr>
              <w:rPr>
                <w:sz w:val="21"/>
                <w:szCs w:val="21"/>
              </w:rPr>
            </w:pPr>
          </w:p>
        </w:tc>
        <w:tc>
          <w:tcPr>
            <w:tcW w:w="4680" w:type="dxa"/>
            <w:gridSpan w:val="7"/>
            <w:vAlign w:val="bottom"/>
          </w:tcPr>
          <w:p w:rsidR="00FF2D97" w:rsidRDefault="006474FA">
            <w:pPr>
              <w:spacing w:line="251" w:lineRule="exact"/>
              <w:ind w:left="100"/>
              <w:rPr>
                <w:sz w:val="20"/>
                <w:szCs w:val="20"/>
              </w:rPr>
            </w:pPr>
            <w:r>
              <w:rPr>
                <w:rFonts w:ascii="Arial" w:eastAsia="Arial" w:hAnsi="Arial" w:cs="Arial"/>
                <w:sz w:val="21"/>
                <w:szCs w:val="21"/>
              </w:rPr>
              <w:t>2</w:t>
            </w:r>
            <w:r>
              <w:rPr>
                <w:rFonts w:ascii="宋体" w:eastAsia="宋体" w:hAnsi="宋体" w:cs="宋体"/>
                <w:sz w:val="21"/>
                <w:szCs w:val="21"/>
              </w:rPr>
              <w:t>、公开课报名三日内，款到后即完成报名手续</w:t>
            </w:r>
          </w:p>
        </w:tc>
        <w:tc>
          <w:tcPr>
            <w:tcW w:w="1480" w:type="dxa"/>
            <w:vAlign w:val="bottom"/>
          </w:tcPr>
          <w:p w:rsidR="00FF2D97" w:rsidRDefault="00FF2D97">
            <w:pPr>
              <w:rPr>
                <w:sz w:val="21"/>
                <w:szCs w:val="21"/>
              </w:rPr>
            </w:pPr>
          </w:p>
        </w:tc>
        <w:tc>
          <w:tcPr>
            <w:tcW w:w="1080" w:type="dxa"/>
            <w:vAlign w:val="bottom"/>
          </w:tcPr>
          <w:p w:rsidR="00FF2D97" w:rsidRDefault="00FF2D97">
            <w:pPr>
              <w:rPr>
                <w:sz w:val="21"/>
                <w:szCs w:val="21"/>
              </w:rPr>
            </w:pPr>
          </w:p>
        </w:tc>
        <w:tc>
          <w:tcPr>
            <w:tcW w:w="20" w:type="dxa"/>
            <w:vAlign w:val="bottom"/>
          </w:tcPr>
          <w:p w:rsidR="00FF2D97" w:rsidRDefault="00FF2D97">
            <w:pPr>
              <w:rPr>
                <w:sz w:val="21"/>
                <w:szCs w:val="21"/>
              </w:rPr>
            </w:pPr>
          </w:p>
        </w:tc>
        <w:tc>
          <w:tcPr>
            <w:tcW w:w="0" w:type="dxa"/>
            <w:vAlign w:val="bottom"/>
          </w:tcPr>
          <w:p w:rsidR="00FF2D97" w:rsidRDefault="00FF2D97">
            <w:pPr>
              <w:rPr>
                <w:sz w:val="1"/>
                <w:szCs w:val="1"/>
              </w:rPr>
            </w:pPr>
          </w:p>
        </w:tc>
      </w:tr>
      <w:tr w:rsidR="00FF2D97">
        <w:trPr>
          <w:trHeight w:val="340"/>
        </w:trPr>
        <w:tc>
          <w:tcPr>
            <w:tcW w:w="100" w:type="dxa"/>
            <w:tcBorders>
              <w:bottom w:val="single" w:sz="8" w:space="0" w:color="C1996B"/>
            </w:tcBorders>
            <w:shd w:val="clear" w:color="auto" w:fill="C1996B"/>
            <w:vAlign w:val="bottom"/>
          </w:tcPr>
          <w:p w:rsidR="00FF2D97" w:rsidRDefault="00FF2D97">
            <w:pPr>
              <w:rPr>
                <w:sz w:val="24"/>
                <w:szCs w:val="24"/>
              </w:rPr>
            </w:pPr>
          </w:p>
        </w:tc>
        <w:tc>
          <w:tcPr>
            <w:tcW w:w="800" w:type="dxa"/>
            <w:tcBorders>
              <w:bottom w:val="single" w:sz="8" w:space="0" w:color="C1996B"/>
            </w:tcBorders>
            <w:shd w:val="clear" w:color="auto" w:fill="C1996B"/>
            <w:vAlign w:val="bottom"/>
          </w:tcPr>
          <w:p w:rsidR="00FF2D97" w:rsidRDefault="00FF2D97">
            <w:pPr>
              <w:rPr>
                <w:sz w:val="24"/>
                <w:szCs w:val="24"/>
              </w:rPr>
            </w:pPr>
          </w:p>
        </w:tc>
        <w:tc>
          <w:tcPr>
            <w:tcW w:w="780" w:type="dxa"/>
            <w:tcBorders>
              <w:bottom w:val="single" w:sz="8" w:space="0" w:color="C1996B"/>
            </w:tcBorders>
            <w:shd w:val="clear" w:color="auto" w:fill="C1996B"/>
            <w:vAlign w:val="bottom"/>
          </w:tcPr>
          <w:p w:rsidR="00FF2D97" w:rsidRDefault="00FF2D97">
            <w:pPr>
              <w:rPr>
                <w:sz w:val="24"/>
                <w:szCs w:val="24"/>
              </w:rPr>
            </w:pPr>
          </w:p>
        </w:tc>
        <w:tc>
          <w:tcPr>
            <w:tcW w:w="120" w:type="dxa"/>
            <w:tcBorders>
              <w:bottom w:val="single" w:sz="8" w:space="0" w:color="C1996B"/>
              <w:right w:val="single" w:sz="8" w:space="0" w:color="92CDDC"/>
            </w:tcBorders>
            <w:shd w:val="clear" w:color="auto" w:fill="C1996B"/>
            <w:vAlign w:val="bottom"/>
          </w:tcPr>
          <w:p w:rsidR="00FF2D97" w:rsidRDefault="00FF2D97">
            <w:pPr>
              <w:rPr>
                <w:sz w:val="24"/>
                <w:szCs w:val="24"/>
              </w:rPr>
            </w:pPr>
          </w:p>
        </w:tc>
        <w:tc>
          <w:tcPr>
            <w:tcW w:w="6160" w:type="dxa"/>
            <w:gridSpan w:val="8"/>
            <w:vAlign w:val="bottom"/>
          </w:tcPr>
          <w:p w:rsidR="00FF2D97" w:rsidRDefault="006474FA">
            <w:pPr>
              <w:spacing w:line="255" w:lineRule="exact"/>
              <w:ind w:left="100"/>
              <w:rPr>
                <w:sz w:val="20"/>
                <w:szCs w:val="20"/>
              </w:rPr>
            </w:pPr>
            <w:r>
              <w:rPr>
                <w:rFonts w:ascii="Arial" w:eastAsia="Arial" w:hAnsi="Arial" w:cs="Arial"/>
                <w:sz w:val="21"/>
                <w:szCs w:val="21"/>
              </w:rPr>
              <w:t>3</w:t>
            </w:r>
            <w:r>
              <w:rPr>
                <w:rFonts w:ascii="宋体" w:eastAsia="宋体" w:hAnsi="宋体" w:cs="宋体"/>
                <w:sz w:val="21"/>
                <w:szCs w:val="21"/>
              </w:rPr>
              <w:t>、开课前您会收到详细的确认函，包括日程详细安排和食宿参考</w:t>
            </w:r>
          </w:p>
        </w:tc>
        <w:tc>
          <w:tcPr>
            <w:tcW w:w="1080" w:type="dxa"/>
            <w:vAlign w:val="bottom"/>
          </w:tcPr>
          <w:p w:rsidR="00FF2D97" w:rsidRDefault="00FF2D97">
            <w:pPr>
              <w:rPr>
                <w:sz w:val="24"/>
                <w:szCs w:val="24"/>
              </w:rPr>
            </w:pPr>
          </w:p>
        </w:tc>
        <w:tc>
          <w:tcPr>
            <w:tcW w:w="20" w:type="dxa"/>
            <w:vAlign w:val="bottom"/>
          </w:tcPr>
          <w:p w:rsidR="00FF2D97" w:rsidRDefault="00FF2D97">
            <w:pPr>
              <w:rPr>
                <w:sz w:val="24"/>
                <w:szCs w:val="24"/>
              </w:rPr>
            </w:pPr>
          </w:p>
        </w:tc>
        <w:tc>
          <w:tcPr>
            <w:tcW w:w="0" w:type="dxa"/>
            <w:vAlign w:val="bottom"/>
          </w:tcPr>
          <w:p w:rsidR="00FF2D97" w:rsidRDefault="00FF2D97">
            <w:pPr>
              <w:rPr>
                <w:sz w:val="1"/>
                <w:szCs w:val="1"/>
              </w:rPr>
            </w:pPr>
          </w:p>
        </w:tc>
      </w:tr>
      <w:tr w:rsidR="00FF2D97">
        <w:trPr>
          <w:trHeight w:val="20"/>
        </w:trPr>
        <w:tc>
          <w:tcPr>
            <w:tcW w:w="100" w:type="dxa"/>
            <w:shd w:val="clear" w:color="auto" w:fill="92CDDC"/>
            <w:vAlign w:val="bottom"/>
          </w:tcPr>
          <w:p w:rsidR="00FF2D97" w:rsidRDefault="00FF2D97">
            <w:pPr>
              <w:spacing w:line="20" w:lineRule="exact"/>
              <w:rPr>
                <w:sz w:val="1"/>
                <w:szCs w:val="1"/>
              </w:rPr>
            </w:pPr>
          </w:p>
        </w:tc>
        <w:tc>
          <w:tcPr>
            <w:tcW w:w="800" w:type="dxa"/>
            <w:shd w:val="clear" w:color="auto" w:fill="92CDDC"/>
            <w:vAlign w:val="bottom"/>
          </w:tcPr>
          <w:p w:rsidR="00FF2D97" w:rsidRDefault="00FF2D97">
            <w:pPr>
              <w:spacing w:line="20" w:lineRule="exact"/>
              <w:rPr>
                <w:sz w:val="1"/>
                <w:szCs w:val="1"/>
              </w:rPr>
            </w:pPr>
          </w:p>
        </w:tc>
        <w:tc>
          <w:tcPr>
            <w:tcW w:w="780" w:type="dxa"/>
            <w:shd w:val="clear" w:color="auto" w:fill="92CDDC"/>
            <w:vAlign w:val="bottom"/>
          </w:tcPr>
          <w:p w:rsidR="00FF2D97" w:rsidRDefault="00FF2D97">
            <w:pPr>
              <w:spacing w:line="20" w:lineRule="exact"/>
              <w:rPr>
                <w:sz w:val="1"/>
                <w:szCs w:val="1"/>
              </w:rPr>
            </w:pPr>
          </w:p>
        </w:tc>
        <w:tc>
          <w:tcPr>
            <w:tcW w:w="120" w:type="dxa"/>
            <w:tcBorders>
              <w:right w:val="single" w:sz="8" w:space="0" w:color="92CDDC"/>
            </w:tcBorders>
            <w:shd w:val="clear" w:color="auto" w:fill="92CDDC"/>
            <w:vAlign w:val="bottom"/>
          </w:tcPr>
          <w:p w:rsidR="00FF2D97" w:rsidRDefault="00FF2D97">
            <w:pPr>
              <w:spacing w:line="20" w:lineRule="exact"/>
              <w:rPr>
                <w:sz w:val="1"/>
                <w:szCs w:val="1"/>
              </w:rPr>
            </w:pPr>
          </w:p>
        </w:tc>
        <w:tc>
          <w:tcPr>
            <w:tcW w:w="540" w:type="dxa"/>
            <w:shd w:val="clear" w:color="auto" w:fill="92CDDC"/>
            <w:vAlign w:val="bottom"/>
          </w:tcPr>
          <w:p w:rsidR="00FF2D97" w:rsidRDefault="00FF2D97">
            <w:pPr>
              <w:spacing w:line="20" w:lineRule="exact"/>
              <w:rPr>
                <w:sz w:val="1"/>
                <w:szCs w:val="1"/>
              </w:rPr>
            </w:pPr>
          </w:p>
        </w:tc>
        <w:tc>
          <w:tcPr>
            <w:tcW w:w="1060" w:type="dxa"/>
            <w:shd w:val="clear" w:color="auto" w:fill="92CDDC"/>
            <w:vAlign w:val="bottom"/>
          </w:tcPr>
          <w:p w:rsidR="00FF2D97" w:rsidRDefault="00FF2D97">
            <w:pPr>
              <w:spacing w:line="20" w:lineRule="exact"/>
              <w:rPr>
                <w:sz w:val="1"/>
                <w:szCs w:val="1"/>
              </w:rPr>
            </w:pPr>
          </w:p>
        </w:tc>
        <w:tc>
          <w:tcPr>
            <w:tcW w:w="700" w:type="dxa"/>
            <w:shd w:val="clear" w:color="auto" w:fill="92CDDC"/>
            <w:vAlign w:val="bottom"/>
          </w:tcPr>
          <w:p w:rsidR="00FF2D97" w:rsidRDefault="00FF2D97">
            <w:pPr>
              <w:spacing w:line="20" w:lineRule="exact"/>
              <w:rPr>
                <w:sz w:val="1"/>
                <w:szCs w:val="1"/>
              </w:rPr>
            </w:pPr>
          </w:p>
        </w:tc>
        <w:tc>
          <w:tcPr>
            <w:tcW w:w="500" w:type="dxa"/>
            <w:tcBorders>
              <w:right w:val="single" w:sz="8" w:space="0" w:color="92CDDC"/>
            </w:tcBorders>
            <w:shd w:val="clear" w:color="auto" w:fill="92CDDC"/>
            <w:vAlign w:val="bottom"/>
          </w:tcPr>
          <w:p w:rsidR="00FF2D97" w:rsidRDefault="00FF2D97">
            <w:pPr>
              <w:spacing w:line="20" w:lineRule="exact"/>
              <w:rPr>
                <w:sz w:val="1"/>
                <w:szCs w:val="1"/>
              </w:rPr>
            </w:pPr>
          </w:p>
        </w:tc>
        <w:tc>
          <w:tcPr>
            <w:tcW w:w="100" w:type="dxa"/>
            <w:shd w:val="clear" w:color="auto" w:fill="92CDDC"/>
            <w:vAlign w:val="bottom"/>
          </w:tcPr>
          <w:p w:rsidR="00FF2D97" w:rsidRDefault="00FF2D97">
            <w:pPr>
              <w:spacing w:line="20" w:lineRule="exact"/>
              <w:rPr>
                <w:sz w:val="1"/>
                <w:szCs w:val="1"/>
              </w:rPr>
            </w:pPr>
          </w:p>
        </w:tc>
        <w:tc>
          <w:tcPr>
            <w:tcW w:w="840" w:type="dxa"/>
            <w:shd w:val="clear" w:color="auto" w:fill="92CDDC"/>
            <w:vAlign w:val="bottom"/>
          </w:tcPr>
          <w:p w:rsidR="00FF2D97" w:rsidRDefault="00FF2D97">
            <w:pPr>
              <w:spacing w:line="20" w:lineRule="exact"/>
              <w:rPr>
                <w:sz w:val="1"/>
                <w:szCs w:val="1"/>
              </w:rPr>
            </w:pPr>
          </w:p>
        </w:tc>
        <w:tc>
          <w:tcPr>
            <w:tcW w:w="940" w:type="dxa"/>
            <w:tcBorders>
              <w:right w:val="single" w:sz="8" w:space="0" w:color="92CDDC"/>
            </w:tcBorders>
            <w:shd w:val="clear" w:color="auto" w:fill="92CDDC"/>
            <w:vAlign w:val="bottom"/>
          </w:tcPr>
          <w:p w:rsidR="00FF2D97" w:rsidRDefault="00FF2D97">
            <w:pPr>
              <w:spacing w:line="20" w:lineRule="exact"/>
              <w:rPr>
                <w:sz w:val="1"/>
                <w:szCs w:val="1"/>
              </w:rPr>
            </w:pPr>
          </w:p>
        </w:tc>
        <w:tc>
          <w:tcPr>
            <w:tcW w:w="1480" w:type="dxa"/>
            <w:shd w:val="clear" w:color="auto" w:fill="92CDDC"/>
            <w:vAlign w:val="bottom"/>
          </w:tcPr>
          <w:p w:rsidR="00FF2D97" w:rsidRDefault="00FF2D97">
            <w:pPr>
              <w:spacing w:line="20" w:lineRule="exact"/>
              <w:rPr>
                <w:sz w:val="1"/>
                <w:szCs w:val="1"/>
              </w:rPr>
            </w:pPr>
          </w:p>
        </w:tc>
        <w:tc>
          <w:tcPr>
            <w:tcW w:w="1080" w:type="dxa"/>
            <w:shd w:val="clear" w:color="auto" w:fill="92CDDC"/>
            <w:vAlign w:val="bottom"/>
          </w:tcPr>
          <w:p w:rsidR="00FF2D97" w:rsidRDefault="00FF2D97">
            <w:pPr>
              <w:spacing w:line="20" w:lineRule="exact"/>
              <w:rPr>
                <w:sz w:val="1"/>
                <w:szCs w:val="1"/>
              </w:rPr>
            </w:pPr>
          </w:p>
        </w:tc>
        <w:tc>
          <w:tcPr>
            <w:tcW w:w="20" w:type="dxa"/>
            <w:vAlign w:val="bottom"/>
          </w:tcPr>
          <w:p w:rsidR="00FF2D97" w:rsidRDefault="00FF2D97">
            <w:pPr>
              <w:spacing w:line="20" w:lineRule="exact"/>
              <w:rPr>
                <w:sz w:val="1"/>
                <w:szCs w:val="1"/>
              </w:rPr>
            </w:pPr>
          </w:p>
        </w:tc>
        <w:tc>
          <w:tcPr>
            <w:tcW w:w="0" w:type="dxa"/>
            <w:vAlign w:val="bottom"/>
          </w:tcPr>
          <w:p w:rsidR="00FF2D97" w:rsidRDefault="00FF2D97">
            <w:pPr>
              <w:spacing w:line="20" w:lineRule="exact"/>
              <w:rPr>
                <w:sz w:val="1"/>
                <w:szCs w:val="1"/>
              </w:rPr>
            </w:pPr>
          </w:p>
        </w:tc>
      </w:tr>
    </w:tbl>
    <w:p w:rsidR="00FF2D97" w:rsidRDefault="006474FA">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67310</wp:posOffset>
            </wp:positionH>
            <wp:positionV relativeFrom="paragraph">
              <wp:posOffset>-1115060</wp:posOffset>
            </wp:positionV>
            <wp:extent cx="99949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999490" cy="457200"/>
                    </a:xfrm>
                    <a:prstGeom prst="rect">
                      <a:avLst/>
                    </a:prstGeom>
                    <a:noFill/>
                  </pic:spPr>
                </pic:pic>
              </a:graphicData>
            </a:graphic>
          </wp:anchor>
        </w:drawing>
      </w:r>
    </w:p>
    <w:p w:rsidR="00FF2D97" w:rsidRDefault="00FF2D97">
      <w:pPr>
        <w:sectPr w:rsidR="00FF2D97">
          <w:pgSz w:w="11900" w:h="16840"/>
          <w:pgMar w:top="700" w:right="1420" w:bottom="35" w:left="1420" w:header="0" w:footer="0" w:gutter="0"/>
          <w:cols w:space="720" w:equalWidth="0">
            <w:col w:w="9060"/>
          </w:cols>
        </w:sect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Default="00FF2D97">
      <w:pPr>
        <w:spacing w:line="200" w:lineRule="exact"/>
        <w:rPr>
          <w:sz w:val="20"/>
          <w:szCs w:val="20"/>
        </w:rPr>
      </w:pPr>
    </w:p>
    <w:p w:rsidR="00FF2D97" w:rsidRPr="006474FA" w:rsidRDefault="00FF2D97" w:rsidP="006474FA">
      <w:pPr>
        <w:rPr>
          <w:sz w:val="20"/>
          <w:szCs w:val="20"/>
        </w:rPr>
      </w:pPr>
    </w:p>
    <w:sectPr w:rsidR="00FF2D97" w:rsidRPr="006474FA" w:rsidSect="00FF2D97">
      <w:type w:val="continuous"/>
      <w:pgSz w:w="11900" w:h="16840"/>
      <w:pgMar w:top="700" w:right="1420" w:bottom="35" w:left="1420" w:header="0" w:footer="0" w:gutter="0"/>
      <w:cols w:space="720" w:equalWidth="0">
        <w:col w:w="9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608A1A4"/>
    <w:lvl w:ilvl="0" w:tplc="BFD4AA20">
      <w:start w:val="1"/>
      <w:numFmt w:val="decimal"/>
      <w:lvlText w:val="%1."/>
      <w:lvlJc w:val="left"/>
    </w:lvl>
    <w:lvl w:ilvl="1" w:tplc="2EA28936">
      <w:numFmt w:val="decimal"/>
      <w:lvlText w:val=""/>
      <w:lvlJc w:val="left"/>
    </w:lvl>
    <w:lvl w:ilvl="2" w:tplc="7E4E1442">
      <w:numFmt w:val="decimal"/>
      <w:lvlText w:val=""/>
      <w:lvlJc w:val="left"/>
    </w:lvl>
    <w:lvl w:ilvl="3" w:tplc="8BC81D9A">
      <w:numFmt w:val="decimal"/>
      <w:lvlText w:val=""/>
      <w:lvlJc w:val="left"/>
    </w:lvl>
    <w:lvl w:ilvl="4" w:tplc="0E7278BC">
      <w:numFmt w:val="decimal"/>
      <w:lvlText w:val=""/>
      <w:lvlJc w:val="left"/>
    </w:lvl>
    <w:lvl w:ilvl="5" w:tplc="3B76833C">
      <w:numFmt w:val="decimal"/>
      <w:lvlText w:val=""/>
      <w:lvlJc w:val="left"/>
    </w:lvl>
    <w:lvl w:ilvl="6" w:tplc="016874D4">
      <w:numFmt w:val="decimal"/>
      <w:lvlText w:val=""/>
      <w:lvlJc w:val="left"/>
    </w:lvl>
    <w:lvl w:ilvl="7" w:tplc="4FD633B8">
      <w:numFmt w:val="decimal"/>
      <w:lvlText w:val=""/>
      <w:lvlJc w:val="left"/>
    </w:lvl>
    <w:lvl w:ilvl="8" w:tplc="8EF4B8C2">
      <w:numFmt w:val="decimal"/>
      <w:lvlText w:val=""/>
      <w:lvlJc w:val="left"/>
    </w:lvl>
  </w:abstractNum>
  <w:abstractNum w:abstractNumId="1">
    <w:nsid w:val="00001238"/>
    <w:multiLevelType w:val="hybridMultilevel"/>
    <w:tmpl w:val="1E24C9DE"/>
    <w:lvl w:ilvl="0" w:tplc="E6141BA0">
      <w:start w:val="2"/>
      <w:numFmt w:val="decimal"/>
      <w:lvlText w:val="%1."/>
      <w:lvlJc w:val="left"/>
    </w:lvl>
    <w:lvl w:ilvl="1" w:tplc="324C1B90">
      <w:numFmt w:val="decimal"/>
      <w:lvlText w:val=""/>
      <w:lvlJc w:val="left"/>
    </w:lvl>
    <w:lvl w:ilvl="2" w:tplc="C400C71C">
      <w:numFmt w:val="decimal"/>
      <w:lvlText w:val=""/>
      <w:lvlJc w:val="left"/>
    </w:lvl>
    <w:lvl w:ilvl="3" w:tplc="2F8EDAEE">
      <w:numFmt w:val="decimal"/>
      <w:lvlText w:val=""/>
      <w:lvlJc w:val="left"/>
    </w:lvl>
    <w:lvl w:ilvl="4" w:tplc="63D2CDC4">
      <w:numFmt w:val="decimal"/>
      <w:lvlText w:val=""/>
      <w:lvlJc w:val="left"/>
    </w:lvl>
    <w:lvl w:ilvl="5" w:tplc="8B281C00">
      <w:numFmt w:val="decimal"/>
      <w:lvlText w:val=""/>
      <w:lvlJc w:val="left"/>
    </w:lvl>
    <w:lvl w:ilvl="6" w:tplc="75F6D542">
      <w:numFmt w:val="decimal"/>
      <w:lvlText w:val=""/>
      <w:lvlJc w:val="left"/>
    </w:lvl>
    <w:lvl w:ilvl="7" w:tplc="F20080A4">
      <w:numFmt w:val="decimal"/>
      <w:lvlText w:val=""/>
      <w:lvlJc w:val="left"/>
    </w:lvl>
    <w:lvl w:ilvl="8" w:tplc="93BC4214">
      <w:numFmt w:val="decimal"/>
      <w:lvlText w:val=""/>
      <w:lvlJc w:val="left"/>
    </w:lvl>
  </w:abstractNum>
  <w:abstractNum w:abstractNumId="2">
    <w:nsid w:val="00001547"/>
    <w:multiLevelType w:val="hybridMultilevel"/>
    <w:tmpl w:val="D3FE6778"/>
    <w:lvl w:ilvl="0" w:tplc="C0BEB1A0">
      <w:start w:val="1"/>
      <w:numFmt w:val="decimal"/>
      <w:lvlText w:val="%1."/>
      <w:lvlJc w:val="left"/>
    </w:lvl>
    <w:lvl w:ilvl="1" w:tplc="DD12BA8A">
      <w:numFmt w:val="decimal"/>
      <w:lvlText w:val=""/>
      <w:lvlJc w:val="left"/>
    </w:lvl>
    <w:lvl w:ilvl="2" w:tplc="F4A0664A">
      <w:numFmt w:val="decimal"/>
      <w:lvlText w:val=""/>
      <w:lvlJc w:val="left"/>
    </w:lvl>
    <w:lvl w:ilvl="3" w:tplc="7B943CC4">
      <w:numFmt w:val="decimal"/>
      <w:lvlText w:val=""/>
      <w:lvlJc w:val="left"/>
    </w:lvl>
    <w:lvl w:ilvl="4" w:tplc="A00A3A84">
      <w:numFmt w:val="decimal"/>
      <w:lvlText w:val=""/>
      <w:lvlJc w:val="left"/>
    </w:lvl>
    <w:lvl w:ilvl="5" w:tplc="2B28234E">
      <w:numFmt w:val="decimal"/>
      <w:lvlText w:val=""/>
      <w:lvlJc w:val="left"/>
    </w:lvl>
    <w:lvl w:ilvl="6" w:tplc="DE16A18C">
      <w:numFmt w:val="decimal"/>
      <w:lvlText w:val=""/>
      <w:lvlJc w:val="left"/>
    </w:lvl>
    <w:lvl w:ilvl="7" w:tplc="2286CE66">
      <w:numFmt w:val="decimal"/>
      <w:lvlText w:val=""/>
      <w:lvlJc w:val="left"/>
    </w:lvl>
    <w:lvl w:ilvl="8" w:tplc="948EAFBC">
      <w:numFmt w:val="decimal"/>
      <w:lvlText w:val=""/>
      <w:lvlJc w:val="left"/>
    </w:lvl>
  </w:abstractNum>
  <w:abstractNum w:abstractNumId="3">
    <w:nsid w:val="00001AD4"/>
    <w:multiLevelType w:val="hybridMultilevel"/>
    <w:tmpl w:val="FB14D14A"/>
    <w:lvl w:ilvl="0" w:tplc="7F1243D2">
      <w:start w:val="1"/>
      <w:numFmt w:val="bullet"/>
      <w:lvlText w:val="²"/>
      <w:lvlJc w:val="left"/>
    </w:lvl>
    <w:lvl w:ilvl="1" w:tplc="21F65A54">
      <w:start w:val="1"/>
      <w:numFmt w:val="bullet"/>
      <w:lvlText w:val="控"/>
      <w:lvlJc w:val="left"/>
    </w:lvl>
    <w:lvl w:ilvl="2" w:tplc="B71C3C0E">
      <w:numFmt w:val="decimal"/>
      <w:lvlText w:val=""/>
      <w:lvlJc w:val="left"/>
    </w:lvl>
    <w:lvl w:ilvl="3" w:tplc="3D36B126">
      <w:numFmt w:val="decimal"/>
      <w:lvlText w:val=""/>
      <w:lvlJc w:val="left"/>
    </w:lvl>
    <w:lvl w:ilvl="4" w:tplc="7540B3B8">
      <w:numFmt w:val="decimal"/>
      <w:lvlText w:val=""/>
      <w:lvlJc w:val="left"/>
    </w:lvl>
    <w:lvl w:ilvl="5" w:tplc="1F5A289C">
      <w:numFmt w:val="decimal"/>
      <w:lvlText w:val=""/>
      <w:lvlJc w:val="left"/>
    </w:lvl>
    <w:lvl w:ilvl="6" w:tplc="2E608988">
      <w:numFmt w:val="decimal"/>
      <w:lvlText w:val=""/>
      <w:lvlJc w:val="left"/>
    </w:lvl>
    <w:lvl w:ilvl="7" w:tplc="A7EA2852">
      <w:numFmt w:val="decimal"/>
      <w:lvlText w:val=""/>
      <w:lvlJc w:val="left"/>
    </w:lvl>
    <w:lvl w:ilvl="8" w:tplc="21B68A84">
      <w:numFmt w:val="decimal"/>
      <w:lvlText w:val=""/>
      <w:lvlJc w:val="left"/>
    </w:lvl>
  </w:abstractNum>
  <w:abstractNum w:abstractNumId="4">
    <w:nsid w:val="00001E1F"/>
    <w:multiLevelType w:val="hybridMultilevel"/>
    <w:tmpl w:val="4620BA8A"/>
    <w:lvl w:ilvl="0" w:tplc="B25C0026">
      <w:start w:val="1"/>
      <w:numFmt w:val="decimal"/>
      <w:lvlText w:val="%1."/>
      <w:lvlJc w:val="left"/>
    </w:lvl>
    <w:lvl w:ilvl="1" w:tplc="EA240E72">
      <w:numFmt w:val="decimal"/>
      <w:lvlText w:val=""/>
      <w:lvlJc w:val="left"/>
    </w:lvl>
    <w:lvl w:ilvl="2" w:tplc="9F4826BE">
      <w:numFmt w:val="decimal"/>
      <w:lvlText w:val=""/>
      <w:lvlJc w:val="left"/>
    </w:lvl>
    <w:lvl w:ilvl="3" w:tplc="C29EB1E6">
      <w:numFmt w:val="decimal"/>
      <w:lvlText w:val=""/>
      <w:lvlJc w:val="left"/>
    </w:lvl>
    <w:lvl w:ilvl="4" w:tplc="464AE9B4">
      <w:numFmt w:val="decimal"/>
      <w:lvlText w:val=""/>
      <w:lvlJc w:val="left"/>
    </w:lvl>
    <w:lvl w:ilvl="5" w:tplc="1D76B294">
      <w:numFmt w:val="decimal"/>
      <w:lvlText w:val=""/>
      <w:lvlJc w:val="left"/>
    </w:lvl>
    <w:lvl w:ilvl="6" w:tplc="4934B308">
      <w:numFmt w:val="decimal"/>
      <w:lvlText w:val=""/>
      <w:lvlJc w:val="left"/>
    </w:lvl>
    <w:lvl w:ilvl="7" w:tplc="D2FA7EF8">
      <w:numFmt w:val="decimal"/>
      <w:lvlText w:val=""/>
      <w:lvlJc w:val="left"/>
    </w:lvl>
    <w:lvl w:ilvl="8" w:tplc="7458CCFE">
      <w:numFmt w:val="decimal"/>
      <w:lvlText w:val=""/>
      <w:lvlJc w:val="left"/>
    </w:lvl>
  </w:abstractNum>
  <w:abstractNum w:abstractNumId="5">
    <w:nsid w:val="000026A6"/>
    <w:multiLevelType w:val="hybridMultilevel"/>
    <w:tmpl w:val="412C8E3E"/>
    <w:lvl w:ilvl="0" w:tplc="54E44388">
      <w:start w:val="1"/>
      <w:numFmt w:val="decimal"/>
      <w:lvlText w:val="%1."/>
      <w:lvlJc w:val="left"/>
    </w:lvl>
    <w:lvl w:ilvl="1" w:tplc="35A0A5D4">
      <w:start w:val="1"/>
      <w:numFmt w:val="lowerLetter"/>
      <w:lvlText w:val="%2)"/>
      <w:lvlJc w:val="left"/>
    </w:lvl>
    <w:lvl w:ilvl="2" w:tplc="3E222C04">
      <w:numFmt w:val="decimal"/>
      <w:lvlText w:val=""/>
      <w:lvlJc w:val="left"/>
    </w:lvl>
    <w:lvl w:ilvl="3" w:tplc="E034CFAC">
      <w:numFmt w:val="decimal"/>
      <w:lvlText w:val=""/>
      <w:lvlJc w:val="left"/>
    </w:lvl>
    <w:lvl w:ilvl="4" w:tplc="8B0E380A">
      <w:numFmt w:val="decimal"/>
      <w:lvlText w:val=""/>
      <w:lvlJc w:val="left"/>
    </w:lvl>
    <w:lvl w:ilvl="5" w:tplc="4974610C">
      <w:numFmt w:val="decimal"/>
      <w:lvlText w:val=""/>
      <w:lvlJc w:val="left"/>
    </w:lvl>
    <w:lvl w:ilvl="6" w:tplc="7F14B014">
      <w:numFmt w:val="decimal"/>
      <w:lvlText w:val=""/>
      <w:lvlJc w:val="left"/>
    </w:lvl>
    <w:lvl w:ilvl="7" w:tplc="675484AE">
      <w:numFmt w:val="decimal"/>
      <w:lvlText w:val=""/>
      <w:lvlJc w:val="left"/>
    </w:lvl>
    <w:lvl w:ilvl="8" w:tplc="8DEC163A">
      <w:numFmt w:val="decimal"/>
      <w:lvlText w:val=""/>
      <w:lvlJc w:val="left"/>
    </w:lvl>
  </w:abstractNum>
  <w:abstractNum w:abstractNumId="6">
    <w:nsid w:val="00002D12"/>
    <w:multiLevelType w:val="hybridMultilevel"/>
    <w:tmpl w:val="FDF68DDA"/>
    <w:lvl w:ilvl="0" w:tplc="6F3E05E8">
      <w:start w:val="1"/>
      <w:numFmt w:val="decimal"/>
      <w:lvlText w:val="%1."/>
      <w:lvlJc w:val="left"/>
    </w:lvl>
    <w:lvl w:ilvl="1" w:tplc="DD606E26">
      <w:start w:val="1"/>
      <w:numFmt w:val="lowerLetter"/>
      <w:lvlText w:val="%2)"/>
      <w:lvlJc w:val="left"/>
    </w:lvl>
    <w:lvl w:ilvl="2" w:tplc="16DC5186">
      <w:numFmt w:val="decimal"/>
      <w:lvlText w:val=""/>
      <w:lvlJc w:val="left"/>
    </w:lvl>
    <w:lvl w:ilvl="3" w:tplc="F2568164">
      <w:numFmt w:val="decimal"/>
      <w:lvlText w:val=""/>
      <w:lvlJc w:val="left"/>
    </w:lvl>
    <w:lvl w:ilvl="4" w:tplc="448C3828">
      <w:numFmt w:val="decimal"/>
      <w:lvlText w:val=""/>
      <w:lvlJc w:val="left"/>
    </w:lvl>
    <w:lvl w:ilvl="5" w:tplc="C2442666">
      <w:numFmt w:val="decimal"/>
      <w:lvlText w:val=""/>
      <w:lvlJc w:val="left"/>
    </w:lvl>
    <w:lvl w:ilvl="6" w:tplc="8D8CD34A">
      <w:numFmt w:val="decimal"/>
      <w:lvlText w:val=""/>
      <w:lvlJc w:val="left"/>
    </w:lvl>
    <w:lvl w:ilvl="7" w:tplc="479A60D6">
      <w:numFmt w:val="decimal"/>
      <w:lvlText w:val=""/>
      <w:lvlJc w:val="left"/>
    </w:lvl>
    <w:lvl w:ilvl="8" w:tplc="6784C32E">
      <w:numFmt w:val="decimal"/>
      <w:lvlText w:val=""/>
      <w:lvlJc w:val="left"/>
    </w:lvl>
  </w:abstractNum>
  <w:abstractNum w:abstractNumId="7">
    <w:nsid w:val="000039B3"/>
    <w:multiLevelType w:val="hybridMultilevel"/>
    <w:tmpl w:val="F47AA448"/>
    <w:lvl w:ilvl="0" w:tplc="C8527A36">
      <w:start w:val="1"/>
      <w:numFmt w:val="decimal"/>
      <w:lvlText w:val="%1."/>
      <w:lvlJc w:val="left"/>
    </w:lvl>
    <w:lvl w:ilvl="1" w:tplc="D794D882">
      <w:numFmt w:val="decimal"/>
      <w:lvlText w:val=""/>
      <w:lvlJc w:val="left"/>
    </w:lvl>
    <w:lvl w:ilvl="2" w:tplc="9AD8EF34">
      <w:numFmt w:val="decimal"/>
      <w:lvlText w:val=""/>
      <w:lvlJc w:val="left"/>
    </w:lvl>
    <w:lvl w:ilvl="3" w:tplc="2458A442">
      <w:numFmt w:val="decimal"/>
      <w:lvlText w:val=""/>
      <w:lvlJc w:val="left"/>
    </w:lvl>
    <w:lvl w:ilvl="4" w:tplc="1B98E160">
      <w:numFmt w:val="decimal"/>
      <w:lvlText w:val=""/>
      <w:lvlJc w:val="left"/>
    </w:lvl>
    <w:lvl w:ilvl="5" w:tplc="B6C65690">
      <w:numFmt w:val="decimal"/>
      <w:lvlText w:val=""/>
      <w:lvlJc w:val="left"/>
    </w:lvl>
    <w:lvl w:ilvl="6" w:tplc="2BA6EACC">
      <w:numFmt w:val="decimal"/>
      <w:lvlText w:val=""/>
      <w:lvlJc w:val="left"/>
    </w:lvl>
    <w:lvl w:ilvl="7" w:tplc="54221074">
      <w:numFmt w:val="decimal"/>
      <w:lvlText w:val=""/>
      <w:lvlJc w:val="left"/>
    </w:lvl>
    <w:lvl w:ilvl="8" w:tplc="AB1E2920">
      <w:numFmt w:val="decimal"/>
      <w:lvlText w:val=""/>
      <w:lvlJc w:val="left"/>
    </w:lvl>
  </w:abstractNum>
  <w:abstractNum w:abstractNumId="8">
    <w:nsid w:val="00003B25"/>
    <w:multiLevelType w:val="hybridMultilevel"/>
    <w:tmpl w:val="5100056A"/>
    <w:lvl w:ilvl="0" w:tplc="35AA1F08">
      <w:start w:val="1"/>
      <w:numFmt w:val="decimal"/>
      <w:lvlText w:val="%1."/>
      <w:lvlJc w:val="left"/>
    </w:lvl>
    <w:lvl w:ilvl="1" w:tplc="E64A3200">
      <w:numFmt w:val="decimal"/>
      <w:lvlText w:val=""/>
      <w:lvlJc w:val="left"/>
    </w:lvl>
    <w:lvl w:ilvl="2" w:tplc="A1B65936">
      <w:numFmt w:val="decimal"/>
      <w:lvlText w:val=""/>
      <w:lvlJc w:val="left"/>
    </w:lvl>
    <w:lvl w:ilvl="3" w:tplc="060C52E6">
      <w:numFmt w:val="decimal"/>
      <w:lvlText w:val=""/>
      <w:lvlJc w:val="left"/>
    </w:lvl>
    <w:lvl w:ilvl="4" w:tplc="C6F2EF8C">
      <w:numFmt w:val="decimal"/>
      <w:lvlText w:val=""/>
      <w:lvlJc w:val="left"/>
    </w:lvl>
    <w:lvl w:ilvl="5" w:tplc="8C4E33E4">
      <w:numFmt w:val="decimal"/>
      <w:lvlText w:val=""/>
      <w:lvlJc w:val="left"/>
    </w:lvl>
    <w:lvl w:ilvl="6" w:tplc="3D8A494E">
      <w:numFmt w:val="decimal"/>
      <w:lvlText w:val=""/>
      <w:lvlJc w:val="left"/>
    </w:lvl>
    <w:lvl w:ilvl="7" w:tplc="8C681698">
      <w:numFmt w:val="decimal"/>
      <w:lvlText w:val=""/>
      <w:lvlJc w:val="left"/>
    </w:lvl>
    <w:lvl w:ilvl="8" w:tplc="3878BC24">
      <w:numFmt w:val="decimal"/>
      <w:lvlText w:val=""/>
      <w:lvlJc w:val="left"/>
    </w:lvl>
  </w:abstractNum>
  <w:abstractNum w:abstractNumId="9">
    <w:nsid w:val="0000428B"/>
    <w:multiLevelType w:val="hybridMultilevel"/>
    <w:tmpl w:val="E54AE54A"/>
    <w:lvl w:ilvl="0" w:tplc="089CCE0A">
      <w:start w:val="1"/>
      <w:numFmt w:val="decimal"/>
      <w:lvlText w:val="%1."/>
      <w:lvlJc w:val="left"/>
    </w:lvl>
    <w:lvl w:ilvl="1" w:tplc="ED160C34">
      <w:numFmt w:val="decimal"/>
      <w:lvlText w:val=""/>
      <w:lvlJc w:val="left"/>
    </w:lvl>
    <w:lvl w:ilvl="2" w:tplc="620865EE">
      <w:numFmt w:val="decimal"/>
      <w:lvlText w:val=""/>
      <w:lvlJc w:val="left"/>
    </w:lvl>
    <w:lvl w:ilvl="3" w:tplc="FAB22D38">
      <w:numFmt w:val="decimal"/>
      <w:lvlText w:val=""/>
      <w:lvlJc w:val="left"/>
    </w:lvl>
    <w:lvl w:ilvl="4" w:tplc="0194E91C">
      <w:numFmt w:val="decimal"/>
      <w:lvlText w:val=""/>
      <w:lvlJc w:val="left"/>
    </w:lvl>
    <w:lvl w:ilvl="5" w:tplc="9DA6638A">
      <w:numFmt w:val="decimal"/>
      <w:lvlText w:val=""/>
      <w:lvlJc w:val="left"/>
    </w:lvl>
    <w:lvl w:ilvl="6" w:tplc="269232DA">
      <w:numFmt w:val="decimal"/>
      <w:lvlText w:val=""/>
      <w:lvlJc w:val="left"/>
    </w:lvl>
    <w:lvl w:ilvl="7" w:tplc="1BEEFD4A">
      <w:numFmt w:val="decimal"/>
      <w:lvlText w:val=""/>
      <w:lvlJc w:val="left"/>
    </w:lvl>
    <w:lvl w:ilvl="8" w:tplc="8A02E1D4">
      <w:numFmt w:val="decimal"/>
      <w:lvlText w:val=""/>
      <w:lvlJc w:val="left"/>
    </w:lvl>
  </w:abstractNum>
  <w:abstractNum w:abstractNumId="10">
    <w:nsid w:val="00004509"/>
    <w:multiLevelType w:val="hybridMultilevel"/>
    <w:tmpl w:val="E45ADA8A"/>
    <w:lvl w:ilvl="0" w:tplc="88A242A2">
      <w:start w:val="1"/>
      <w:numFmt w:val="decimal"/>
      <w:lvlText w:val="%1."/>
      <w:lvlJc w:val="left"/>
    </w:lvl>
    <w:lvl w:ilvl="1" w:tplc="B0F8BB6E">
      <w:numFmt w:val="decimal"/>
      <w:lvlText w:val=""/>
      <w:lvlJc w:val="left"/>
    </w:lvl>
    <w:lvl w:ilvl="2" w:tplc="F43E6FCC">
      <w:numFmt w:val="decimal"/>
      <w:lvlText w:val=""/>
      <w:lvlJc w:val="left"/>
    </w:lvl>
    <w:lvl w:ilvl="3" w:tplc="717C3004">
      <w:numFmt w:val="decimal"/>
      <w:lvlText w:val=""/>
      <w:lvlJc w:val="left"/>
    </w:lvl>
    <w:lvl w:ilvl="4" w:tplc="89F61570">
      <w:numFmt w:val="decimal"/>
      <w:lvlText w:val=""/>
      <w:lvlJc w:val="left"/>
    </w:lvl>
    <w:lvl w:ilvl="5" w:tplc="A85ED116">
      <w:numFmt w:val="decimal"/>
      <w:lvlText w:val=""/>
      <w:lvlJc w:val="left"/>
    </w:lvl>
    <w:lvl w:ilvl="6" w:tplc="EE90C226">
      <w:numFmt w:val="decimal"/>
      <w:lvlText w:val=""/>
      <w:lvlJc w:val="left"/>
    </w:lvl>
    <w:lvl w:ilvl="7" w:tplc="B6A8DD6C">
      <w:numFmt w:val="decimal"/>
      <w:lvlText w:val=""/>
      <w:lvlJc w:val="left"/>
    </w:lvl>
    <w:lvl w:ilvl="8" w:tplc="1CC41376">
      <w:numFmt w:val="decimal"/>
      <w:lvlText w:val=""/>
      <w:lvlJc w:val="left"/>
    </w:lvl>
  </w:abstractNum>
  <w:abstractNum w:abstractNumId="11">
    <w:nsid w:val="00004DB7"/>
    <w:multiLevelType w:val="hybridMultilevel"/>
    <w:tmpl w:val="427263AE"/>
    <w:lvl w:ilvl="0" w:tplc="8E2EF740">
      <w:start w:val="1"/>
      <w:numFmt w:val="decimal"/>
      <w:lvlText w:val="%1."/>
      <w:lvlJc w:val="left"/>
    </w:lvl>
    <w:lvl w:ilvl="1" w:tplc="EAC419BC">
      <w:numFmt w:val="decimal"/>
      <w:lvlText w:val=""/>
      <w:lvlJc w:val="left"/>
    </w:lvl>
    <w:lvl w:ilvl="2" w:tplc="8FA40F38">
      <w:numFmt w:val="decimal"/>
      <w:lvlText w:val=""/>
      <w:lvlJc w:val="left"/>
    </w:lvl>
    <w:lvl w:ilvl="3" w:tplc="59986FCC">
      <w:numFmt w:val="decimal"/>
      <w:lvlText w:val=""/>
      <w:lvlJc w:val="left"/>
    </w:lvl>
    <w:lvl w:ilvl="4" w:tplc="88664ED0">
      <w:numFmt w:val="decimal"/>
      <w:lvlText w:val=""/>
      <w:lvlJc w:val="left"/>
    </w:lvl>
    <w:lvl w:ilvl="5" w:tplc="19206678">
      <w:numFmt w:val="decimal"/>
      <w:lvlText w:val=""/>
      <w:lvlJc w:val="left"/>
    </w:lvl>
    <w:lvl w:ilvl="6" w:tplc="A1B06388">
      <w:numFmt w:val="decimal"/>
      <w:lvlText w:val=""/>
      <w:lvlJc w:val="left"/>
    </w:lvl>
    <w:lvl w:ilvl="7" w:tplc="BFD26D5A">
      <w:numFmt w:val="decimal"/>
      <w:lvlText w:val=""/>
      <w:lvlJc w:val="left"/>
    </w:lvl>
    <w:lvl w:ilvl="8" w:tplc="8A1002AC">
      <w:numFmt w:val="decimal"/>
      <w:lvlText w:val=""/>
      <w:lvlJc w:val="left"/>
    </w:lvl>
  </w:abstractNum>
  <w:abstractNum w:abstractNumId="12">
    <w:nsid w:val="00004DC8"/>
    <w:multiLevelType w:val="hybridMultilevel"/>
    <w:tmpl w:val="81AC0BE6"/>
    <w:lvl w:ilvl="0" w:tplc="CE1EE712">
      <w:start w:val="3"/>
      <w:numFmt w:val="decimal"/>
      <w:lvlText w:val="%1."/>
      <w:lvlJc w:val="left"/>
    </w:lvl>
    <w:lvl w:ilvl="1" w:tplc="45147C8A">
      <w:start w:val="1"/>
      <w:numFmt w:val="lowerLetter"/>
      <w:lvlText w:val="%2)"/>
      <w:lvlJc w:val="left"/>
    </w:lvl>
    <w:lvl w:ilvl="2" w:tplc="42261908">
      <w:numFmt w:val="decimal"/>
      <w:lvlText w:val=""/>
      <w:lvlJc w:val="left"/>
    </w:lvl>
    <w:lvl w:ilvl="3" w:tplc="C5E0AEA2">
      <w:numFmt w:val="decimal"/>
      <w:lvlText w:val=""/>
      <w:lvlJc w:val="left"/>
    </w:lvl>
    <w:lvl w:ilvl="4" w:tplc="2F22B176">
      <w:numFmt w:val="decimal"/>
      <w:lvlText w:val=""/>
      <w:lvlJc w:val="left"/>
    </w:lvl>
    <w:lvl w:ilvl="5" w:tplc="9148EAAE">
      <w:numFmt w:val="decimal"/>
      <w:lvlText w:val=""/>
      <w:lvlJc w:val="left"/>
    </w:lvl>
    <w:lvl w:ilvl="6" w:tplc="95347C2A">
      <w:numFmt w:val="decimal"/>
      <w:lvlText w:val=""/>
      <w:lvlJc w:val="left"/>
    </w:lvl>
    <w:lvl w:ilvl="7" w:tplc="C69AA276">
      <w:numFmt w:val="decimal"/>
      <w:lvlText w:val=""/>
      <w:lvlJc w:val="left"/>
    </w:lvl>
    <w:lvl w:ilvl="8" w:tplc="09DEDE1A">
      <w:numFmt w:val="decimal"/>
      <w:lvlText w:val=""/>
      <w:lvlJc w:val="left"/>
    </w:lvl>
  </w:abstractNum>
  <w:abstractNum w:abstractNumId="13">
    <w:nsid w:val="000054DE"/>
    <w:multiLevelType w:val="hybridMultilevel"/>
    <w:tmpl w:val="6380B320"/>
    <w:lvl w:ilvl="0" w:tplc="8A84928E">
      <w:start w:val="6"/>
      <w:numFmt w:val="decimal"/>
      <w:lvlText w:val="%1."/>
      <w:lvlJc w:val="left"/>
    </w:lvl>
    <w:lvl w:ilvl="1" w:tplc="ED7AE4F2">
      <w:numFmt w:val="decimal"/>
      <w:lvlText w:val=""/>
      <w:lvlJc w:val="left"/>
    </w:lvl>
    <w:lvl w:ilvl="2" w:tplc="DDEC25B0">
      <w:numFmt w:val="decimal"/>
      <w:lvlText w:val=""/>
      <w:lvlJc w:val="left"/>
    </w:lvl>
    <w:lvl w:ilvl="3" w:tplc="382EA0F0">
      <w:numFmt w:val="decimal"/>
      <w:lvlText w:val=""/>
      <w:lvlJc w:val="left"/>
    </w:lvl>
    <w:lvl w:ilvl="4" w:tplc="C5504B4C">
      <w:numFmt w:val="decimal"/>
      <w:lvlText w:val=""/>
      <w:lvlJc w:val="left"/>
    </w:lvl>
    <w:lvl w:ilvl="5" w:tplc="F4168C32">
      <w:numFmt w:val="decimal"/>
      <w:lvlText w:val=""/>
      <w:lvlJc w:val="left"/>
    </w:lvl>
    <w:lvl w:ilvl="6" w:tplc="FDD6B662">
      <w:numFmt w:val="decimal"/>
      <w:lvlText w:val=""/>
      <w:lvlJc w:val="left"/>
    </w:lvl>
    <w:lvl w:ilvl="7" w:tplc="524C8C8E">
      <w:numFmt w:val="decimal"/>
      <w:lvlText w:val=""/>
      <w:lvlJc w:val="left"/>
    </w:lvl>
    <w:lvl w:ilvl="8" w:tplc="B44A331A">
      <w:numFmt w:val="decimal"/>
      <w:lvlText w:val=""/>
      <w:lvlJc w:val="left"/>
    </w:lvl>
  </w:abstractNum>
  <w:abstractNum w:abstractNumId="14">
    <w:nsid w:val="00005D03"/>
    <w:multiLevelType w:val="hybridMultilevel"/>
    <w:tmpl w:val="441A0C6A"/>
    <w:lvl w:ilvl="0" w:tplc="A266ADCA">
      <w:start w:val="1"/>
      <w:numFmt w:val="decimal"/>
      <w:lvlText w:val="%1."/>
      <w:lvlJc w:val="left"/>
    </w:lvl>
    <w:lvl w:ilvl="1" w:tplc="A3244FB2">
      <w:numFmt w:val="decimal"/>
      <w:lvlText w:val=""/>
      <w:lvlJc w:val="left"/>
    </w:lvl>
    <w:lvl w:ilvl="2" w:tplc="C34A708A">
      <w:numFmt w:val="decimal"/>
      <w:lvlText w:val=""/>
      <w:lvlJc w:val="left"/>
    </w:lvl>
    <w:lvl w:ilvl="3" w:tplc="FEF0CE24">
      <w:numFmt w:val="decimal"/>
      <w:lvlText w:val=""/>
      <w:lvlJc w:val="left"/>
    </w:lvl>
    <w:lvl w:ilvl="4" w:tplc="E8161D9E">
      <w:numFmt w:val="decimal"/>
      <w:lvlText w:val=""/>
      <w:lvlJc w:val="left"/>
    </w:lvl>
    <w:lvl w:ilvl="5" w:tplc="86365EF2">
      <w:numFmt w:val="decimal"/>
      <w:lvlText w:val=""/>
      <w:lvlJc w:val="left"/>
    </w:lvl>
    <w:lvl w:ilvl="6" w:tplc="F6B4FA84">
      <w:numFmt w:val="decimal"/>
      <w:lvlText w:val=""/>
      <w:lvlJc w:val="left"/>
    </w:lvl>
    <w:lvl w:ilvl="7" w:tplc="3132AA88">
      <w:numFmt w:val="decimal"/>
      <w:lvlText w:val=""/>
      <w:lvlJc w:val="left"/>
    </w:lvl>
    <w:lvl w:ilvl="8" w:tplc="B26C54CA">
      <w:numFmt w:val="decimal"/>
      <w:lvlText w:val=""/>
      <w:lvlJc w:val="left"/>
    </w:lvl>
  </w:abstractNum>
  <w:abstractNum w:abstractNumId="15">
    <w:nsid w:val="000063CB"/>
    <w:multiLevelType w:val="hybridMultilevel"/>
    <w:tmpl w:val="5E2299DE"/>
    <w:lvl w:ilvl="0" w:tplc="4A3C5974">
      <w:start w:val="1"/>
      <w:numFmt w:val="bullet"/>
      <w:lvlText w:val="²"/>
      <w:lvlJc w:val="left"/>
    </w:lvl>
    <w:lvl w:ilvl="1" w:tplc="2A04466C">
      <w:numFmt w:val="decimal"/>
      <w:lvlText w:val=""/>
      <w:lvlJc w:val="left"/>
    </w:lvl>
    <w:lvl w:ilvl="2" w:tplc="2C04FFEA">
      <w:numFmt w:val="decimal"/>
      <w:lvlText w:val=""/>
      <w:lvlJc w:val="left"/>
    </w:lvl>
    <w:lvl w:ilvl="3" w:tplc="699E41F2">
      <w:numFmt w:val="decimal"/>
      <w:lvlText w:val=""/>
      <w:lvlJc w:val="left"/>
    </w:lvl>
    <w:lvl w:ilvl="4" w:tplc="6B807ABC">
      <w:numFmt w:val="decimal"/>
      <w:lvlText w:val=""/>
      <w:lvlJc w:val="left"/>
    </w:lvl>
    <w:lvl w:ilvl="5" w:tplc="1AC0B79A">
      <w:numFmt w:val="decimal"/>
      <w:lvlText w:val=""/>
      <w:lvlJc w:val="left"/>
    </w:lvl>
    <w:lvl w:ilvl="6" w:tplc="29DC48AA">
      <w:numFmt w:val="decimal"/>
      <w:lvlText w:val=""/>
      <w:lvlJc w:val="left"/>
    </w:lvl>
    <w:lvl w:ilvl="7" w:tplc="011A9EFE">
      <w:numFmt w:val="decimal"/>
      <w:lvlText w:val=""/>
      <w:lvlJc w:val="left"/>
    </w:lvl>
    <w:lvl w:ilvl="8" w:tplc="1374C5E6">
      <w:numFmt w:val="decimal"/>
      <w:lvlText w:val=""/>
      <w:lvlJc w:val="left"/>
    </w:lvl>
  </w:abstractNum>
  <w:abstractNum w:abstractNumId="16">
    <w:nsid w:val="00006443"/>
    <w:multiLevelType w:val="hybridMultilevel"/>
    <w:tmpl w:val="43081CB2"/>
    <w:lvl w:ilvl="0" w:tplc="35A8F31C">
      <w:start w:val="1"/>
      <w:numFmt w:val="decimal"/>
      <w:lvlText w:val="%1."/>
      <w:lvlJc w:val="left"/>
    </w:lvl>
    <w:lvl w:ilvl="1" w:tplc="F8A684C0">
      <w:numFmt w:val="decimal"/>
      <w:lvlText w:val=""/>
      <w:lvlJc w:val="left"/>
    </w:lvl>
    <w:lvl w:ilvl="2" w:tplc="3C5E73AA">
      <w:numFmt w:val="decimal"/>
      <w:lvlText w:val=""/>
      <w:lvlJc w:val="left"/>
    </w:lvl>
    <w:lvl w:ilvl="3" w:tplc="A95C9C92">
      <w:numFmt w:val="decimal"/>
      <w:lvlText w:val=""/>
      <w:lvlJc w:val="left"/>
    </w:lvl>
    <w:lvl w:ilvl="4" w:tplc="FE12BE3A">
      <w:numFmt w:val="decimal"/>
      <w:lvlText w:val=""/>
      <w:lvlJc w:val="left"/>
    </w:lvl>
    <w:lvl w:ilvl="5" w:tplc="493C0D40">
      <w:numFmt w:val="decimal"/>
      <w:lvlText w:val=""/>
      <w:lvlJc w:val="left"/>
    </w:lvl>
    <w:lvl w:ilvl="6" w:tplc="8CFC23AE">
      <w:numFmt w:val="decimal"/>
      <w:lvlText w:val=""/>
      <w:lvlJc w:val="left"/>
    </w:lvl>
    <w:lvl w:ilvl="7" w:tplc="38E2B6EC">
      <w:numFmt w:val="decimal"/>
      <w:lvlText w:val=""/>
      <w:lvlJc w:val="left"/>
    </w:lvl>
    <w:lvl w:ilvl="8" w:tplc="FE8A7E18">
      <w:numFmt w:val="decimal"/>
      <w:lvlText w:val=""/>
      <w:lvlJc w:val="left"/>
    </w:lvl>
  </w:abstractNum>
  <w:abstractNum w:abstractNumId="17">
    <w:nsid w:val="000066BB"/>
    <w:multiLevelType w:val="hybridMultilevel"/>
    <w:tmpl w:val="C704692E"/>
    <w:lvl w:ilvl="0" w:tplc="7F0A1DAC">
      <w:start w:val="1"/>
      <w:numFmt w:val="decimal"/>
      <w:lvlText w:val="%1."/>
      <w:lvlJc w:val="left"/>
    </w:lvl>
    <w:lvl w:ilvl="1" w:tplc="C5689F94">
      <w:numFmt w:val="decimal"/>
      <w:lvlText w:val=""/>
      <w:lvlJc w:val="left"/>
    </w:lvl>
    <w:lvl w:ilvl="2" w:tplc="969EA6B0">
      <w:numFmt w:val="decimal"/>
      <w:lvlText w:val=""/>
      <w:lvlJc w:val="left"/>
    </w:lvl>
    <w:lvl w:ilvl="3" w:tplc="3DC04F72">
      <w:numFmt w:val="decimal"/>
      <w:lvlText w:val=""/>
      <w:lvlJc w:val="left"/>
    </w:lvl>
    <w:lvl w:ilvl="4" w:tplc="28BE69DE">
      <w:numFmt w:val="decimal"/>
      <w:lvlText w:val=""/>
      <w:lvlJc w:val="left"/>
    </w:lvl>
    <w:lvl w:ilvl="5" w:tplc="D6BA199A">
      <w:numFmt w:val="decimal"/>
      <w:lvlText w:val=""/>
      <w:lvlJc w:val="left"/>
    </w:lvl>
    <w:lvl w:ilvl="6" w:tplc="6F36C65C">
      <w:numFmt w:val="decimal"/>
      <w:lvlText w:val=""/>
      <w:lvlJc w:val="left"/>
    </w:lvl>
    <w:lvl w:ilvl="7" w:tplc="482E8440">
      <w:numFmt w:val="decimal"/>
      <w:lvlText w:val=""/>
      <w:lvlJc w:val="left"/>
    </w:lvl>
    <w:lvl w:ilvl="8" w:tplc="098CBD12">
      <w:numFmt w:val="decimal"/>
      <w:lvlText w:val=""/>
      <w:lvlJc w:val="left"/>
    </w:lvl>
  </w:abstractNum>
  <w:abstractNum w:abstractNumId="18">
    <w:nsid w:val="00006BFC"/>
    <w:multiLevelType w:val="hybridMultilevel"/>
    <w:tmpl w:val="97B6D0A4"/>
    <w:lvl w:ilvl="0" w:tplc="BA64427A">
      <w:start w:val="1"/>
      <w:numFmt w:val="bullet"/>
      <w:lvlText w:val="²"/>
      <w:lvlJc w:val="left"/>
    </w:lvl>
    <w:lvl w:ilvl="1" w:tplc="998295BC">
      <w:numFmt w:val="decimal"/>
      <w:lvlText w:val=""/>
      <w:lvlJc w:val="left"/>
    </w:lvl>
    <w:lvl w:ilvl="2" w:tplc="BBE2727E">
      <w:numFmt w:val="decimal"/>
      <w:lvlText w:val=""/>
      <w:lvlJc w:val="left"/>
    </w:lvl>
    <w:lvl w:ilvl="3" w:tplc="EE48D5D4">
      <w:numFmt w:val="decimal"/>
      <w:lvlText w:val=""/>
      <w:lvlJc w:val="left"/>
    </w:lvl>
    <w:lvl w:ilvl="4" w:tplc="D32A9856">
      <w:numFmt w:val="decimal"/>
      <w:lvlText w:val=""/>
      <w:lvlJc w:val="left"/>
    </w:lvl>
    <w:lvl w:ilvl="5" w:tplc="94A89320">
      <w:numFmt w:val="decimal"/>
      <w:lvlText w:val=""/>
      <w:lvlJc w:val="left"/>
    </w:lvl>
    <w:lvl w:ilvl="6" w:tplc="994688C6">
      <w:numFmt w:val="decimal"/>
      <w:lvlText w:val=""/>
      <w:lvlJc w:val="left"/>
    </w:lvl>
    <w:lvl w:ilvl="7" w:tplc="A6AEF100">
      <w:numFmt w:val="decimal"/>
      <w:lvlText w:val=""/>
      <w:lvlJc w:val="left"/>
    </w:lvl>
    <w:lvl w:ilvl="8" w:tplc="1AB27886">
      <w:numFmt w:val="decimal"/>
      <w:lvlText w:val=""/>
      <w:lvlJc w:val="left"/>
    </w:lvl>
  </w:abstractNum>
  <w:abstractNum w:abstractNumId="19">
    <w:nsid w:val="00006E5D"/>
    <w:multiLevelType w:val="hybridMultilevel"/>
    <w:tmpl w:val="B6DA52A8"/>
    <w:lvl w:ilvl="0" w:tplc="4DC2689E">
      <w:start w:val="1"/>
      <w:numFmt w:val="bullet"/>
      <w:lvlText w:val="²"/>
      <w:lvlJc w:val="left"/>
    </w:lvl>
    <w:lvl w:ilvl="1" w:tplc="D9C4DF2C">
      <w:numFmt w:val="decimal"/>
      <w:lvlText w:val=""/>
      <w:lvlJc w:val="left"/>
    </w:lvl>
    <w:lvl w:ilvl="2" w:tplc="1EEC890A">
      <w:numFmt w:val="decimal"/>
      <w:lvlText w:val=""/>
      <w:lvlJc w:val="left"/>
    </w:lvl>
    <w:lvl w:ilvl="3" w:tplc="D53CF7DC">
      <w:numFmt w:val="decimal"/>
      <w:lvlText w:val=""/>
      <w:lvlJc w:val="left"/>
    </w:lvl>
    <w:lvl w:ilvl="4" w:tplc="62607BE0">
      <w:numFmt w:val="decimal"/>
      <w:lvlText w:val=""/>
      <w:lvlJc w:val="left"/>
    </w:lvl>
    <w:lvl w:ilvl="5" w:tplc="C052C17C">
      <w:numFmt w:val="decimal"/>
      <w:lvlText w:val=""/>
      <w:lvlJc w:val="left"/>
    </w:lvl>
    <w:lvl w:ilvl="6" w:tplc="45589A0E">
      <w:numFmt w:val="decimal"/>
      <w:lvlText w:val=""/>
      <w:lvlJc w:val="left"/>
    </w:lvl>
    <w:lvl w:ilvl="7" w:tplc="7EC49294">
      <w:numFmt w:val="decimal"/>
      <w:lvlText w:val=""/>
      <w:lvlJc w:val="left"/>
    </w:lvl>
    <w:lvl w:ilvl="8" w:tplc="C9DEE954">
      <w:numFmt w:val="decimal"/>
      <w:lvlText w:val=""/>
      <w:lvlJc w:val="left"/>
    </w:lvl>
  </w:abstractNum>
  <w:abstractNum w:abstractNumId="20">
    <w:nsid w:val="0000701F"/>
    <w:multiLevelType w:val="hybridMultilevel"/>
    <w:tmpl w:val="16702D16"/>
    <w:lvl w:ilvl="0" w:tplc="0CF436EE">
      <w:start w:val="3"/>
      <w:numFmt w:val="decimal"/>
      <w:lvlText w:val="%1."/>
      <w:lvlJc w:val="left"/>
    </w:lvl>
    <w:lvl w:ilvl="1" w:tplc="C046AFF4">
      <w:numFmt w:val="decimal"/>
      <w:lvlText w:val=""/>
      <w:lvlJc w:val="left"/>
    </w:lvl>
    <w:lvl w:ilvl="2" w:tplc="D8DABB8A">
      <w:numFmt w:val="decimal"/>
      <w:lvlText w:val=""/>
      <w:lvlJc w:val="left"/>
    </w:lvl>
    <w:lvl w:ilvl="3" w:tplc="1CCE760C">
      <w:numFmt w:val="decimal"/>
      <w:lvlText w:val=""/>
      <w:lvlJc w:val="left"/>
    </w:lvl>
    <w:lvl w:ilvl="4" w:tplc="17B60B4A">
      <w:numFmt w:val="decimal"/>
      <w:lvlText w:val=""/>
      <w:lvlJc w:val="left"/>
    </w:lvl>
    <w:lvl w:ilvl="5" w:tplc="9510E9CC">
      <w:numFmt w:val="decimal"/>
      <w:lvlText w:val=""/>
      <w:lvlJc w:val="left"/>
    </w:lvl>
    <w:lvl w:ilvl="6" w:tplc="C4E4DBAE">
      <w:numFmt w:val="decimal"/>
      <w:lvlText w:val=""/>
      <w:lvlJc w:val="left"/>
    </w:lvl>
    <w:lvl w:ilvl="7" w:tplc="45B8F00A">
      <w:numFmt w:val="decimal"/>
      <w:lvlText w:val=""/>
      <w:lvlJc w:val="left"/>
    </w:lvl>
    <w:lvl w:ilvl="8" w:tplc="647EC3D4">
      <w:numFmt w:val="decimal"/>
      <w:lvlText w:val=""/>
      <w:lvlJc w:val="left"/>
    </w:lvl>
  </w:abstractNum>
  <w:abstractNum w:abstractNumId="21">
    <w:nsid w:val="0000767D"/>
    <w:multiLevelType w:val="hybridMultilevel"/>
    <w:tmpl w:val="120499A6"/>
    <w:lvl w:ilvl="0" w:tplc="FDE4A558">
      <w:start w:val="1"/>
      <w:numFmt w:val="decimal"/>
      <w:lvlText w:val="%1."/>
      <w:lvlJc w:val="left"/>
    </w:lvl>
    <w:lvl w:ilvl="1" w:tplc="D390CCCE">
      <w:start w:val="1"/>
      <w:numFmt w:val="lowerLetter"/>
      <w:lvlText w:val="%2)"/>
      <w:lvlJc w:val="left"/>
    </w:lvl>
    <w:lvl w:ilvl="2" w:tplc="A97EF648">
      <w:numFmt w:val="decimal"/>
      <w:lvlText w:val=""/>
      <w:lvlJc w:val="left"/>
    </w:lvl>
    <w:lvl w:ilvl="3" w:tplc="D5023828">
      <w:numFmt w:val="decimal"/>
      <w:lvlText w:val=""/>
      <w:lvlJc w:val="left"/>
    </w:lvl>
    <w:lvl w:ilvl="4" w:tplc="CCDCBEFA">
      <w:numFmt w:val="decimal"/>
      <w:lvlText w:val=""/>
      <w:lvlJc w:val="left"/>
    </w:lvl>
    <w:lvl w:ilvl="5" w:tplc="FBC09078">
      <w:numFmt w:val="decimal"/>
      <w:lvlText w:val=""/>
      <w:lvlJc w:val="left"/>
    </w:lvl>
    <w:lvl w:ilvl="6" w:tplc="B9326382">
      <w:numFmt w:val="decimal"/>
      <w:lvlText w:val=""/>
      <w:lvlJc w:val="left"/>
    </w:lvl>
    <w:lvl w:ilvl="7" w:tplc="FFF285F8">
      <w:numFmt w:val="decimal"/>
      <w:lvlText w:val=""/>
      <w:lvlJc w:val="left"/>
    </w:lvl>
    <w:lvl w:ilvl="8" w:tplc="E7FEA344">
      <w:numFmt w:val="decimal"/>
      <w:lvlText w:val=""/>
      <w:lvlJc w:val="left"/>
    </w:lvl>
  </w:abstractNum>
  <w:abstractNum w:abstractNumId="22">
    <w:nsid w:val="00007A5A"/>
    <w:multiLevelType w:val="hybridMultilevel"/>
    <w:tmpl w:val="559CDD92"/>
    <w:lvl w:ilvl="0" w:tplc="C5D29446">
      <w:start w:val="1"/>
      <w:numFmt w:val="decimal"/>
      <w:lvlText w:val="%1."/>
      <w:lvlJc w:val="left"/>
    </w:lvl>
    <w:lvl w:ilvl="1" w:tplc="C43CB0A4">
      <w:numFmt w:val="decimal"/>
      <w:lvlText w:val=""/>
      <w:lvlJc w:val="left"/>
    </w:lvl>
    <w:lvl w:ilvl="2" w:tplc="F578948A">
      <w:numFmt w:val="decimal"/>
      <w:lvlText w:val=""/>
      <w:lvlJc w:val="left"/>
    </w:lvl>
    <w:lvl w:ilvl="3" w:tplc="E15AE004">
      <w:numFmt w:val="decimal"/>
      <w:lvlText w:val=""/>
      <w:lvlJc w:val="left"/>
    </w:lvl>
    <w:lvl w:ilvl="4" w:tplc="96188534">
      <w:numFmt w:val="decimal"/>
      <w:lvlText w:val=""/>
      <w:lvlJc w:val="left"/>
    </w:lvl>
    <w:lvl w:ilvl="5" w:tplc="AAB0AD24">
      <w:numFmt w:val="decimal"/>
      <w:lvlText w:val=""/>
      <w:lvlJc w:val="left"/>
    </w:lvl>
    <w:lvl w:ilvl="6" w:tplc="C8749C4C">
      <w:numFmt w:val="decimal"/>
      <w:lvlText w:val=""/>
      <w:lvlJc w:val="left"/>
    </w:lvl>
    <w:lvl w:ilvl="7" w:tplc="C0E0CF88">
      <w:numFmt w:val="decimal"/>
      <w:lvlText w:val=""/>
      <w:lvlJc w:val="left"/>
    </w:lvl>
    <w:lvl w:ilvl="8" w:tplc="54A6DF7C">
      <w:numFmt w:val="decimal"/>
      <w:lvlText w:val=""/>
      <w:lvlJc w:val="left"/>
    </w:lvl>
  </w:abstractNum>
  <w:num w:numId="1">
    <w:abstractNumId w:val="11"/>
  </w:num>
  <w:num w:numId="2">
    <w:abstractNumId w:val="2"/>
  </w:num>
  <w:num w:numId="3">
    <w:abstractNumId w:val="13"/>
  </w:num>
  <w:num w:numId="4">
    <w:abstractNumId w:val="7"/>
  </w:num>
  <w:num w:numId="5">
    <w:abstractNumId w:val="6"/>
  </w:num>
  <w:num w:numId="6">
    <w:abstractNumId w:val="0"/>
  </w:num>
  <w:num w:numId="7">
    <w:abstractNumId w:val="12"/>
  </w:num>
  <w:num w:numId="8">
    <w:abstractNumId w:val="16"/>
  </w:num>
  <w:num w:numId="9">
    <w:abstractNumId w:val="17"/>
  </w:num>
  <w:num w:numId="10">
    <w:abstractNumId w:val="9"/>
  </w:num>
  <w:num w:numId="11">
    <w:abstractNumId w:val="5"/>
  </w:num>
  <w:num w:numId="12">
    <w:abstractNumId w:val="20"/>
  </w:num>
  <w:num w:numId="13">
    <w:abstractNumId w:val="14"/>
  </w:num>
  <w:num w:numId="14">
    <w:abstractNumId w:val="22"/>
  </w:num>
  <w:num w:numId="15">
    <w:abstractNumId w:val="21"/>
  </w:num>
  <w:num w:numId="16">
    <w:abstractNumId w:val="10"/>
  </w:num>
  <w:num w:numId="17">
    <w:abstractNumId w:val="1"/>
  </w:num>
  <w:num w:numId="18">
    <w:abstractNumId w:val="8"/>
  </w:num>
  <w:num w:numId="19">
    <w:abstractNumId w:val="4"/>
  </w:num>
  <w:num w:numId="20">
    <w:abstractNumId w:val="19"/>
  </w:num>
  <w:num w:numId="21">
    <w:abstractNumId w:val="3"/>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FF2D97"/>
    <w:rsid w:val="000E43FA"/>
    <w:rsid w:val="00205913"/>
    <w:rsid w:val="0032446A"/>
    <w:rsid w:val="005C5064"/>
    <w:rsid w:val="006474FA"/>
    <w:rsid w:val="00C45A20"/>
    <w:rsid w:val="00FF2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cp:revision>
  <dcterms:created xsi:type="dcterms:W3CDTF">2018-09-26T10:50:00Z</dcterms:created>
  <dcterms:modified xsi:type="dcterms:W3CDTF">2018-10-18T02:48:00Z</dcterms:modified>
</cp:coreProperties>
</file>