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B7" w:rsidRDefault="009519B7" w:rsidP="009519B7">
      <w:pPr>
        <w:pStyle w:val="a5"/>
        <w:shd w:val="clear" w:color="auto" w:fill="FFFFFF"/>
        <w:spacing w:before="0" w:beforeAutospacing="0" w:after="0" w:afterAutospacing="0" w:line="420" w:lineRule="atLeast"/>
        <w:rPr>
          <w:rStyle w:val="a6"/>
          <w:rFonts w:ascii="黑体" w:eastAsia="黑体" w:hAnsi="黑体" w:cs="Helvetica" w:hint="eastAsia"/>
          <w:color w:val="000000"/>
          <w:sz w:val="23"/>
          <w:szCs w:val="23"/>
        </w:rPr>
      </w:pPr>
    </w:p>
    <w:p w:rsidR="009519B7" w:rsidRPr="009519B7" w:rsidRDefault="009519B7" w:rsidP="009519B7">
      <w:pPr>
        <w:widowControl/>
        <w:pBdr>
          <w:bottom w:val="single" w:sz="6" w:space="11" w:color="8B008B"/>
        </w:pBdr>
        <w:jc w:val="center"/>
        <w:outlineLvl w:val="0"/>
        <w:rPr>
          <w:rFonts w:ascii="microsoft yahei" w:eastAsia="宋体" w:hAnsi="microsoft yahei" w:cs="宋体"/>
          <w:b/>
          <w:bCs/>
          <w:color w:val="003C9D"/>
          <w:kern w:val="36"/>
          <w:sz w:val="30"/>
          <w:szCs w:val="30"/>
        </w:rPr>
      </w:pPr>
      <w:proofErr w:type="gramStart"/>
      <w:r w:rsidRPr="009519B7">
        <w:rPr>
          <w:rFonts w:ascii="microsoft yahei" w:eastAsia="宋体" w:hAnsi="microsoft yahei" w:cs="宋体"/>
          <w:b/>
          <w:bCs/>
          <w:color w:val="003C9D"/>
          <w:kern w:val="36"/>
          <w:sz w:val="30"/>
          <w:szCs w:val="30"/>
        </w:rPr>
        <w:t>清艺汇中国书画鉴</w:t>
      </w:r>
      <w:proofErr w:type="gramEnd"/>
      <w:r w:rsidRPr="009519B7">
        <w:rPr>
          <w:rFonts w:ascii="microsoft yahei" w:eastAsia="宋体" w:hAnsi="microsoft yahei" w:cs="宋体"/>
          <w:b/>
          <w:bCs/>
          <w:color w:val="003C9D"/>
          <w:kern w:val="36"/>
          <w:sz w:val="30"/>
          <w:szCs w:val="30"/>
        </w:rPr>
        <w:t>藏朱绍良导师研究班</w:t>
      </w:r>
    </w:p>
    <w:p w:rsidR="009519B7" w:rsidRPr="009519B7" w:rsidRDefault="009519B7" w:rsidP="009519B7">
      <w:pPr>
        <w:pStyle w:val="a5"/>
        <w:shd w:val="clear" w:color="auto" w:fill="FFFFFF"/>
        <w:spacing w:before="0" w:beforeAutospacing="0" w:after="0" w:afterAutospacing="0" w:line="420" w:lineRule="atLeast"/>
        <w:rPr>
          <w:rStyle w:val="a6"/>
          <w:rFonts w:ascii="黑体" w:eastAsia="黑体" w:hAnsi="黑体" w:cs="Helvetica" w:hint="eastAsia"/>
          <w:color w:val="000000"/>
          <w:sz w:val="23"/>
          <w:szCs w:val="23"/>
        </w:rPr>
      </w:pPr>
    </w:p>
    <w:p w:rsidR="009519B7" w:rsidRDefault="009519B7" w:rsidP="009519B7">
      <w:pPr>
        <w:pStyle w:val="a5"/>
        <w:shd w:val="clear" w:color="auto" w:fill="FFFFFF"/>
        <w:spacing w:before="0" w:beforeAutospacing="0" w:after="0" w:afterAutospacing="0" w:line="420" w:lineRule="atLeast"/>
        <w:rPr>
          <w:rFonts w:ascii="Helvetica" w:hAnsi="Helvetica" w:cs="Helvetica"/>
          <w:color w:val="3E3E3E"/>
        </w:rPr>
      </w:pPr>
      <w:r>
        <w:rPr>
          <w:rStyle w:val="a6"/>
          <w:rFonts w:ascii="黑体" w:eastAsia="黑体" w:hAnsi="黑体" w:cs="Helvetica" w:hint="eastAsia"/>
          <w:color w:val="000000"/>
          <w:sz w:val="23"/>
          <w:szCs w:val="23"/>
        </w:rPr>
        <w:t>开学时间</w:t>
      </w:r>
      <w:r>
        <w:rPr>
          <w:rStyle w:val="a6"/>
          <w:rFonts w:ascii="黑体" w:eastAsia="黑体" w:hAnsi="黑体" w:cs="Helvetica" w:hint="eastAsia"/>
          <w:color w:val="888888"/>
          <w:sz w:val="23"/>
          <w:szCs w:val="23"/>
        </w:rPr>
        <w:t>：</w:t>
      </w:r>
      <w:r>
        <w:rPr>
          <w:rFonts w:ascii="黑体" w:eastAsia="黑体" w:hAnsi="黑体" w:cs="Helvetica" w:hint="eastAsia"/>
          <w:color w:val="888888"/>
          <w:sz w:val="21"/>
          <w:szCs w:val="21"/>
        </w:rPr>
        <w:t>2018年1月</w:t>
      </w:r>
      <w:bookmarkStart w:id="0" w:name="_GoBack"/>
      <w:bookmarkEnd w:id="0"/>
    </w:p>
    <w:p w:rsidR="009519B7" w:rsidRDefault="009519B7" w:rsidP="009519B7">
      <w:pPr>
        <w:pStyle w:val="a5"/>
        <w:shd w:val="clear" w:color="auto" w:fill="FFFFFF"/>
        <w:spacing w:before="0" w:beforeAutospacing="0" w:after="0" w:afterAutospacing="0" w:line="420" w:lineRule="atLeast"/>
        <w:rPr>
          <w:rFonts w:ascii="Helvetica" w:hAnsi="Helvetica" w:cs="Helvetica"/>
          <w:color w:val="3E3E3E"/>
        </w:rPr>
      </w:pPr>
      <w:r>
        <w:rPr>
          <w:rStyle w:val="a6"/>
          <w:rFonts w:ascii="黑体" w:eastAsia="黑体" w:hAnsi="黑体" w:cs="Helvetica" w:hint="eastAsia"/>
          <w:color w:val="000000"/>
          <w:sz w:val="23"/>
          <w:szCs w:val="23"/>
        </w:rPr>
        <w:t>开学典礼地点：</w:t>
      </w:r>
      <w:r>
        <w:rPr>
          <w:rFonts w:ascii="黑体" w:eastAsia="黑体" w:hAnsi="黑体" w:cs="Helvetica" w:hint="eastAsia"/>
          <w:color w:val="888888"/>
          <w:sz w:val="21"/>
          <w:szCs w:val="21"/>
        </w:rPr>
        <w:t>北京清华园会议厅</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800000"/>
          <w:kern w:val="0"/>
          <w:szCs w:val="21"/>
        </w:rPr>
        <w:t>导师：朱绍良</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德为人先</w:t>
      </w: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行为师法</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著名古代书画收藏家、鉴定家、艺术市场分析专家，上海龙美术馆研究员，广施教泽，致力于艺术教育的传播，在清大、北京大学、广州美院等名校和机构担任艺术研究导师，博学儒雅，中国书画收藏研究成果极为丰富，对艺术品拍卖见解独到，其发表的文章，让诸多拍品破纪录成交，为中国书画市场收藏做出专业理性的艺术指导。因专业收藏马远《宋帝命题山水册页》等</w:t>
      </w:r>
      <w:proofErr w:type="gramStart"/>
      <w:r w:rsidRPr="009519B7">
        <w:rPr>
          <w:rFonts w:ascii="microsoft yahei" w:eastAsia="宋体" w:hAnsi="microsoft yahei" w:cs="宋体"/>
          <w:color w:val="000000"/>
          <w:kern w:val="0"/>
          <w:szCs w:val="21"/>
        </w:rPr>
        <w:t>精品级</w:t>
      </w:r>
      <w:proofErr w:type="gramEnd"/>
      <w:r w:rsidRPr="009519B7">
        <w:rPr>
          <w:rFonts w:ascii="microsoft yahei" w:eastAsia="宋体" w:hAnsi="microsoft yahei" w:cs="宋体"/>
          <w:color w:val="000000"/>
          <w:kern w:val="0"/>
          <w:szCs w:val="21"/>
        </w:rPr>
        <w:t>书画作品而荣登《收藏家》杂志全球华人收藏家评选榜首，曾运用其多年来的鉴藏研究成果与艺术实践经验进行力证《功甫帖》作品真伪，影响极大。</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800000"/>
          <w:kern w:val="0"/>
          <w:szCs w:val="21"/>
        </w:rPr>
        <w:t>研究课程简介</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proofErr w:type="gramStart"/>
      <w:r w:rsidRPr="009519B7">
        <w:rPr>
          <w:rFonts w:ascii="microsoft yahei" w:eastAsia="宋体" w:hAnsi="microsoft yahei" w:cs="宋体"/>
          <w:color w:val="000000"/>
          <w:kern w:val="0"/>
          <w:szCs w:val="21"/>
        </w:rPr>
        <w:t>清艺汇文化</w:t>
      </w:r>
      <w:proofErr w:type="gramEnd"/>
      <w:r w:rsidRPr="009519B7">
        <w:rPr>
          <w:rFonts w:ascii="microsoft yahei" w:eastAsia="宋体" w:hAnsi="microsoft yahei" w:cs="宋体"/>
          <w:color w:val="000000"/>
          <w:kern w:val="0"/>
          <w:szCs w:val="21"/>
        </w:rPr>
        <w:t>艺术研究院在致力八年艺术鉴藏教育传播中，深切感受到了艺术传播的重要性，为传承中国书画艺术、培养书画鉴藏精英，提高中国书画专业投资精英的书画鉴定艺术理论和收藏实战能力，经研究院和导师结合当今古代书画鉴藏需求而专业研讨设置，首创开设由国际著名书画收藏家、鉴定家、艺术市场分析专家朱绍良先生担纲导师的中国书画鉴藏导师研究班。两年以来，师生一路</w:t>
      </w:r>
      <w:proofErr w:type="gramStart"/>
      <w:r w:rsidRPr="009519B7">
        <w:rPr>
          <w:rFonts w:ascii="microsoft yahei" w:eastAsia="宋体" w:hAnsi="microsoft yahei" w:cs="宋体"/>
          <w:color w:val="000000"/>
          <w:kern w:val="0"/>
          <w:szCs w:val="21"/>
        </w:rPr>
        <w:t>兢</w:t>
      </w:r>
      <w:proofErr w:type="gramEnd"/>
      <w:r w:rsidRPr="009519B7">
        <w:rPr>
          <w:rFonts w:ascii="microsoft yahei" w:eastAsia="宋体" w:hAnsi="microsoft yahei" w:cs="宋体"/>
          <w:color w:val="000000"/>
          <w:kern w:val="0"/>
          <w:szCs w:val="21"/>
        </w:rPr>
        <w:t>业治学、遍</w:t>
      </w:r>
      <w:proofErr w:type="gramStart"/>
      <w:r w:rsidRPr="009519B7">
        <w:rPr>
          <w:rFonts w:ascii="microsoft yahei" w:eastAsia="宋体" w:hAnsi="microsoft yahei" w:cs="宋体"/>
          <w:color w:val="000000"/>
          <w:kern w:val="0"/>
          <w:szCs w:val="21"/>
        </w:rPr>
        <w:t>览精典</w:t>
      </w:r>
      <w:proofErr w:type="gramEnd"/>
      <w:r w:rsidRPr="009519B7">
        <w:rPr>
          <w:rFonts w:ascii="microsoft yahei" w:eastAsia="宋体" w:hAnsi="microsoft yahei" w:cs="宋体"/>
          <w:color w:val="000000"/>
          <w:kern w:val="0"/>
          <w:szCs w:val="21"/>
        </w:rPr>
        <w:t>，万里访学、学以致用。研究班开设两期以来，专业艺</w:t>
      </w:r>
      <w:proofErr w:type="gramStart"/>
      <w:r w:rsidRPr="009519B7">
        <w:rPr>
          <w:rFonts w:ascii="microsoft yahei" w:eastAsia="宋体" w:hAnsi="microsoft yahei" w:cs="宋体"/>
          <w:color w:val="000000"/>
          <w:kern w:val="0"/>
          <w:szCs w:val="21"/>
        </w:rPr>
        <w:t>研</w:t>
      </w:r>
      <w:proofErr w:type="gramEnd"/>
      <w:r w:rsidRPr="009519B7">
        <w:rPr>
          <w:rFonts w:ascii="microsoft yahei" w:eastAsia="宋体" w:hAnsi="microsoft yahei" w:cs="宋体"/>
          <w:color w:val="000000"/>
          <w:kern w:val="0"/>
          <w:szCs w:val="21"/>
        </w:rPr>
        <w:t>成果颇为丰硕，鉴藏实战能力进入专业领域，培养中国古代书画鉴藏精英四十多人。</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艺术研究课程是朱绍良导师在总结多位中国古代书画鉴定泰斗及自己多年的鉴藏研究经验基础上，着眼于中国古代书画鉴藏实战研究而精心设置的课程，授课结合真实鉴定案例，从笔墨特点、建筑、服饰、墨、印、纸、砚等多角度系统学习古代书画鉴藏方法，教学中毫无保留的传授他多年的鉴藏经验与研究成果。</w:t>
      </w:r>
      <w:r w:rsidRPr="009519B7">
        <w:rPr>
          <w:rFonts w:ascii="microsoft yahei" w:eastAsia="宋体" w:hAnsi="microsoft yahei" w:cs="宋体"/>
          <w:color w:val="000000"/>
          <w:kern w:val="0"/>
          <w:szCs w:val="21"/>
        </w:rPr>
        <w:t> </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在导师带领指导的书画专业实践课程中，大量鉴赏国内外馆藏精品中国古代书画，学以致用；广泛与众多国际级艺术市场机构资深人士艺术交流，开拓视野、把握趋势。艺</w:t>
      </w:r>
      <w:proofErr w:type="gramStart"/>
      <w:r w:rsidRPr="009519B7">
        <w:rPr>
          <w:rFonts w:ascii="microsoft yahei" w:eastAsia="宋体" w:hAnsi="microsoft yahei" w:cs="宋体"/>
          <w:color w:val="000000"/>
          <w:kern w:val="0"/>
          <w:szCs w:val="21"/>
        </w:rPr>
        <w:t>研</w:t>
      </w:r>
      <w:proofErr w:type="gramEnd"/>
      <w:r w:rsidRPr="009519B7">
        <w:rPr>
          <w:rFonts w:ascii="microsoft yahei" w:eastAsia="宋体" w:hAnsi="microsoft yahei" w:cs="宋体"/>
          <w:color w:val="000000"/>
          <w:kern w:val="0"/>
          <w:szCs w:val="21"/>
        </w:rPr>
        <w:t>班两期的学习师生先后走进上海龙美术馆对话大藏家刘益谦先生、走进广州艺博高峰论坛与全国艺术行业大</w:t>
      </w:r>
      <w:proofErr w:type="gramStart"/>
      <w:r w:rsidRPr="009519B7">
        <w:rPr>
          <w:rFonts w:ascii="microsoft yahei" w:eastAsia="宋体" w:hAnsi="microsoft yahei" w:cs="宋体"/>
          <w:color w:val="000000"/>
          <w:kern w:val="0"/>
          <w:szCs w:val="21"/>
        </w:rPr>
        <w:t>咖</w:t>
      </w:r>
      <w:proofErr w:type="gramEnd"/>
      <w:r w:rsidRPr="009519B7">
        <w:rPr>
          <w:rFonts w:ascii="microsoft yahei" w:eastAsia="宋体" w:hAnsi="microsoft yahei" w:cs="宋体"/>
          <w:color w:val="000000"/>
          <w:kern w:val="0"/>
          <w:szCs w:val="21"/>
        </w:rPr>
        <w:t>同台深度交流、走进国际拍卖行业</w:t>
      </w:r>
      <w:proofErr w:type="gramStart"/>
      <w:r w:rsidRPr="009519B7">
        <w:rPr>
          <w:rFonts w:ascii="microsoft yahei" w:eastAsia="宋体" w:hAnsi="microsoft yahei" w:cs="宋体"/>
          <w:color w:val="000000"/>
          <w:kern w:val="0"/>
          <w:szCs w:val="21"/>
        </w:rPr>
        <w:t>之首佳士</w:t>
      </w:r>
      <w:proofErr w:type="gramEnd"/>
      <w:r w:rsidRPr="009519B7">
        <w:rPr>
          <w:rFonts w:ascii="microsoft yahei" w:eastAsia="宋体" w:hAnsi="microsoft yahei" w:cs="宋体"/>
          <w:color w:val="000000"/>
          <w:kern w:val="0"/>
          <w:szCs w:val="21"/>
        </w:rPr>
        <w:t>得对话亚洲区总裁魏蔚女士、走进中国观复博物院对话马未都先生、走进中国嘉德拍卖总部与高管团专业交流，走进保利专业</w:t>
      </w:r>
      <w:r w:rsidRPr="009519B7">
        <w:rPr>
          <w:rFonts w:ascii="microsoft yahei" w:eastAsia="宋体" w:hAnsi="microsoft yahei" w:cs="宋体"/>
          <w:color w:val="000000"/>
          <w:kern w:val="0"/>
          <w:szCs w:val="21"/>
        </w:rPr>
        <w:lastRenderedPageBreak/>
        <w:t>研究预展精品，走进日本关西拍卖进行艺术鉴藏投资大练兵，走进广州星河湾举办大型艺术研究公开课，走进上海博物馆、广东省博物馆、故宫博物院、苏州博物馆、日本</w:t>
      </w:r>
      <w:proofErr w:type="gramStart"/>
      <w:r w:rsidRPr="009519B7">
        <w:rPr>
          <w:rFonts w:ascii="microsoft yahei" w:eastAsia="宋体" w:hAnsi="microsoft yahei" w:cs="宋体"/>
          <w:color w:val="000000"/>
          <w:kern w:val="0"/>
          <w:szCs w:val="21"/>
        </w:rPr>
        <w:t>有邻馆等</w:t>
      </w:r>
      <w:proofErr w:type="gramEnd"/>
      <w:r w:rsidRPr="009519B7">
        <w:rPr>
          <w:rFonts w:ascii="microsoft yahei" w:eastAsia="宋体" w:hAnsi="microsoft yahei" w:cs="宋体"/>
          <w:color w:val="000000"/>
          <w:kern w:val="0"/>
          <w:szCs w:val="21"/>
        </w:rPr>
        <w:t>现场品鉴中国精品书画特展，中国书画艺术研究行在导师带队指导下将继续前行，直至攀上古代书画艺术研究之巅。</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艺</w:t>
      </w:r>
      <w:proofErr w:type="gramStart"/>
      <w:r w:rsidRPr="009519B7">
        <w:rPr>
          <w:rFonts w:ascii="microsoft yahei" w:eastAsia="宋体" w:hAnsi="microsoft yahei" w:cs="宋体"/>
          <w:color w:val="000000"/>
          <w:kern w:val="0"/>
          <w:szCs w:val="21"/>
        </w:rPr>
        <w:t>研</w:t>
      </w:r>
      <w:proofErr w:type="gramEnd"/>
      <w:r w:rsidRPr="009519B7">
        <w:rPr>
          <w:rFonts w:ascii="microsoft yahei" w:eastAsia="宋体" w:hAnsi="microsoft yahei" w:cs="宋体"/>
          <w:color w:val="000000"/>
          <w:kern w:val="0"/>
          <w:szCs w:val="21"/>
        </w:rPr>
        <w:t>班两期的精英在中国书画艺术鉴藏研究上专业收获巨大，中国书画艺术理论水平和书画鉴赏实践能力得到了快速突破和专业提升。学员数十篇艺术研究论文经朱绍良老师指导，被国内外专业的权威媒体刊登和转载，在书画艺术研究及收藏界得到专业赞许，影响广泛。部分同学在导师的指导下也成为了书画艺术专业传播者，走上各类艺术讲台或出任博物馆艺术讲解将自己所学交流分享给更多艺术爱好人士，让中国古代书画艺术得到了广泛的传播。</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800000"/>
          <w:kern w:val="0"/>
          <w:szCs w:val="21"/>
        </w:rPr>
        <w:t>研究课程特色</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艺术精品小班模式，导师全程追踪教学</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学员限招</w:t>
      </w:r>
      <w:r w:rsidRPr="009519B7">
        <w:rPr>
          <w:rFonts w:ascii="microsoft yahei" w:eastAsia="宋体" w:hAnsi="microsoft yahei" w:cs="宋体"/>
          <w:color w:val="000000"/>
          <w:kern w:val="0"/>
          <w:szCs w:val="21"/>
        </w:rPr>
        <w:t>20</w:t>
      </w:r>
      <w:r w:rsidRPr="009519B7">
        <w:rPr>
          <w:rFonts w:ascii="microsoft yahei" w:eastAsia="宋体" w:hAnsi="microsoft yahei" w:cs="宋体"/>
          <w:color w:val="000000"/>
          <w:kern w:val="0"/>
          <w:szCs w:val="21"/>
        </w:rPr>
        <w:t>位，导师将兼顾每位学员艺术成长，名额有限，报名后需由导师和研究院进行入学面试和考核，通过者发放录取通知书，收到录取通知书三日内办理入学手续。</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艺</w:t>
      </w:r>
      <w:proofErr w:type="gramStart"/>
      <w:r w:rsidRPr="009519B7">
        <w:rPr>
          <w:rFonts w:ascii="microsoft yahei" w:eastAsia="宋体" w:hAnsi="microsoft yahei" w:cs="宋体"/>
          <w:b/>
          <w:bCs/>
          <w:color w:val="000000"/>
          <w:kern w:val="0"/>
          <w:szCs w:val="21"/>
        </w:rPr>
        <w:t>研</w:t>
      </w:r>
      <w:proofErr w:type="gramEnd"/>
      <w:r w:rsidRPr="009519B7">
        <w:rPr>
          <w:rFonts w:ascii="microsoft yahei" w:eastAsia="宋体" w:hAnsi="microsoft yahei" w:cs="宋体"/>
          <w:b/>
          <w:bCs/>
          <w:color w:val="000000"/>
          <w:kern w:val="0"/>
          <w:szCs w:val="21"/>
        </w:rPr>
        <w:t>课程在总结两期教学经验基础上完美升级</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以导师所授书画鉴定课程为主，辅以绘画技法临摹、书法大家书体临摹、印章篆刻鉴赏、书画修复装裱知识学习。由原来的一年制专业学习升级为两年制，每两个月上一次课，一次三天，两天理论学习加一天专业实践研究，专业内容和课程由导师在总结两期教学成果的基础上进一步完善优化。</w:t>
      </w:r>
      <w:r w:rsidRPr="009519B7">
        <w:rPr>
          <w:rFonts w:ascii="microsoft yahei" w:eastAsia="宋体" w:hAnsi="microsoft yahei" w:cs="宋体"/>
          <w:color w:val="000000"/>
          <w:kern w:val="0"/>
          <w:szCs w:val="21"/>
        </w:rPr>
        <w:t> </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线上线下教学全程完美结合</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建立第</w:t>
      </w:r>
      <w:r w:rsidRPr="009519B7">
        <w:rPr>
          <w:rFonts w:ascii="microsoft yahei" w:eastAsia="宋体" w:hAnsi="microsoft yahei" w:cs="宋体"/>
          <w:color w:val="000000"/>
          <w:kern w:val="0"/>
          <w:szCs w:val="21"/>
        </w:rPr>
        <w:t>3</w:t>
      </w:r>
      <w:r w:rsidRPr="009519B7">
        <w:rPr>
          <w:rFonts w:ascii="microsoft yahei" w:eastAsia="宋体" w:hAnsi="microsoft yahei" w:cs="宋体"/>
          <w:color w:val="000000"/>
          <w:kern w:val="0"/>
          <w:szCs w:val="21"/>
        </w:rPr>
        <w:t>期艺术专业交流</w:t>
      </w:r>
      <w:proofErr w:type="gramStart"/>
      <w:r w:rsidRPr="009519B7">
        <w:rPr>
          <w:rFonts w:ascii="microsoft yahei" w:eastAsia="宋体" w:hAnsi="microsoft yahei" w:cs="宋体"/>
          <w:color w:val="000000"/>
          <w:kern w:val="0"/>
          <w:szCs w:val="21"/>
        </w:rPr>
        <w:t>微信群</w:t>
      </w:r>
      <w:proofErr w:type="gramEnd"/>
      <w:r w:rsidRPr="009519B7">
        <w:rPr>
          <w:rFonts w:ascii="microsoft yahei" w:eastAsia="宋体" w:hAnsi="microsoft yahei" w:cs="宋体"/>
          <w:color w:val="000000"/>
          <w:kern w:val="0"/>
          <w:szCs w:val="21"/>
        </w:rPr>
        <w:t>，在线下课程间隙导师会根据同学们学习情况在线安排</w:t>
      </w:r>
      <w:proofErr w:type="gramStart"/>
      <w:r w:rsidRPr="009519B7">
        <w:rPr>
          <w:rFonts w:ascii="microsoft yahei" w:eastAsia="宋体" w:hAnsi="microsoft yahei" w:cs="宋体"/>
          <w:color w:val="000000"/>
          <w:kern w:val="0"/>
          <w:szCs w:val="21"/>
        </w:rPr>
        <w:t>鉴画实践</w:t>
      </w:r>
      <w:proofErr w:type="gramEnd"/>
      <w:r w:rsidRPr="009519B7">
        <w:rPr>
          <w:rFonts w:ascii="microsoft yahei" w:eastAsia="宋体" w:hAnsi="microsoft yahei" w:cs="宋体"/>
          <w:color w:val="000000"/>
          <w:kern w:val="0"/>
          <w:szCs w:val="21"/>
        </w:rPr>
        <w:t>及微课堂教学内容拓展训练，在</w:t>
      </w:r>
      <w:proofErr w:type="gramStart"/>
      <w:r w:rsidRPr="009519B7">
        <w:rPr>
          <w:rFonts w:ascii="microsoft yahei" w:eastAsia="宋体" w:hAnsi="microsoft yahei" w:cs="宋体"/>
          <w:color w:val="000000"/>
          <w:kern w:val="0"/>
          <w:szCs w:val="21"/>
        </w:rPr>
        <w:t>专属群上</w:t>
      </w:r>
      <w:proofErr w:type="gramEnd"/>
      <w:r w:rsidRPr="009519B7">
        <w:rPr>
          <w:rFonts w:ascii="microsoft yahei" w:eastAsia="宋体" w:hAnsi="microsoft yahei" w:cs="宋体"/>
          <w:color w:val="000000"/>
          <w:kern w:val="0"/>
          <w:szCs w:val="21"/>
        </w:rPr>
        <w:t>传</w:t>
      </w:r>
      <w:proofErr w:type="gramStart"/>
      <w:r w:rsidRPr="009519B7">
        <w:rPr>
          <w:rFonts w:ascii="microsoft yahei" w:eastAsia="宋体" w:hAnsi="microsoft yahei" w:cs="宋体"/>
          <w:color w:val="000000"/>
          <w:kern w:val="0"/>
          <w:szCs w:val="21"/>
        </w:rPr>
        <w:t>时下热拍书画</w:t>
      </w:r>
      <w:proofErr w:type="gramEnd"/>
      <w:r w:rsidRPr="009519B7">
        <w:rPr>
          <w:rFonts w:ascii="microsoft yahei" w:eastAsia="宋体" w:hAnsi="microsoft yahei" w:cs="宋体"/>
          <w:color w:val="000000"/>
          <w:kern w:val="0"/>
          <w:szCs w:val="21"/>
        </w:rPr>
        <w:t>作品供大家讨论，交流鉴赏经验，让学生能持续学习并随时得到老师的指导。</w:t>
      </w:r>
      <w:r w:rsidRPr="009519B7">
        <w:rPr>
          <w:rFonts w:ascii="microsoft yahei" w:eastAsia="宋体" w:hAnsi="microsoft yahei" w:cs="宋体"/>
          <w:color w:val="000000"/>
          <w:kern w:val="0"/>
          <w:szCs w:val="21"/>
        </w:rPr>
        <w:t> </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行胜于言，一课</w:t>
      </w:r>
      <w:proofErr w:type="gramStart"/>
      <w:r w:rsidRPr="009519B7">
        <w:rPr>
          <w:rFonts w:ascii="microsoft yahei" w:eastAsia="宋体" w:hAnsi="microsoft yahei" w:cs="宋体"/>
          <w:b/>
          <w:bCs/>
          <w:color w:val="000000"/>
          <w:kern w:val="0"/>
          <w:szCs w:val="21"/>
        </w:rPr>
        <w:t>一</w:t>
      </w:r>
      <w:proofErr w:type="gramEnd"/>
      <w:r w:rsidRPr="009519B7">
        <w:rPr>
          <w:rFonts w:ascii="microsoft yahei" w:eastAsia="宋体" w:hAnsi="microsoft yahei" w:cs="宋体"/>
          <w:b/>
          <w:bCs/>
          <w:color w:val="000000"/>
          <w:kern w:val="0"/>
          <w:szCs w:val="21"/>
        </w:rPr>
        <w:t>论文检验艺术学习成果</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前两次课程上导师会教授同学们考证学习论文写作方式，让同学们掌握论文写作的规范及格式，第三次课后导师将根据授课内容给学员布置专题论文规定时间完成并交由老师指导，优秀论文将被导师推荐国内外专业媒体和杂志发表。</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proofErr w:type="gramStart"/>
      <w:r w:rsidRPr="009519B7">
        <w:rPr>
          <w:rFonts w:ascii="microsoft yahei" w:eastAsia="宋体" w:hAnsi="microsoft yahei" w:cs="宋体"/>
          <w:b/>
          <w:bCs/>
          <w:color w:val="000000"/>
          <w:kern w:val="0"/>
          <w:szCs w:val="21"/>
        </w:rPr>
        <w:t>尊享博物馆</w:t>
      </w:r>
      <w:proofErr w:type="gramEnd"/>
      <w:r w:rsidRPr="009519B7">
        <w:rPr>
          <w:rFonts w:ascii="microsoft yahei" w:eastAsia="宋体" w:hAnsi="microsoft yahei" w:cs="宋体"/>
          <w:b/>
          <w:bCs/>
          <w:color w:val="000000"/>
          <w:kern w:val="0"/>
          <w:szCs w:val="21"/>
        </w:rPr>
        <w:t>、拍卖场</w:t>
      </w:r>
      <w:r w:rsidRPr="009519B7">
        <w:rPr>
          <w:rFonts w:ascii="microsoft yahei" w:eastAsia="宋体" w:hAnsi="microsoft yahei" w:cs="宋体"/>
          <w:b/>
          <w:bCs/>
          <w:color w:val="000000"/>
          <w:kern w:val="0"/>
          <w:szCs w:val="21"/>
        </w:rPr>
        <w:t>VIP</w:t>
      </w:r>
      <w:r w:rsidRPr="009519B7">
        <w:rPr>
          <w:rFonts w:ascii="microsoft yahei" w:eastAsia="宋体" w:hAnsi="microsoft yahei" w:cs="宋体"/>
          <w:b/>
          <w:bCs/>
          <w:color w:val="000000"/>
          <w:kern w:val="0"/>
          <w:szCs w:val="21"/>
        </w:rPr>
        <w:t>实战鉴赏授课</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xml:space="preserve">    </w:t>
      </w:r>
      <w:r w:rsidRPr="009519B7">
        <w:rPr>
          <w:rFonts w:ascii="microsoft yahei" w:eastAsia="宋体" w:hAnsi="microsoft yahei" w:cs="宋体"/>
          <w:color w:val="000000"/>
          <w:kern w:val="0"/>
          <w:szCs w:val="21"/>
        </w:rPr>
        <w:t>导师将启动其国内外书画艺术领域的一线人脉资源，带领学员前往国内外重要博物馆、艺术馆及</w:t>
      </w:r>
      <w:proofErr w:type="gramStart"/>
      <w:r w:rsidRPr="009519B7">
        <w:rPr>
          <w:rFonts w:ascii="microsoft yahei" w:eastAsia="宋体" w:hAnsi="microsoft yahei" w:cs="宋体"/>
          <w:color w:val="000000"/>
          <w:kern w:val="0"/>
          <w:szCs w:val="21"/>
        </w:rPr>
        <w:t>书画拍场等</w:t>
      </w:r>
      <w:proofErr w:type="gramEnd"/>
      <w:r w:rsidRPr="009519B7">
        <w:rPr>
          <w:rFonts w:ascii="microsoft yahei" w:eastAsia="宋体" w:hAnsi="microsoft yahei" w:cs="宋体"/>
          <w:color w:val="000000"/>
          <w:kern w:val="0"/>
          <w:szCs w:val="21"/>
        </w:rPr>
        <w:t>地，深入考察艺术投资市场与书画艺术鉴藏实践活动，在实战中充分运用理论知识，学以致用。</w:t>
      </w:r>
      <w:r w:rsidRPr="009519B7">
        <w:rPr>
          <w:rFonts w:ascii="microsoft yahei" w:eastAsia="宋体" w:hAnsi="microsoft yahei" w:cs="宋体"/>
          <w:color w:val="000000"/>
          <w:kern w:val="0"/>
          <w:szCs w:val="21"/>
        </w:rPr>
        <w:t> </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提供专业研究锻炼的机会及平台</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lastRenderedPageBreak/>
        <w:t>根据学员学习进度表现，选拔优秀学员在各类大型艺术活动</w:t>
      </w:r>
      <w:proofErr w:type="gramStart"/>
      <w:r w:rsidRPr="009519B7">
        <w:rPr>
          <w:rFonts w:ascii="microsoft yahei" w:eastAsia="宋体" w:hAnsi="microsoft yahei" w:cs="宋体"/>
          <w:color w:val="000000"/>
          <w:kern w:val="0"/>
          <w:szCs w:val="21"/>
        </w:rPr>
        <w:t>进行鉴画演讲</w:t>
      </w:r>
      <w:proofErr w:type="gramEnd"/>
      <w:r w:rsidRPr="009519B7">
        <w:rPr>
          <w:rFonts w:ascii="microsoft yahei" w:eastAsia="宋体" w:hAnsi="microsoft yahei" w:cs="宋体"/>
          <w:color w:val="000000"/>
          <w:kern w:val="0"/>
          <w:szCs w:val="21"/>
        </w:rPr>
        <w:t>，推荐学员去国内外代表性艺术市场机构实践交流学习。</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采用学分制的教学管理模式</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秉持为学员学习认真负责的态度，严格采用学分制的考核制度。考勤、活动参与次数、论文、结业考试等都将计入学分，学分达标者颁发结业证书。</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800000"/>
          <w:kern w:val="0"/>
          <w:szCs w:val="21"/>
        </w:rPr>
        <w:t>课程安排</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hint="eastAsia"/>
          <w:color w:val="000000"/>
          <w:kern w:val="0"/>
          <w:szCs w:val="21"/>
        </w:rPr>
        <w:t>一年半</w:t>
      </w:r>
      <w:r w:rsidRPr="009519B7">
        <w:rPr>
          <w:rFonts w:ascii="microsoft yahei" w:eastAsia="宋体" w:hAnsi="microsoft yahei" w:cs="宋体" w:hint="eastAsia"/>
          <w:color w:val="000000"/>
          <w:kern w:val="0"/>
          <w:szCs w:val="21"/>
        </w:rPr>
        <w:t>192</w:t>
      </w:r>
      <w:r w:rsidRPr="009519B7">
        <w:rPr>
          <w:rFonts w:ascii="microsoft yahei" w:eastAsia="宋体" w:hAnsi="microsoft yahei" w:cs="宋体" w:hint="eastAsia"/>
          <w:color w:val="000000"/>
          <w:kern w:val="0"/>
          <w:szCs w:val="21"/>
        </w:rPr>
        <w:t>课时，两月集中授课一次，每次</w:t>
      </w:r>
      <w:r w:rsidRPr="009519B7">
        <w:rPr>
          <w:rFonts w:ascii="microsoft yahei" w:eastAsia="宋体" w:hAnsi="microsoft yahei" w:cs="宋体" w:hint="eastAsia"/>
          <w:color w:val="000000"/>
          <w:kern w:val="0"/>
          <w:szCs w:val="21"/>
        </w:rPr>
        <w:t>3</w:t>
      </w:r>
      <w:r w:rsidRPr="009519B7">
        <w:rPr>
          <w:rFonts w:ascii="microsoft yahei" w:eastAsia="宋体" w:hAnsi="microsoft yahei" w:cs="宋体" w:hint="eastAsia"/>
          <w:color w:val="000000"/>
          <w:kern w:val="0"/>
          <w:szCs w:val="21"/>
        </w:rPr>
        <w:t>天。另外根据导师与学员需求组织国内外专业游学考察两次。</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hint="eastAsia"/>
          <w:color w:val="000000"/>
          <w:kern w:val="0"/>
          <w:szCs w:val="21"/>
        </w:rPr>
        <w:t>证书颁发：课程结束经导师考核合格后，颁发由导师签名的</w:t>
      </w:r>
      <w:proofErr w:type="gramStart"/>
      <w:r w:rsidRPr="009519B7">
        <w:rPr>
          <w:rFonts w:ascii="microsoft yahei" w:eastAsia="宋体" w:hAnsi="microsoft yahei" w:cs="宋体" w:hint="eastAsia"/>
          <w:color w:val="000000"/>
          <w:kern w:val="0"/>
          <w:szCs w:val="21"/>
        </w:rPr>
        <w:t>清艺汇</w:t>
      </w:r>
      <w:proofErr w:type="gramEnd"/>
      <w:r w:rsidRPr="009519B7">
        <w:rPr>
          <w:rFonts w:ascii="microsoft yahei" w:eastAsia="宋体" w:hAnsi="microsoft yahei" w:cs="宋体" w:hint="eastAsia"/>
          <w:color w:val="000000"/>
          <w:kern w:val="0"/>
          <w:szCs w:val="21"/>
        </w:rPr>
        <w:t>研究院中国书画鉴藏导师研究班结业证书。</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800000"/>
          <w:kern w:val="0"/>
          <w:szCs w:val="21"/>
        </w:rPr>
        <w:t>课程费用</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hint="eastAsia"/>
          <w:color w:val="000000"/>
          <w:kern w:val="0"/>
          <w:szCs w:val="21"/>
        </w:rPr>
        <w:t>RMB98000</w:t>
      </w:r>
      <w:r w:rsidRPr="009519B7">
        <w:rPr>
          <w:rFonts w:ascii="microsoft yahei" w:eastAsia="宋体" w:hAnsi="microsoft yahei" w:cs="宋体" w:hint="eastAsia"/>
          <w:color w:val="000000"/>
          <w:kern w:val="0"/>
          <w:szCs w:val="21"/>
        </w:rPr>
        <w:t>元，一年半学制（含专业课程学习、课程资料、颁发证书等费用、食宿及交通费用自理，游学实践费用另计）</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800000"/>
          <w:kern w:val="0"/>
          <w:szCs w:val="21"/>
        </w:rPr>
        <w:t>报名方式</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艺</w:t>
      </w:r>
      <w:proofErr w:type="gramStart"/>
      <w:r w:rsidRPr="009519B7">
        <w:rPr>
          <w:rFonts w:ascii="microsoft yahei" w:eastAsia="宋体" w:hAnsi="microsoft yahei" w:cs="宋体"/>
          <w:color w:val="000000"/>
          <w:kern w:val="0"/>
          <w:szCs w:val="21"/>
        </w:rPr>
        <w:t>研</w:t>
      </w:r>
      <w:proofErr w:type="gramEnd"/>
      <w:r w:rsidRPr="009519B7">
        <w:rPr>
          <w:rFonts w:ascii="microsoft yahei" w:eastAsia="宋体" w:hAnsi="microsoft yahei" w:cs="宋体"/>
          <w:color w:val="000000"/>
          <w:kern w:val="0"/>
          <w:szCs w:val="21"/>
        </w:rPr>
        <w:t>学员限招</w:t>
      </w:r>
      <w:r w:rsidRPr="009519B7">
        <w:rPr>
          <w:rFonts w:ascii="microsoft yahei" w:eastAsia="宋体" w:hAnsi="microsoft yahei" w:cs="宋体"/>
          <w:color w:val="000000"/>
          <w:kern w:val="0"/>
          <w:szCs w:val="21"/>
        </w:rPr>
        <w:t>25</w:t>
      </w:r>
      <w:r w:rsidRPr="009519B7">
        <w:rPr>
          <w:rFonts w:ascii="microsoft yahei" w:eastAsia="宋体" w:hAnsi="microsoft yahei" w:cs="宋体"/>
          <w:color w:val="000000"/>
          <w:kern w:val="0"/>
          <w:szCs w:val="21"/>
        </w:rPr>
        <w:t>位，导师将兼顾每位学员艺术成长，报名须提交报名申请表及</w:t>
      </w:r>
      <w:r w:rsidRPr="009519B7">
        <w:rPr>
          <w:rFonts w:ascii="microsoft yahei" w:eastAsia="宋体" w:hAnsi="microsoft yahei" w:cs="宋体"/>
          <w:color w:val="000000"/>
          <w:kern w:val="0"/>
          <w:szCs w:val="21"/>
        </w:rPr>
        <w:t>20000</w:t>
      </w:r>
      <w:r w:rsidRPr="009519B7">
        <w:rPr>
          <w:rFonts w:ascii="microsoft yahei" w:eastAsia="宋体" w:hAnsi="microsoft yahei" w:cs="宋体"/>
          <w:color w:val="000000"/>
          <w:kern w:val="0"/>
          <w:szCs w:val="21"/>
        </w:rPr>
        <w:t>元席位预定费，报名后统一在北京参加导师和研究院组织的入学面试和考核，通过者予以正式录取入学，未通过则全额退还预订费，收到录取通知书三日内办理入学及缴费手续。</w:t>
      </w:r>
    </w:p>
    <w:p w:rsidR="009519B7" w:rsidRDefault="009519B7" w:rsidP="009519B7">
      <w:pPr>
        <w:pStyle w:val="a5"/>
        <w:shd w:val="clear" w:color="auto" w:fill="FFFFFF"/>
        <w:spacing w:before="0" w:beforeAutospacing="0" w:after="0" w:afterAutospacing="0" w:line="420" w:lineRule="atLeast"/>
        <w:rPr>
          <w:rFonts w:ascii="Helvetica" w:hAnsi="Helvetica" w:cs="Helvetica" w:hint="eastAsia"/>
          <w:color w:val="3E3E3E"/>
        </w:rPr>
      </w:pPr>
      <w:r w:rsidRPr="009519B7">
        <w:rPr>
          <w:rFonts w:ascii="microsoft yahei" w:hAnsi="microsoft yahei"/>
          <w:color w:val="000000"/>
          <w:szCs w:val="21"/>
        </w:rPr>
        <w:t> </w:t>
      </w:r>
      <w:r>
        <w:rPr>
          <w:rStyle w:val="a6"/>
          <w:rFonts w:ascii="Helvetica" w:hAnsi="Helvetica" w:cs="Helvetica"/>
          <w:color w:val="FF4C00"/>
        </w:rPr>
        <w:t>以下课程安排是按一年半</w:t>
      </w:r>
      <w:r>
        <w:rPr>
          <w:rStyle w:val="a6"/>
          <w:rFonts w:ascii="Helvetica" w:hAnsi="Helvetica" w:cs="Helvetica"/>
          <w:color w:val="FF4C00"/>
        </w:rPr>
        <w:t>192</w:t>
      </w:r>
      <w:r>
        <w:rPr>
          <w:rStyle w:val="a6"/>
          <w:rFonts w:ascii="Helvetica" w:hAnsi="Helvetica" w:cs="Helvetica"/>
          <w:color w:val="FF4C00"/>
        </w:rPr>
        <w:t>学时设置的内容，会根据大部分报名学员选择的学制做相应的调整，以实际调整为准。</w:t>
      </w:r>
    </w:p>
    <w:p w:rsidR="009519B7" w:rsidRPr="009519B7" w:rsidRDefault="009519B7" w:rsidP="009519B7">
      <w:pPr>
        <w:pStyle w:val="a5"/>
        <w:shd w:val="clear" w:color="auto" w:fill="FFFFFF"/>
        <w:spacing w:before="0" w:beforeAutospacing="0" w:after="0" w:afterAutospacing="0" w:line="420" w:lineRule="atLeast"/>
        <w:rPr>
          <w:rFonts w:ascii="Helvetica" w:hAnsi="Helvetica" w:cs="Helvetica"/>
          <w:color w:val="3E3E3E"/>
        </w:rPr>
      </w:pPr>
      <w:r>
        <w:rPr>
          <w:rFonts w:ascii="Helvetica" w:hAnsi="Helvetica" w:cs="Helvetica"/>
          <w:noProof/>
          <w:color w:val="3E3E3E"/>
        </w:rPr>
        <w:lastRenderedPageBreak/>
        <w:drawing>
          <wp:inline distT="0" distB="0" distL="0" distR="0">
            <wp:extent cx="5274310" cy="5537835"/>
            <wp:effectExtent l="0" t="0" r="2540" b="571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_proc.jpg"/>
                    <pic:cNvPicPr/>
                  </pic:nvPicPr>
                  <pic:blipFill>
                    <a:blip r:embed="rId7">
                      <a:extLst>
                        <a:ext uri="{28A0092B-C50C-407E-A947-70E740481C1C}">
                          <a14:useLocalDpi xmlns:a14="http://schemas.microsoft.com/office/drawing/2010/main" val="0"/>
                        </a:ext>
                      </a:extLst>
                    </a:blip>
                    <a:stretch>
                      <a:fillRect/>
                    </a:stretch>
                  </pic:blipFill>
                  <pic:spPr>
                    <a:xfrm>
                      <a:off x="0" y="0"/>
                      <a:ext cx="5274310" cy="5537835"/>
                    </a:xfrm>
                    <a:prstGeom prst="rect">
                      <a:avLst/>
                    </a:prstGeom>
                  </pic:spPr>
                </pic:pic>
              </a:graphicData>
            </a:graphic>
          </wp:inline>
        </w:drawing>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 </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广州星河湾公开课</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课堂我们认真的学习记录知识点，把知识扎实的记在心里；课下我们从一个个小步骤慢慢练习，最简单的卷画我们也要做到专业。</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课堂我们一起认真的讨论共同进步；课下我们实践锻炼，为艺术爱好者在博物馆开讲。</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b/>
          <w:bCs/>
          <w:color w:val="000000"/>
          <w:kern w:val="0"/>
          <w:szCs w:val="21"/>
        </w:rPr>
        <w:t>游学到日本去看古建筑</w:t>
      </w:r>
    </w:p>
    <w:p w:rsidR="009519B7" w:rsidRPr="009519B7" w:rsidRDefault="009519B7" w:rsidP="009519B7">
      <w:pPr>
        <w:widowControl/>
        <w:shd w:val="clear" w:color="auto" w:fill="FFFFFF"/>
        <w:spacing w:line="450" w:lineRule="atLeast"/>
        <w:jc w:val="left"/>
        <w:rPr>
          <w:rFonts w:ascii="microsoft yahei" w:eastAsia="宋体" w:hAnsi="microsoft yahei" w:cs="宋体"/>
          <w:color w:val="000000"/>
          <w:kern w:val="0"/>
          <w:szCs w:val="21"/>
        </w:rPr>
      </w:pPr>
      <w:r w:rsidRPr="009519B7">
        <w:rPr>
          <w:rFonts w:ascii="microsoft yahei" w:eastAsia="宋体" w:hAnsi="microsoft yahei" w:cs="宋体"/>
          <w:color w:val="000000"/>
          <w:kern w:val="0"/>
          <w:szCs w:val="21"/>
        </w:rPr>
        <w:t>在日本京西拍卖，同学们运用所学知识，认真研究，观摩实战。</w:t>
      </w:r>
    </w:p>
    <w:p w:rsidR="006E7B38" w:rsidRDefault="006E7B38">
      <w:pPr>
        <w:rPr>
          <w:rFonts w:hint="eastAsia"/>
        </w:rPr>
      </w:pPr>
    </w:p>
    <w:p w:rsidR="009519B7" w:rsidRDefault="009519B7">
      <w:pPr>
        <w:rPr>
          <w:rFonts w:ascii="microsoft yahei" w:hAnsi="microsoft yahei" w:hint="eastAsia"/>
          <w:b/>
          <w:bCs/>
          <w:color w:val="1A1A1A"/>
          <w:sz w:val="20"/>
          <w:szCs w:val="20"/>
          <w:shd w:val="clear" w:color="auto" w:fill="FFFFFF"/>
        </w:rPr>
      </w:pPr>
      <w:r>
        <w:rPr>
          <w:rFonts w:ascii="microsoft yahei" w:hAnsi="microsoft yahei"/>
          <w:b/>
          <w:bCs/>
          <w:color w:val="1A1A1A"/>
          <w:sz w:val="20"/>
          <w:szCs w:val="20"/>
          <w:shd w:val="clear" w:color="auto" w:fill="FFFFFF"/>
        </w:rPr>
        <w:t>【咨询电话】</w:t>
      </w:r>
      <w:r>
        <w:rPr>
          <w:rFonts w:ascii="microsoft yahei" w:hAnsi="microsoft yahei"/>
          <w:b/>
          <w:bCs/>
          <w:color w:val="1A1A1A"/>
          <w:sz w:val="20"/>
          <w:szCs w:val="20"/>
        </w:rPr>
        <w:br/>
      </w:r>
      <w:r>
        <w:rPr>
          <w:rFonts w:ascii="microsoft yahei" w:hAnsi="microsoft yahei"/>
          <w:b/>
          <w:bCs/>
          <w:color w:val="1A1A1A"/>
          <w:sz w:val="20"/>
          <w:szCs w:val="20"/>
          <w:shd w:val="clear" w:color="auto" w:fill="FFFFFF"/>
        </w:rPr>
        <w:t>全国统一免费热线：</w:t>
      </w:r>
      <w:r>
        <w:rPr>
          <w:rFonts w:ascii="microsoft yahei" w:hAnsi="microsoft yahei"/>
          <w:b/>
          <w:bCs/>
          <w:color w:val="1A1A1A"/>
          <w:sz w:val="20"/>
          <w:szCs w:val="20"/>
          <w:shd w:val="clear" w:color="auto" w:fill="FFFFFF"/>
        </w:rPr>
        <w:t>400-086-8596</w:t>
      </w:r>
      <w:r>
        <w:rPr>
          <w:rFonts w:ascii="microsoft yahei" w:hAnsi="microsoft yahei"/>
          <w:b/>
          <w:bCs/>
          <w:color w:val="1A1A1A"/>
          <w:sz w:val="20"/>
          <w:szCs w:val="20"/>
          <w:shd w:val="clear" w:color="auto" w:fill="FFFFFF"/>
        </w:rPr>
        <w:t>，电话：</w:t>
      </w:r>
      <w:r>
        <w:rPr>
          <w:rFonts w:ascii="microsoft yahei" w:hAnsi="microsoft yahei"/>
          <w:b/>
          <w:bCs/>
          <w:color w:val="1A1A1A"/>
          <w:sz w:val="20"/>
          <w:szCs w:val="20"/>
          <w:shd w:val="clear" w:color="auto" w:fill="FFFFFF"/>
        </w:rPr>
        <w:t xml:space="preserve">010-62717852 </w:t>
      </w:r>
      <w:r>
        <w:rPr>
          <w:rFonts w:ascii="microsoft yahei" w:hAnsi="microsoft yahei"/>
          <w:b/>
          <w:bCs/>
          <w:color w:val="1A1A1A"/>
          <w:sz w:val="20"/>
          <w:szCs w:val="20"/>
          <w:shd w:val="clear" w:color="auto" w:fill="FFFFFF"/>
        </w:rPr>
        <w:t>传真：</w:t>
      </w:r>
      <w:r>
        <w:rPr>
          <w:rFonts w:ascii="microsoft yahei" w:hAnsi="microsoft yahei"/>
          <w:b/>
          <w:bCs/>
          <w:color w:val="1A1A1A"/>
          <w:sz w:val="20"/>
          <w:szCs w:val="20"/>
          <w:shd w:val="clear" w:color="auto" w:fill="FFFFFF"/>
        </w:rPr>
        <w:t xml:space="preserve">010-62719327 </w:t>
      </w:r>
      <w:r>
        <w:rPr>
          <w:rFonts w:ascii="microsoft yahei" w:hAnsi="microsoft yahei"/>
          <w:b/>
          <w:bCs/>
          <w:color w:val="1A1A1A"/>
          <w:sz w:val="20"/>
          <w:szCs w:val="20"/>
          <w:shd w:val="clear" w:color="auto" w:fill="FFFFFF"/>
        </w:rPr>
        <w:t>杜主任手机：</w:t>
      </w:r>
      <w:r>
        <w:rPr>
          <w:rFonts w:ascii="microsoft yahei" w:hAnsi="microsoft yahei"/>
          <w:b/>
          <w:bCs/>
          <w:color w:val="1A1A1A"/>
          <w:sz w:val="20"/>
          <w:szCs w:val="20"/>
          <w:shd w:val="clear" w:color="auto" w:fill="FFFFFF"/>
        </w:rPr>
        <w:t>18500518865</w:t>
      </w:r>
    </w:p>
    <w:p w:rsidR="009519B7" w:rsidRDefault="009519B7">
      <w:pPr>
        <w:rPr>
          <w:rFonts w:ascii="microsoft yahei" w:hAnsi="microsoft yahei" w:hint="eastAsia"/>
          <w:b/>
          <w:bCs/>
          <w:color w:val="1A1A1A"/>
          <w:sz w:val="20"/>
          <w:szCs w:val="20"/>
          <w:shd w:val="clear" w:color="auto" w:fill="FFFFFF"/>
        </w:rPr>
      </w:pPr>
    </w:p>
    <w:p w:rsidR="009519B7" w:rsidRDefault="009519B7" w:rsidP="009519B7">
      <w:pPr>
        <w:jc w:val="center"/>
        <w:rPr>
          <w:rFonts w:hint="eastAsia"/>
          <w:sz w:val="36"/>
          <w:szCs w:val="36"/>
        </w:rPr>
      </w:pPr>
      <w:r>
        <w:rPr>
          <w:rFonts w:hint="eastAsia"/>
          <w:sz w:val="36"/>
          <w:szCs w:val="36"/>
        </w:rPr>
        <w:lastRenderedPageBreak/>
        <w:t>通用报名表</w:t>
      </w:r>
    </w:p>
    <w:p w:rsidR="009519B7" w:rsidRDefault="009519B7" w:rsidP="009519B7">
      <w:pPr>
        <w:jc w:val="left"/>
        <w:rPr>
          <w:rFonts w:hint="eastAsia"/>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7"/>
        <w:gridCol w:w="1217"/>
        <w:gridCol w:w="1217"/>
        <w:gridCol w:w="1135"/>
        <w:gridCol w:w="1300"/>
        <w:gridCol w:w="2436"/>
      </w:tblGrid>
      <w:tr w:rsidR="009519B7" w:rsidTr="00DA2FD6">
        <w:trPr>
          <w:trHeight w:val="456"/>
        </w:trPr>
        <w:tc>
          <w:tcPr>
            <w:tcW w:w="1217" w:type="dxa"/>
          </w:tcPr>
          <w:p w:rsidR="009519B7" w:rsidRDefault="009519B7" w:rsidP="00DA2FD6">
            <w:pPr>
              <w:jc w:val="left"/>
              <w:rPr>
                <w:rFonts w:hint="eastAsia"/>
                <w:szCs w:val="21"/>
              </w:rPr>
            </w:pPr>
            <w:r>
              <w:rPr>
                <w:rFonts w:hint="eastAsia"/>
                <w:szCs w:val="21"/>
              </w:rPr>
              <w:t>课程全名</w:t>
            </w:r>
          </w:p>
        </w:tc>
        <w:tc>
          <w:tcPr>
            <w:tcW w:w="7305" w:type="dxa"/>
            <w:gridSpan w:val="5"/>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姓</w:t>
            </w:r>
            <w:r>
              <w:rPr>
                <w:rFonts w:hint="eastAsia"/>
                <w:szCs w:val="21"/>
              </w:rPr>
              <w:t xml:space="preserve">   </w:t>
            </w:r>
            <w:r>
              <w:rPr>
                <w:rFonts w:hint="eastAsia"/>
                <w:szCs w:val="21"/>
              </w:rPr>
              <w:t>名</w:t>
            </w:r>
          </w:p>
        </w:tc>
        <w:tc>
          <w:tcPr>
            <w:tcW w:w="1217" w:type="dxa"/>
          </w:tcPr>
          <w:p w:rsidR="009519B7" w:rsidRDefault="009519B7" w:rsidP="00DA2FD6">
            <w:pPr>
              <w:jc w:val="left"/>
              <w:rPr>
                <w:rFonts w:hint="eastAsia"/>
                <w:szCs w:val="21"/>
              </w:rPr>
            </w:pPr>
            <w:r w:rsidRPr="00CA1304">
              <w:rPr>
                <w:rFonts w:hint="eastAsia"/>
                <w:szCs w:val="21"/>
              </w:rPr>
              <w:t xml:space="preserve">  </w:t>
            </w:r>
          </w:p>
        </w:tc>
        <w:tc>
          <w:tcPr>
            <w:tcW w:w="1217" w:type="dxa"/>
          </w:tcPr>
          <w:p w:rsidR="009519B7" w:rsidRDefault="009519B7" w:rsidP="00DA2FD6">
            <w:pPr>
              <w:jc w:val="left"/>
              <w:rPr>
                <w:rFonts w:hint="eastAsia"/>
                <w:szCs w:val="21"/>
              </w:rPr>
            </w:pPr>
            <w:r>
              <w:rPr>
                <w:rFonts w:hint="eastAsia"/>
                <w:szCs w:val="21"/>
              </w:rPr>
              <w:t>性</w:t>
            </w:r>
            <w:r>
              <w:rPr>
                <w:rFonts w:hint="eastAsia"/>
                <w:szCs w:val="21"/>
              </w:rPr>
              <w:t xml:space="preserve">   </w:t>
            </w:r>
            <w:r>
              <w:rPr>
                <w:rFonts w:hint="eastAsia"/>
                <w:szCs w:val="21"/>
              </w:rPr>
              <w:t>别</w:t>
            </w:r>
          </w:p>
        </w:tc>
        <w:tc>
          <w:tcPr>
            <w:tcW w:w="1135" w:type="dxa"/>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出生日期</w:t>
            </w:r>
          </w:p>
        </w:tc>
        <w:tc>
          <w:tcPr>
            <w:tcW w:w="2436" w:type="dxa"/>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民</w:t>
            </w:r>
            <w:r>
              <w:rPr>
                <w:rFonts w:hint="eastAsia"/>
                <w:szCs w:val="21"/>
              </w:rPr>
              <w:t xml:space="preserve">   </w:t>
            </w:r>
            <w:r>
              <w:rPr>
                <w:rFonts w:hint="eastAsia"/>
                <w:szCs w:val="21"/>
              </w:rPr>
              <w:t>族</w:t>
            </w:r>
          </w:p>
        </w:tc>
        <w:tc>
          <w:tcPr>
            <w:tcW w:w="1217" w:type="dxa"/>
          </w:tcPr>
          <w:p w:rsidR="009519B7" w:rsidRDefault="009519B7" w:rsidP="00DA2FD6">
            <w:pPr>
              <w:jc w:val="left"/>
              <w:rPr>
                <w:rFonts w:hint="eastAsia"/>
                <w:szCs w:val="21"/>
              </w:rPr>
            </w:pPr>
          </w:p>
        </w:tc>
        <w:tc>
          <w:tcPr>
            <w:tcW w:w="1217" w:type="dxa"/>
          </w:tcPr>
          <w:p w:rsidR="009519B7" w:rsidRDefault="009519B7" w:rsidP="00DA2FD6">
            <w:pPr>
              <w:jc w:val="left"/>
              <w:rPr>
                <w:rFonts w:hint="eastAsia"/>
                <w:szCs w:val="21"/>
              </w:rPr>
            </w:pPr>
            <w:r>
              <w:rPr>
                <w:rFonts w:hint="eastAsia"/>
                <w:szCs w:val="21"/>
              </w:rPr>
              <w:t>籍</w:t>
            </w:r>
            <w:r>
              <w:rPr>
                <w:rFonts w:hint="eastAsia"/>
                <w:szCs w:val="21"/>
              </w:rPr>
              <w:t xml:space="preserve">   </w:t>
            </w:r>
            <w:r>
              <w:rPr>
                <w:rFonts w:hint="eastAsia"/>
                <w:szCs w:val="21"/>
              </w:rPr>
              <w:t>贯</w:t>
            </w:r>
          </w:p>
        </w:tc>
        <w:tc>
          <w:tcPr>
            <w:tcW w:w="1135" w:type="dxa"/>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职务</w:t>
            </w:r>
            <w:r>
              <w:rPr>
                <w:rFonts w:hint="eastAsia"/>
                <w:szCs w:val="21"/>
              </w:rPr>
              <w:t>/</w:t>
            </w:r>
            <w:r>
              <w:rPr>
                <w:rFonts w:hint="eastAsia"/>
                <w:szCs w:val="21"/>
              </w:rPr>
              <w:t>职称</w:t>
            </w:r>
          </w:p>
        </w:tc>
        <w:tc>
          <w:tcPr>
            <w:tcW w:w="2436" w:type="dxa"/>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身份证号</w:t>
            </w:r>
          </w:p>
        </w:tc>
        <w:tc>
          <w:tcPr>
            <w:tcW w:w="3569" w:type="dxa"/>
            <w:gridSpan w:val="3"/>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工作年限</w:t>
            </w:r>
          </w:p>
        </w:tc>
        <w:tc>
          <w:tcPr>
            <w:tcW w:w="2436" w:type="dxa"/>
          </w:tcPr>
          <w:p w:rsidR="009519B7" w:rsidRDefault="009519B7" w:rsidP="00DA2FD6">
            <w:pPr>
              <w:jc w:val="left"/>
              <w:rPr>
                <w:rFonts w:hint="eastAsia"/>
                <w:szCs w:val="21"/>
              </w:rPr>
            </w:pPr>
          </w:p>
        </w:tc>
      </w:tr>
      <w:tr w:rsidR="009519B7" w:rsidTr="00DA2FD6">
        <w:tc>
          <w:tcPr>
            <w:tcW w:w="1217" w:type="dxa"/>
            <w:vMerge w:val="restart"/>
          </w:tcPr>
          <w:p w:rsidR="009519B7" w:rsidRDefault="009519B7" w:rsidP="00DA2FD6">
            <w:pPr>
              <w:jc w:val="left"/>
              <w:rPr>
                <w:rFonts w:hint="eastAsia"/>
                <w:szCs w:val="21"/>
              </w:rPr>
            </w:pPr>
            <w:r>
              <w:rPr>
                <w:rFonts w:hint="eastAsia"/>
                <w:szCs w:val="21"/>
              </w:rPr>
              <w:t>教育程度</w:t>
            </w:r>
          </w:p>
        </w:tc>
        <w:tc>
          <w:tcPr>
            <w:tcW w:w="1217" w:type="dxa"/>
          </w:tcPr>
          <w:p w:rsidR="009519B7" w:rsidRDefault="009519B7" w:rsidP="00DA2FD6">
            <w:pPr>
              <w:jc w:val="left"/>
              <w:rPr>
                <w:rFonts w:hint="eastAsia"/>
                <w:szCs w:val="21"/>
              </w:rPr>
            </w:pPr>
            <w:r>
              <w:rPr>
                <w:rFonts w:hint="eastAsia"/>
                <w:szCs w:val="21"/>
              </w:rPr>
              <w:t>学</w:t>
            </w:r>
            <w:r>
              <w:rPr>
                <w:rFonts w:hint="eastAsia"/>
                <w:szCs w:val="21"/>
              </w:rPr>
              <w:t xml:space="preserve">    </w:t>
            </w:r>
            <w:r>
              <w:rPr>
                <w:rFonts w:hint="eastAsia"/>
                <w:szCs w:val="21"/>
              </w:rPr>
              <w:t>历</w:t>
            </w:r>
          </w:p>
        </w:tc>
        <w:tc>
          <w:tcPr>
            <w:tcW w:w="2352" w:type="dxa"/>
            <w:gridSpan w:val="2"/>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毕业院校</w:t>
            </w:r>
          </w:p>
        </w:tc>
        <w:tc>
          <w:tcPr>
            <w:tcW w:w="2436" w:type="dxa"/>
          </w:tcPr>
          <w:p w:rsidR="009519B7" w:rsidRDefault="009519B7" w:rsidP="00DA2FD6">
            <w:pPr>
              <w:jc w:val="left"/>
              <w:rPr>
                <w:rFonts w:hint="eastAsia"/>
                <w:szCs w:val="21"/>
              </w:rPr>
            </w:pPr>
          </w:p>
        </w:tc>
      </w:tr>
      <w:tr w:rsidR="009519B7" w:rsidTr="00DA2FD6">
        <w:tc>
          <w:tcPr>
            <w:tcW w:w="1217" w:type="dxa"/>
            <w:vMerge/>
          </w:tcPr>
          <w:p w:rsidR="009519B7" w:rsidRDefault="009519B7" w:rsidP="00DA2FD6">
            <w:pPr>
              <w:jc w:val="left"/>
              <w:rPr>
                <w:rFonts w:hint="eastAsia"/>
                <w:szCs w:val="21"/>
              </w:rPr>
            </w:pPr>
          </w:p>
        </w:tc>
        <w:tc>
          <w:tcPr>
            <w:tcW w:w="1217" w:type="dxa"/>
          </w:tcPr>
          <w:p w:rsidR="009519B7" w:rsidRDefault="009519B7" w:rsidP="00DA2FD6">
            <w:pPr>
              <w:jc w:val="left"/>
              <w:rPr>
                <w:rFonts w:hint="eastAsia"/>
                <w:szCs w:val="21"/>
              </w:rPr>
            </w:pPr>
            <w:r>
              <w:rPr>
                <w:rFonts w:hint="eastAsia"/>
                <w:szCs w:val="21"/>
              </w:rPr>
              <w:t>学</w:t>
            </w:r>
            <w:r>
              <w:rPr>
                <w:rFonts w:hint="eastAsia"/>
                <w:szCs w:val="21"/>
              </w:rPr>
              <w:t xml:space="preserve">    </w:t>
            </w:r>
            <w:r>
              <w:rPr>
                <w:rFonts w:hint="eastAsia"/>
                <w:szCs w:val="21"/>
              </w:rPr>
              <w:t>位</w:t>
            </w:r>
          </w:p>
        </w:tc>
        <w:tc>
          <w:tcPr>
            <w:tcW w:w="2352" w:type="dxa"/>
            <w:gridSpan w:val="2"/>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专</w:t>
            </w:r>
            <w:r>
              <w:rPr>
                <w:rFonts w:hint="eastAsia"/>
                <w:szCs w:val="21"/>
              </w:rPr>
              <w:t xml:space="preserve">    </w:t>
            </w:r>
            <w:r>
              <w:rPr>
                <w:rFonts w:hint="eastAsia"/>
                <w:szCs w:val="21"/>
              </w:rPr>
              <w:t>业</w:t>
            </w:r>
          </w:p>
        </w:tc>
        <w:tc>
          <w:tcPr>
            <w:tcW w:w="2436" w:type="dxa"/>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毕业时间</w:t>
            </w:r>
          </w:p>
        </w:tc>
        <w:tc>
          <w:tcPr>
            <w:tcW w:w="2434" w:type="dxa"/>
            <w:gridSpan w:val="2"/>
          </w:tcPr>
          <w:p w:rsidR="009519B7" w:rsidRDefault="009519B7" w:rsidP="00DA2FD6">
            <w:pPr>
              <w:jc w:val="left"/>
              <w:rPr>
                <w:rFonts w:hint="eastAsia"/>
                <w:szCs w:val="21"/>
              </w:rPr>
            </w:pPr>
          </w:p>
        </w:tc>
        <w:tc>
          <w:tcPr>
            <w:tcW w:w="1135" w:type="dxa"/>
          </w:tcPr>
          <w:p w:rsidR="009519B7" w:rsidRDefault="009519B7" w:rsidP="00DA2FD6">
            <w:pPr>
              <w:jc w:val="left"/>
              <w:rPr>
                <w:rFonts w:hint="eastAsia"/>
                <w:szCs w:val="21"/>
              </w:rPr>
            </w:pPr>
            <w:r>
              <w:rPr>
                <w:rFonts w:hint="eastAsia"/>
                <w:szCs w:val="21"/>
              </w:rPr>
              <w:t>付款方式</w:t>
            </w:r>
          </w:p>
        </w:tc>
        <w:tc>
          <w:tcPr>
            <w:tcW w:w="3736" w:type="dxa"/>
            <w:gridSpan w:val="2"/>
          </w:tcPr>
          <w:p w:rsidR="009519B7" w:rsidRDefault="009519B7" w:rsidP="00DA2FD6">
            <w:pPr>
              <w:ind w:firstLineChars="150" w:firstLine="315"/>
              <w:jc w:val="left"/>
              <w:rPr>
                <w:rFonts w:hint="eastAsia"/>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29845</wp:posOffset>
                      </wp:positionV>
                      <wp:extent cx="124460" cy="123825"/>
                      <wp:effectExtent l="8255" t="10795" r="10160" b="8255"/>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3" o:spid="_x0000_s1026" style="position:absolute;left:0;text-align:left;margin-left:.65pt;margin-top:2.35pt;width:9.8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"/>
                  </w:pict>
                </mc:Fallback>
              </mc:AlternateContent>
            </w: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761365</wp:posOffset>
                      </wp:positionH>
                      <wp:positionV relativeFrom="paragraph">
                        <wp:posOffset>29845</wp:posOffset>
                      </wp:positionV>
                      <wp:extent cx="123825" cy="123825"/>
                      <wp:effectExtent l="8890" t="10795" r="10160" b="8255"/>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2" o:spid="_x0000_s1026" style="position:absolute;left:0;text-align:left;margin-left:59.95pt;margin-top:2.3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"/>
                  </w:pict>
                </mc:Fallback>
              </mc:AlternateContent>
            </w:r>
            <w:r>
              <w:rPr>
                <w:rFonts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1503680</wp:posOffset>
                      </wp:positionH>
                      <wp:positionV relativeFrom="paragraph">
                        <wp:posOffset>29845</wp:posOffset>
                      </wp:positionV>
                      <wp:extent cx="105410" cy="123825"/>
                      <wp:effectExtent l="8255" t="10795" r="10160" b="8255"/>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 o:spid="_x0000_s1026" style="position:absolute;left:0;text-align:left;margin-left:118.4pt;margin-top:2.35pt;width:8.3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"/>
                  </w:pict>
                </mc:Fallback>
              </mc:AlternateContent>
            </w:r>
            <w:r>
              <w:rPr>
                <w:rFonts w:hint="eastAsia"/>
                <w:szCs w:val="21"/>
              </w:rPr>
              <w:t>银行汇款</w:t>
            </w:r>
            <w:r>
              <w:rPr>
                <w:rFonts w:hint="eastAsia"/>
                <w:szCs w:val="21"/>
              </w:rPr>
              <w:t xml:space="preserve">   </w:t>
            </w:r>
            <w:r>
              <w:rPr>
                <w:rFonts w:hint="eastAsia"/>
                <w:szCs w:val="21"/>
              </w:rPr>
              <w:t>现今付款</w:t>
            </w:r>
            <w:r>
              <w:rPr>
                <w:rFonts w:hint="eastAsia"/>
                <w:szCs w:val="21"/>
              </w:rPr>
              <w:t xml:space="preserve">   </w:t>
            </w:r>
            <w:r>
              <w:rPr>
                <w:rFonts w:hint="eastAsia"/>
                <w:szCs w:val="21"/>
              </w:rPr>
              <w:t>电子转账</w:t>
            </w:r>
          </w:p>
        </w:tc>
      </w:tr>
      <w:tr w:rsidR="009519B7" w:rsidTr="00DA2FD6">
        <w:tc>
          <w:tcPr>
            <w:tcW w:w="1217" w:type="dxa"/>
          </w:tcPr>
          <w:p w:rsidR="009519B7" w:rsidRDefault="009519B7" w:rsidP="00DA2FD6">
            <w:pPr>
              <w:jc w:val="left"/>
              <w:rPr>
                <w:rFonts w:hint="eastAsia"/>
                <w:szCs w:val="21"/>
              </w:rPr>
            </w:pPr>
            <w:r>
              <w:rPr>
                <w:rFonts w:hint="eastAsia"/>
                <w:szCs w:val="21"/>
              </w:rPr>
              <w:t>公司名称</w:t>
            </w:r>
          </w:p>
        </w:tc>
        <w:tc>
          <w:tcPr>
            <w:tcW w:w="7305" w:type="dxa"/>
            <w:gridSpan w:val="5"/>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电</w:t>
            </w:r>
            <w:r>
              <w:rPr>
                <w:rFonts w:hint="eastAsia"/>
                <w:szCs w:val="21"/>
              </w:rPr>
              <w:t xml:space="preserve">    </w:t>
            </w:r>
            <w:r>
              <w:rPr>
                <w:rFonts w:hint="eastAsia"/>
                <w:szCs w:val="21"/>
              </w:rPr>
              <w:t>话</w:t>
            </w:r>
          </w:p>
        </w:tc>
        <w:tc>
          <w:tcPr>
            <w:tcW w:w="3569" w:type="dxa"/>
            <w:gridSpan w:val="3"/>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传</w:t>
            </w:r>
            <w:r>
              <w:rPr>
                <w:rFonts w:hint="eastAsia"/>
                <w:szCs w:val="21"/>
              </w:rPr>
              <w:t xml:space="preserve">   </w:t>
            </w:r>
            <w:r>
              <w:rPr>
                <w:rFonts w:hint="eastAsia"/>
                <w:szCs w:val="21"/>
              </w:rPr>
              <w:t>真</w:t>
            </w:r>
          </w:p>
        </w:tc>
        <w:tc>
          <w:tcPr>
            <w:tcW w:w="2436" w:type="dxa"/>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手</w:t>
            </w:r>
            <w:r>
              <w:rPr>
                <w:rFonts w:hint="eastAsia"/>
                <w:szCs w:val="21"/>
              </w:rPr>
              <w:t xml:space="preserve">    </w:t>
            </w:r>
            <w:r>
              <w:rPr>
                <w:rFonts w:hint="eastAsia"/>
                <w:szCs w:val="21"/>
              </w:rPr>
              <w:t>机</w:t>
            </w:r>
          </w:p>
        </w:tc>
        <w:tc>
          <w:tcPr>
            <w:tcW w:w="3569" w:type="dxa"/>
            <w:gridSpan w:val="3"/>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proofErr w:type="gramStart"/>
            <w:r>
              <w:rPr>
                <w:rFonts w:hint="eastAsia"/>
                <w:szCs w:val="21"/>
              </w:rPr>
              <w:t>邮</w:t>
            </w:r>
            <w:proofErr w:type="gramEnd"/>
            <w:r>
              <w:rPr>
                <w:rFonts w:hint="eastAsia"/>
                <w:szCs w:val="21"/>
              </w:rPr>
              <w:t xml:space="preserve">   </w:t>
            </w:r>
            <w:r>
              <w:rPr>
                <w:rFonts w:hint="eastAsia"/>
                <w:szCs w:val="21"/>
              </w:rPr>
              <w:t>编</w:t>
            </w:r>
          </w:p>
        </w:tc>
        <w:tc>
          <w:tcPr>
            <w:tcW w:w="2436" w:type="dxa"/>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电子邮箱</w:t>
            </w:r>
          </w:p>
        </w:tc>
        <w:tc>
          <w:tcPr>
            <w:tcW w:w="3569" w:type="dxa"/>
            <w:gridSpan w:val="3"/>
          </w:tcPr>
          <w:p w:rsidR="009519B7" w:rsidRDefault="009519B7" w:rsidP="00DA2FD6">
            <w:pPr>
              <w:jc w:val="left"/>
              <w:rPr>
                <w:rFonts w:hint="eastAsia"/>
                <w:szCs w:val="21"/>
              </w:rPr>
            </w:pPr>
          </w:p>
        </w:tc>
        <w:tc>
          <w:tcPr>
            <w:tcW w:w="1300" w:type="dxa"/>
          </w:tcPr>
          <w:p w:rsidR="009519B7" w:rsidRDefault="009519B7" w:rsidP="00DA2FD6">
            <w:pPr>
              <w:jc w:val="left"/>
              <w:rPr>
                <w:rFonts w:hint="eastAsia"/>
                <w:szCs w:val="21"/>
              </w:rPr>
            </w:pPr>
            <w:r>
              <w:rPr>
                <w:rFonts w:hint="eastAsia"/>
                <w:szCs w:val="21"/>
              </w:rPr>
              <w:t>单位性质</w:t>
            </w:r>
          </w:p>
        </w:tc>
        <w:tc>
          <w:tcPr>
            <w:tcW w:w="2436" w:type="dxa"/>
          </w:tcPr>
          <w:p w:rsidR="009519B7" w:rsidRDefault="009519B7" w:rsidP="00DA2FD6">
            <w:pPr>
              <w:jc w:val="left"/>
              <w:rPr>
                <w:rFonts w:hint="eastAsia"/>
                <w:szCs w:val="21"/>
              </w:rPr>
            </w:pPr>
          </w:p>
        </w:tc>
      </w:tr>
      <w:tr w:rsidR="009519B7" w:rsidTr="00DA2FD6">
        <w:tc>
          <w:tcPr>
            <w:tcW w:w="1217" w:type="dxa"/>
          </w:tcPr>
          <w:p w:rsidR="009519B7" w:rsidRDefault="009519B7" w:rsidP="00DA2FD6">
            <w:pPr>
              <w:jc w:val="left"/>
              <w:rPr>
                <w:rFonts w:hint="eastAsia"/>
                <w:szCs w:val="21"/>
              </w:rPr>
            </w:pPr>
            <w:r>
              <w:rPr>
                <w:rFonts w:hint="eastAsia"/>
                <w:szCs w:val="21"/>
              </w:rPr>
              <w:t>通信地址</w:t>
            </w:r>
          </w:p>
        </w:tc>
        <w:tc>
          <w:tcPr>
            <w:tcW w:w="7305" w:type="dxa"/>
            <w:gridSpan w:val="5"/>
          </w:tcPr>
          <w:p w:rsidR="009519B7" w:rsidRDefault="009519B7" w:rsidP="00DA2FD6">
            <w:pPr>
              <w:jc w:val="left"/>
              <w:rPr>
                <w:rFonts w:hint="eastAsia"/>
                <w:szCs w:val="21"/>
              </w:rPr>
            </w:pPr>
          </w:p>
        </w:tc>
      </w:tr>
      <w:tr w:rsidR="009519B7" w:rsidTr="00DA2FD6">
        <w:tc>
          <w:tcPr>
            <w:tcW w:w="8522" w:type="dxa"/>
            <w:gridSpan w:val="6"/>
          </w:tcPr>
          <w:p w:rsidR="009519B7" w:rsidRDefault="009519B7" w:rsidP="00DA2FD6">
            <w:pPr>
              <w:jc w:val="left"/>
              <w:rPr>
                <w:rFonts w:hint="eastAsia"/>
                <w:szCs w:val="21"/>
              </w:rPr>
            </w:pPr>
            <w:r>
              <w:rPr>
                <w:rFonts w:hint="eastAsia"/>
                <w:szCs w:val="21"/>
              </w:rPr>
              <w:t>工作简历</w:t>
            </w:r>
          </w:p>
        </w:tc>
      </w:tr>
      <w:tr w:rsidR="009519B7" w:rsidTr="00DA2FD6">
        <w:trPr>
          <w:trHeight w:val="2425"/>
        </w:trPr>
        <w:tc>
          <w:tcPr>
            <w:tcW w:w="8522" w:type="dxa"/>
            <w:gridSpan w:val="6"/>
          </w:tcPr>
          <w:p w:rsidR="009519B7" w:rsidRDefault="009519B7" w:rsidP="00DA2FD6">
            <w:pPr>
              <w:jc w:val="left"/>
              <w:rPr>
                <w:rFonts w:hint="eastAsia"/>
                <w:szCs w:val="21"/>
              </w:rPr>
            </w:pPr>
          </w:p>
        </w:tc>
      </w:tr>
      <w:tr w:rsidR="009519B7" w:rsidTr="00DA2FD6">
        <w:tc>
          <w:tcPr>
            <w:tcW w:w="8522" w:type="dxa"/>
            <w:gridSpan w:val="6"/>
          </w:tcPr>
          <w:p w:rsidR="009519B7" w:rsidRDefault="009519B7" w:rsidP="00DA2FD6">
            <w:pPr>
              <w:jc w:val="left"/>
              <w:rPr>
                <w:rFonts w:hint="eastAsia"/>
                <w:szCs w:val="21"/>
              </w:rPr>
            </w:pPr>
            <w:r>
              <w:rPr>
                <w:rFonts w:hint="eastAsia"/>
                <w:szCs w:val="21"/>
              </w:rPr>
              <w:t>学习建议</w:t>
            </w:r>
          </w:p>
        </w:tc>
      </w:tr>
      <w:tr w:rsidR="009519B7" w:rsidTr="00DA2FD6">
        <w:trPr>
          <w:trHeight w:val="2493"/>
        </w:trPr>
        <w:tc>
          <w:tcPr>
            <w:tcW w:w="8522" w:type="dxa"/>
            <w:gridSpan w:val="6"/>
          </w:tcPr>
          <w:p w:rsidR="009519B7" w:rsidRDefault="009519B7" w:rsidP="00DA2FD6">
            <w:pPr>
              <w:jc w:val="left"/>
              <w:rPr>
                <w:rFonts w:hint="eastAsia"/>
                <w:szCs w:val="21"/>
              </w:rPr>
            </w:pPr>
          </w:p>
        </w:tc>
      </w:tr>
    </w:tbl>
    <w:p w:rsidR="009519B7" w:rsidRPr="009519B7" w:rsidRDefault="009519B7">
      <w:pPr>
        <w:rPr>
          <w:rFonts w:hint="eastAsia"/>
        </w:rPr>
      </w:pPr>
    </w:p>
    <w:sectPr w:rsidR="009519B7" w:rsidRPr="009519B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F8" w:rsidRDefault="001C0BF8" w:rsidP="009519B7">
      <w:r>
        <w:separator/>
      </w:r>
    </w:p>
  </w:endnote>
  <w:endnote w:type="continuationSeparator" w:id="0">
    <w:p w:rsidR="001C0BF8" w:rsidRDefault="001C0BF8" w:rsidP="0095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9B7" w:rsidRDefault="009519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9B7" w:rsidRDefault="009519B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9B7" w:rsidRDefault="009519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F8" w:rsidRDefault="001C0BF8" w:rsidP="009519B7">
      <w:r>
        <w:separator/>
      </w:r>
    </w:p>
  </w:footnote>
  <w:footnote w:type="continuationSeparator" w:id="0">
    <w:p w:rsidR="001C0BF8" w:rsidRDefault="001C0BF8" w:rsidP="00951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9B7" w:rsidRDefault="009519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9B7" w:rsidRDefault="009519B7" w:rsidP="009519B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9B7" w:rsidRDefault="009519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A8"/>
    <w:rsid w:val="0006195A"/>
    <w:rsid w:val="00137E55"/>
    <w:rsid w:val="001C0BF8"/>
    <w:rsid w:val="0023683F"/>
    <w:rsid w:val="002B2C41"/>
    <w:rsid w:val="00374F94"/>
    <w:rsid w:val="003E68A7"/>
    <w:rsid w:val="0042573F"/>
    <w:rsid w:val="004739CC"/>
    <w:rsid w:val="00556DE5"/>
    <w:rsid w:val="00561750"/>
    <w:rsid w:val="005B3DB3"/>
    <w:rsid w:val="005B6BB0"/>
    <w:rsid w:val="005D0830"/>
    <w:rsid w:val="006C1B89"/>
    <w:rsid w:val="006E7B38"/>
    <w:rsid w:val="006F2683"/>
    <w:rsid w:val="007139A4"/>
    <w:rsid w:val="007546E7"/>
    <w:rsid w:val="007F0F40"/>
    <w:rsid w:val="00932AA8"/>
    <w:rsid w:val="009519B7"/>
    <w:rsid w:val="00A36696"/>
    <w:rsid w:val="00A64773"/>
    <w:rsid w:val="00A65B1E"/>
    <w:rsid w:val="00AD47B7"/>
    <w:rsid w:val="00BA78D0"/>
    <w:rsid w:val="00C704BE"/>
    <w:rsid w:val="00E616FB"/>
    <w:rsid w:val="00F118AD"/>
    <w:rsid w:val="00FA1088"/>
    <w:rsid w:val="00FE0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19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1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19B7"/>
    <w:rPr>
      <w:sz w:val="18"/>
      <w:szCs w:val="18"/>
    </w:rPr>
  </w:style>
  <w:style w:type="paragraph" w:styleId="a4">
    <w:name w:val="footer"/>
    <w:basedOn w:val="a"/>
    <w:link w:val="Char0"/>
    <w:uiPriority w:val="99"/>
    <w:unhideWhenUsed/>
    <w:rsid w:val="009519B7"/>
    <w:pPr>
      <w:tabs>
        <w:tab w:val="center" w:pos="4153"/>
        <w:tab w:val="right" w:pos="8306"/>
      </w:tabs>
      <w:snapToGrid w:val="0"/>
      <w:jc w:val="left"/>
    </w:pPr>
    <w:rPr>
      <w:sz w:val="18"/>
      <w:szCs w:val="18"/>
    </w:rPr>
  </w:style>
  <w:style w:type="character" w:customStyle="1" w:styleId="Char0">
    <w:name w:val="页脚 Char"/>
    <w:basedOn w:val="a0"/>
    <w:link w:val="a4"/>
    <w:uiPriority w:val="99"/>
    <w:rsid w:val="009519B7"/>
    <w:rPr>
      <w:sz w:val="18"/>
      <w:szCs w:val="18"/>
    </w:rPr>
  </w:style>
  <w:style w:type="paragraph" w:styleId="a5">
    <w:name w:val="Normal (Web)"/>
    <w:basedOn w:val="a"/>
    <w:uiPriority w:val="99"/>
    <w:unhideWhenUsed/>
    <w:rsid w:val="009519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19B7"/>
    <w:rPr>
      <w:b/>
      <w:bCs/>
    </w:rPr>
  </w:style>
  <w:style w:type="paragraph" w:styleId="a7">
    <w:name w:val="Balloon Text"/>
    <w:basedOn w:val="a"/>
    <w:link w:val="Char1"/>
    <w:uiPriority w:val="99"/>
    <w:semiHidden/>
    <w:unhideWhenUsed/>
    <w:rsid w:val="009519B7"/>
    <w:rPr>
      <w:sz w:val="18"/>
      <w:szCs w:val="18"/>
    </w:rPr>
  </w:style>
  <w:style w:type="character" w:customStyle="1" w:styleId="Char1">
    <w:name w:val="批注框文本 Char"/>
    <w:basedOn w:val="a0"/>
    <w:link w:val="a7"/>
    <w:uiPriority w:val="99"/>
    <w:semiHidden/>
    <w:rsid w:val="009519B7"/>
    <w:rPr>
      <w:sz w:val="18"/>
      <w:szCs w:val="18"/>
    </w:rPr>
  </w:style>
  <w:style w:type="character" w:customStyle="1" w:styleId="1Char">
    <w:name w:val="标题 1 Char"/>
    <w:basedOn w:val="a0"/>
    <w:link w:val="1"/>
    <w:uiPriority w:val="9"/>
    <w:rsid w:val="009519B7"/>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19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1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19B7"/>
    <w:rPr>
      <w:sz w:val="18"/>
      <w:szCs w:val="18"/>
    </w:rPr>
  </w:style>
  <w:style w:type="paragraph" w:styleId="a4">
    <w:name w:val="footer"/>
    <w:basedOn w:val="a"/>
    <w:link w:val="Char0"/>
    <w:uiPriority w:val="99"/>
    <w:unhideWhenUsed/>
    <w:rsid w:val="009519B7"/>
    <w:pPr>
      <w:tabs>
        <w:tab w:val="center" w:pos="4153"/>
        <w:tab w:val="right" w:pos="8306"/>
      </w:tabs>
      <w:snapToGrid w:val="0"/>
      <w:jc w:val="left"/>
    </w:pPr>
    <w:rPr>
      <w:sz w:val="18"/>
      <w:szCs w:val="18"/>
    </w:rPr>
  </w:style>
  <w:style w:type="character" w:customStyle="1" w:styleId="Char0">
    <w:name w:val="页脚 Char"/>
    <w:basedOn w:val="a0"/>
    <w:link w:val="a4"/>
    <w:uiPriority w:val="99"/>
    <w:rsid w:val="009519B7"/>
    <w:rPr>
      <w:sz w:val="18"/>
      <w:szCs w:val="18"/>
    </w:rPr>
  </w:style>
  <w:style w:type="paragraph" w:styleId="a5">
    <w:name w:val="Normal (Web)"/>
    <w:basedOn w:val="a"/>
    <w:uiPriority w:val="99"/>
    <w:unhideWhenUsed/>
    <w:rsid w:val="009519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19B7"/>
    <w:rPr>
      <w:b/>
      <w:bCs/>
    </w:rPr>
  </w:style>
  <w:style w:type="paragraph" w:styleId="a7">
    <w:name w:val="Balloon Text"/>
    <w:basedOn w:val="a"/>
    <w:link w:val="Char1"/>
    <w:uiPriority w:val="99"/>
    <w:semiHidden/>
    <w:unhideWhenUsed/>
    <w:rsid w:val="009519B7"/>
    <w:rPr>
      <w:sz w:val="18"/>
      <w:szCs w:val="18"/>
    </w:rPr>
  </w:style>
  <w:style w:type="character" w:customStyle="1" w:styleId="Char1">
    <w:name w:val="批注框文本 Char"/>
    <w:basedOn w:val="a0"/>
    <w:link w:val="a7"/>
    <w:uiPriority w:val="99"/>
    <w:semiHidden/>
    <w:rsid w:val="009519B7"/>
    <w:rPr>
      <w:sz w:val="18"/>
      <w:szCs w:val="18"/>
    </w:rPr>
  </w:style>
  <w:style w:type="character" w:customStyle="1" w:styleId="1Char">
    <w:name w:val="标题 1 Char"/>
    <w:basedOn w:val="a0"/>
    <w:link w:val="1"/>
    <w:uiPriority w:val="9"/>
    <w:rsid w:val="009519B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0730">
      <w:bodyDiv w:val="1"/>
      <w:marLeft w:val="0"/>
      <w:marRight w:val="0"/>
      <w:marTop w:val="0"/>
      <w:marBottom w:val="0"/>
      <w:divBdr>
        <w:top w:val="none" w:sz="0" w:space="0" w:color="auto"/>
        <w:left w:val="none" w:sz="0" w:space="0" w:color="auto"/>
        <w:bottom w:val="none" w:sz="0" w:space="0" w:color="auto"/>
        <w:right w:val="none" w:sz="0" w:space="0" w:color="auto"/>
      </w:divBdr>
    </w:div>
    <w:div w:id="608584835">
      <w:bodyDiv w:val="1"/>
      <w:marLeft w:val="0"/>
      <w:marRight w:val="0"/>
      <w:marTop w:val="0"/>
      <w:marBottom w:val="0"/>
      <w:divBdr>
        <w:top w:val="none" w:sz="0" w:space="0" w:color="auto"/>
        <w:left w:val="none" w:sz="0" w:space="0" w:color="auto"/>
        <w:bottom w:val="none" w:sz="0" w:space="0" w:color="auto"/>
        <w:right w:val="none" w:sz="0" w:space="0" w:color="auto"/>
      </w:divBdr>
      <w:divsChild>
        <w:div w:id="1538546719">
          <w:marLeft w:val="0"/>
          <w:marRight w:val="0"/>
          <w:marTop w:val="0"/>
          <w:marBottom w:val="0"/>
          <w:divBdr>
            <w:top w:val="none" w:sz="0" w:space="0" w:color="auto"/>
            <w:left w:val="none" w:sz="0" w:space="0" w:color="auto"/>
            <w:bottom w:val="none" w:sz="0" w:space="0" w:color="auto"/>
            <w:right w:val="none" w:sz="0" w:space="0" w:color="auto"/>
          </w:divBdr>
        </w:div>
        <w:div w:id="1099370131">
          <w:marLeft w:val="0"/>
          <w:marRight w:val="0"/>
          <w:marTop w:val="0"/>
          <w:marBottom w:val="0"/>
          <w:divBdr>
            <w:top w:val="none" w:sz="0" w:space="0" w:color="auto"/>
            <w:left w:val="none" w:sz="0" w:space="0" w:color="auto"/>
            <w:bottom w:val="none" w:sz="0" w:space="0" w:color="auto"/>
            <w:right w:val="none" w:sz="0" w:space="0" w:color="auto"/>
          </w:divBdr>
        </w:div>
        <w:div w:id="542324616">
          <w:marLeft w:val="0"/>
          <w:marRight w:val="0"/>
          <w:marTop w:val="0"/>
          <w:marBottom w:val="0"/>
          <w:divBdr>
            <w:top w:val="none" w:sz="0" w:space="0" w:color="auto"/>
            <w:left w:val="none" w:sz="0" w:space="0" w:color="auto"/>
            <w:bottom w:val="none" w:sz="0" w:space="0" w:color="auto"/>
            <w:right w:val="none" w:sz="0" w:space="0" w:color="auto"/>
          </w:divBdr>
        </w:div>
        <w:div w:id="2104647811">
          <w:marLeft w:val="0"/>
          <w:marRight w:val="0"/>
          <w:marTop w:val="0"/>
          <w:marBottom w:val="0"/>
          <w:divBdr>
            <w:top w:val="none" w:sz="0" w:space="0" w:color="auto"/>
            <w:left w:val="none" w:sz="0" w:space="0" w:color="auto"/>
            <w:bottom w:val="none" w:sz="0" w:space="0" w:color="auto"/>
            <w:right w:val="none" w:sz="0" w:space="0" w:color="auto"/>
          </w:divBdr>
        </w:div>
        <w:div w:id="377901961">
          <w:marLeft w:val="0"/>
          <w:marRight w:val="0"/>
          <w:marTop w:val="0"/>
          <w:marBottom w:val="0"/>
          <w:divBdr>
            <w:top w:val="none" w:sz="0" w:space="0" w:color="auto"/>
            <w:left w:val="none" w:sz="0" w:space="0" w:color="auto"/>
            <w:bottom w:val="none" w:sz="0" w:space="0" w:color="auto"/>
            <w:right w:val="none" w:sz="0" w:space="0" w:color="auto"/>
          </w:divBdr>
        </w:div>
        <w:div w:id="1123041431">
          <w:marLeft w:val="0"/>
          <w:marRight w:val="0"/>
          <w:marTop w:val="0"/>
          <w:marBottom w:val="0"/>
          <w:divBdr>
            <w:top w:val="none" w:sz="0" w:space="0" w:color="auto"/>
            <w:left w:val="none" w:sz="0" w:space="0" w:color="auto"/>
            <w:bottom w:val="none" w:sz="0" w:space="0" w:color="auto"/>
            <w:right w:val="none" w:sz="0" w:space="0" w:color="auto"/>
          </w:divBdr>
        </w:div>
        <w:div w:id="67271621">
          <w:marLeft w:val="0"/>
          <w:marRight w:val="0"/>
          <w:marTop w:val="0"/>
          <w:marBottom w:val="0"/>
          <w:divBdr>
            <w:top w:val="none" w:sz="0" w:space="0" w:color="auto"/>
            <w:left w:val="none" w:sz="0" w:space="0" w:color="auto"/>
            <w:bottom w:val="none" w:sz="0" w:space="0" w:color="auto"/>
            <w:right w:val="none" w:sz="0" w:space="0" w:color="auto"/>
          </w:divBdr>
        </w:div>
        <w:div w:id="1952973347">
          <w:marLeft w:val="0"/>
          <w:marRight w:val="0"/>
          <w:marTop w:val="0"/>
          <w:marBottom w:val="0"/>
          <w:divBdr>
            <w:top w:val="none" w:sz="0" w:space="0" w:color="auto"/>
            <w:left w:val="none" w:sz="0" w:space="0" w:color="auto"/>
            <w:bottom w:val="none" w:sz="0" w:space="0" w:color="auto"/>
            <w:right w:val="none" w:sz="0" w:space="0" w:color="auto"/>
          </w:divBdr>
        </w:div>
        <w:div w:id="2093578256">
          <w:marLeft w:val="0"/>
          <w:marRight w:val="0"/>
          <w:marTop w:val="0"/>
          <w:marBottom w:val="0"/>
          <w:divBdr>
            <w:top w:val="none" w:sz="0" w:space="0" w:color="auto"/>
            <w:left w:val="none" w:sz="0" w:space="0" w:color="auto"/>
            <w:bottom w:val="none" w:sz="0" w:space="0" w:color="auto"/>
            <w:right w:val="none" w:sz="0" w:space="0" w:color="auto"/>
          </w:divBdr>
        </w:div>
        <w:div w:id="831606761">
          <w:marLeft w:val="0"/>
          <w:marRight w:val="0"/>
          <w:marTop w:val="0"/>
          <w:marBottom w:val="0"/>
          <w:divBdr>
            <w:top w:val="none" w:sz="0" w:space="0" w:color="auto"/>
            <w:left w:val="none" w:sz="0" w:space="0" w:color="auto"/>
            <w:bottom w:val="none" w:sz="0" w:space="0" w:color="auto"/>
            <w:right w:val="none" w:sz="0" w:space="0" w:color="auto"/>
          </w:divBdr>
        </w:div>
        <w:div w:id="1038626879">
          <w:marLeft w:val="0"/>
          <w:marRight w:val="0"/>
          <w:marTop w:val="0"/>
          <w:marBottom w:val="0"/>
          <w:divBdr>
            <w:top w:val="none" w:sz="0" w:space="0" w:color="auto"/>
            <w:left w:val="none" w:sz="0" w:space="0" w:color="auto"/>
            <w:bottom w:val="none" w:sz="0" w:space="0" w:color="auto"/>
            <w:right w:val="none" w:sz="0" w:space="0" w:color="auto"/>
          </w:divBdr>
        </w:div>
        <w:div w:id="69743826">
          <w:marLeft w:val="0"/>
          <w:marRight w:val="0"/>
          <w:marTop w:val="0"/>
          <w:marBottom w:val="0"/>
          <w:divBdr>
            <w:top w:val="none" w:sz="0" w:space="0" w:color="auto"/>
            <w:left w:val="none" w:sz="0" w:space="0" w:color="auto"/>
            <w:bottom w:val="none" w:sz="0" w:space="0" w:color="auto"/>
            <w:right w:val="none" w:sz="0" w:space="0" w:color="auto"/>
          </w:divBdr>
        </w:div>
        <w:div w:id="1988170265">
          <w:marLeft w:val="0"/>
          <w:marRight w:val="0"/>
          <w:marTop w:val="0"/>
          <w:marBottom w:val="0"/>
          <w:divBdr>
            <w:top w:val="none" w:sz="0" w:space="0" w:color="auto"/>
            <w:left w:val="none" w:sz="0" w:space="0" w:color="auto"/>
            <w:bottom w:val="none" w:sz="0" w:space="0" w:color="auto"/>
            <w:right w:val="none" w:sz="0" w:space="0" w:color="auto"/>
          </w:divBdr>
        </w:div>
        <w:div w:id="1218665097">
          <w:marLeft w:val="0"/>
          <w:marRight w:val="0"/>
          <w:marTop w:val="0"/>
          <w:marBottom w:val="0"/>
          <w:divBdr>
            <w:top w:val="none" w:sz="0" w:space="0" w:color="auto"/>
            <w:left w:val="none" w:sz="0" w:space="0" w:color="auto"/>
            <w:bottom w:val="none" w:sz="0" w:space="0" w:color="auto"/>
            <w:right w:val="none" w:sz="0" w:space="0" w:color="auto"/>
          </w:divBdr>
        </w:div>
        <w:div w:id="1417942833">
          <w:marLeft w:val="0"/>
          <w:marRight w:val="0"/>
          <w:marTop w:val="0"/>
          <w:marBottom w:val="0"/>
          <w:divBdr>
            <w:top w:val="none" w:sz="0" w:space="0" w:color="auto"/>
            <w:left w:val="none" w:sz="0" w:space="0" w:color="auto"/>
            <w:bottom w:val="none" w:sz="0" w:space="0" w:color="auto"/>
            <w:right w:val="none" w:sz="0" w:space="0" w:color="auto"/>
          </w:divBdr>
        </w:div>
        <w:div w:id="1191844865">
          <w:marLeft w:val="0"/>
          <w:marRight w:val="0"/>
          <w:marTop w:val="0"/>
          <w:marBottom w:val="0"/>
          <w:divBdr>
            <w:top w:val="none" w:sz="0" w:space="0" w:color="auto"/>
            <w:left w:val="none" w:sz="0" w:space="0" w:color="auto"/>
            <w:bottom w:val="none" w:sz="0" w:space="0" w:color="auto"/>
            <w:right w:val="none" w:sz="0" w:space="0" w:color="auto"/>
          </w:divBdr>
        </w:div>
        <w:div w:id="1709989600">
          <w:marLeft w:val="0"/>
          <w:marRight w:val="0"/>
          <w:marTop w:val="0"/>
          <w:marBottom w:val="0"/>
          <w:divBdr>
            <w:top w:val="none" w:sz="0" w:space="0" w:color="auto"/>
            <w:left w:val="none" w:sz="0" w:space="0" w:color="auto"/>
            <w:bottom w:val="none" w:sz="0" w:space="0" w:color="auto"/>
            <w:right w:val="none" w:sz="0" w:space="0" w:color="auto"/>
          </w:divBdr>
        </w:div>
        <w:div w:id="1339894205">
          <w:marLeft w:val="0"/>
          <w:marRight w:val="0"/>
          <w:marTop w:val="0"/>
          <w:marBottom w:val="0"/>
          <w:divBdr>
            <w:top w:val="none" w:sz="0" w:space="0" w:color="auto"/>
            <w:left w:val="none" w:sz="0" w:space="0" w:color="auto"/>
            <w:bottom w:val="none" w:sz="0" w:space="0" w:color="auto"/>
            <w:right w:val="none" w:sz="0" w:space="0" w:color="auto"/>
          </w:divBdr>
        </w:div>
        <w:div w:id="1454056673">
          <w:marLeft w:val="0"/>
          <w:marRight w:val="0"/>
          <w:marTop w:val="0"/>
          <w:marBottom w:val="0"/>
          <w:divBdr>
            <w:top w:val="none" w:sz="0" w:space="0" w:color="auto"/>
            <w:left w:val="none" w:sz="0" w:space="0" w:color="auto"/>
            <w:bottom w:val="none" w:sz="0" w:space="0" w:color="auto"/>
            <w:right w:val="none" w:sz="0" w:space="0" w:color="auto"/>
          </w:divBdr>
        </w:div>
        <w:div w:id="1700811023">
          <w:marLeft w:val="0"/>
          <w:marRight w:val="0"/>
          <w:marTop w:val="0"/>
          <w:marBottom w:val="0"/>
          <w:divBdr>
            <w:top w:val="none" w:sz="0" w:space="0" w:color="auto"/>
            <w:left w:val="none" w:sz="0" w:space="0" w:color="auto"/>
            <w:bottom w:val="none" w:sz="0" w:space="0" w:color="auto"/>
            <w:right w:val="none" w:sz="0" w:space="0" w:color="auto"/>
          </w:divBdr>
        </w:div>
        <w:div w:id="1448891697">
          <w:marLeft w:val="0"/>
          <w:marRight w:val="0"/>
          <w:marTop w:val="0"/>
          <w:marBottom w:val="0"/>
          <w:divBdr>
            <w:top w:val="none" w:sz="0" w:space="0" w:color="auto"/>
            <w:left w:val="none" w:sz="0" w:space="0" w:color="auto"/>
            <w:bottom w:val="none" w:sz="0" w:space="0" w:color="auto"/>
            <w:right w:val="none" w:sz="0" w:space="0" w:color="auto"/>
          </w:divBdr>
        </w:div>
        <w:div w:id="1339043138">
          <w:marLeft w:val="0"/>
          <w:marRight w:val="0"/>
          <w:marTop w:val="0"/>
          <w:marBottom w:val="0"/>
          <w:divBdr>
            <w:top w:val="none" w:sz="0" w:space="0" w:color="auto"/>
            <w:left w:val="none" w:sz="0" w:space="0" w:color="auto"/>
            <w:bottom w:val="none" w:sz="0" w:space="0" w:color="auto"/>
            <w:right w:val="none" w:sz="0" w:space="0" w:color="auto"/>
          </w:divBdr>
        </w:div>
        <w:div w:id="1456557521">
          <w:marLeft w:val="0"/>
          <w:marRight w:val="0"/>
          <w:marTop w:val="0"/>
          <w:marBottom w:val="0"/>
          <w:divBdr>
            <w:top w:val="none" w:sz="0" w:space="0" w:color="auto"/>
            <w:left w:val="none" w:sz="0" w:space="0" w:color="auto"/>
            <w:bottom w:val="none" w:sz="0" w:space="0" w:color="auto"/>
            <w:right w:val="none" w:sz="0" w:space="0" w:color="auto"/>
          </w:divBdr>
        </w:div>
        <w:div w:id="1616863562">
          <w:marLeft w:val="0"/>
          <w:marRight w:val="0"/>
          <w:marTop w:val="0"/>
          <w:marBottom w:val="0"/>
          <w:divBdr>
            <w:top w:val="none" w:sz="0" w:space="0" w:color="auto"/>
            <w:left w:val="none" w:sz="0" w:space="0" w:color="auto"/>
            <w:bottom w:val="none" w:sz="0" w:space="0" w:color="auto"/>
            <w:right w:val="none" w:sz="0" w:space="0" w:color="auto"/>
          </w:divBdr>
        </w:div>
        <w:div w:id="1886064865">
          <w:marLeft w:val="0"/>
          <w:marRight w:val="0"/>
          <w:marTop w:val="0"/>
          <w:marBottom w:val="0"/>
          <w:divBdr>
            <w:top w:val="none" w:sz="0" w:space="0" w:color="auto"/>
            <w:left w:val="none" w:sz="0" w:space="0" w:color="auto"/>
            <w:bottom w:val="none" w:sz="0" w:space="0" w:color="auto"/>
            <w:right w:val="none" w:sz="0" w:space="0" w:color="auto"/>
          </w:divBdr>
        </w:div>
        <w:div w:id="95950695">
          <w:marLeft w:val="0"/>
          <w:marRight w:val="0"/>
          <w:marTop w:val="0"/>
          <w:marBottom w:val="0"/>
          <w:divBdr>
            <w:top w:val="none" w:sz="0" w:space="0" w:color="auto"/>
            <w:left w:val="none" w:sz="0" w:space="0" w:color="auto"/>
            <w:bottom w:val="none" w:sz="0" w:space="0" w:color="auto"/>
            <w:right w:val="none" w:sz="0" w:space="0" w:color="auto"/>
          </w:divBdr>
        </w:div>
        <w:div w:id="1295216544">
          <w:marLeft w:val="0"/>
          <w:marRight w:val="0"/>
          <w:marTop w:val="0"/>
          <w:marBottom w:val="0"/>
          <w:divBdr>
            <w:top w:val="none" w:sz="0" w:space="0" w:color="auto"/>
            <w:left w:val="none" w:sz="0" w:space="0" w:color="auto"/>
            <w:bottom w:val="none" w:sz="0" w:space="0" w:color="auto"/>
            <w:right w:val="none" w:sz="0" w:space="0" w:color="auto"/>
          </w:divBdr>
        </w:div>
        <w:div w:id="2066369357">
          <w:marLeft w:val="0"/>
          <w:marRight w:val="0"/>
          <w:marTop w:val="0"/>
          <w:marBottom w:val="0"/>
          <w:divBdr>
            <w:top w:val="none" w:sz="0" w:space="0" w:color="auto"/>
            <w:left w:val="none" w:sz="0" w:space="0" w:color="auto"/>
            <w:bottom w:val="none" w:sz="0" w:space="0" w:color="auto"/>
            <w:right w:val="none" w:sz="0" w:space="0" w:color="auto"/>
          </w:divBdr>
        </w:div>
        <w:div w:id="1434016222">
          <w:marLeft w:val="0"/>
          <w:marRight w:val="0"/>
          <w:marTop w:val="0"/>
          <w:marBottom w:val="0"/>
          <w:divBdr>
            <w:top w:val="none" w:sz="0" w:space="0" w:color="auto"/>
            <w:left w:val="none" w:sz="0" w:space="0" w:color="auto"/>
            <w:bottom w:val="none" w:sz="0" w:space="0" w:color="auto"/>
            <w:right w:val="none" w:sz="0" w:space="0" w:color="auto"/>
          </w:divBdr>
        </w:div>
        <w:div w:id="724721428">
          <w:marLeft w:val="0"/>
          <w:marRight w:val="0"/>
          <w:marTop w:val="0"/>
          <w:marBottom w:val="0"/>
          <w:divBdr>
            <w:top w:val="none" w:sz="0" w:space="0" w:color="auto"/>
            <w:left w:val="none" w:sz="0" w:space="0" w:color="auto"/>
            <w:bottom w:val="none" w:sz="0" w:space="0" w:color="auto"/>
            <w:right w:val="none" w:sz="0" w:space="0" w:color="auto"/>
          </w:divBdr>
        </w:div>
        <w:div w:id="788473097">
          <w:marLeft w:val="0"/>
          <w:marRight w:val="0"/>
          <w:marTop w:val="0"/>
          <w:marBottom w:val="0"/>
          <w:divBdr>
            <w:top w:val="none" w:sz="0" w:space="0" w:color="auto"/>
            <w:left w:val="none" w:sz="0" w:space="0" w:color="auto"/>
            <w:bottom w:val="none" w:sz="0" w:space="0" w:color="auto"/>
            <w:right w:val="none" w:sz="0" w:space="0" w:color="auto"/>
          </w:divBdr>
        </w:div>
        <w:div w:id="1337995955">
          <w:marLeft w:val="0"/>
          <w:marRight w:val="0"/>
          <w:marTop w:val="0"/>
          <w:marBottom w:val="0"/>
          <w:divBdr>
            <w:top w:val="none" w:sz="0" w:space="0" w:color="auto"/>
            <w:left w:val="none" w:sz="0" w:space="0" w:color="auto"/>
            <w:bottom w:val="none" w:sz="0" w:space="0" w:color="auto"/>
            <w:right w:val="none" w:sz="0" w:space="0" w:color="auto"/>
          </w:divBdr>
        </w:div>
        <w:div w:id="351761958">
          <w:marLeft w:val="0"/>
          <w:marRight w:val="0"/>
          <w:marTop w:val="0"/>
          <w:marBottom w:val="0"/>
          <w:divBdr>
            <w:top w:val="none" w:sz="0" w:space="0" w:color="auto"/>
            <w:left w:val="none" w:sz="0" w:space="0" w:color="auto"/>
            <w:bottom w:val="none" w:sz="0" w:space="0" w:color="auto"/>
            <w:right w:val="none" w:sz="0" w:space="0" w:color="auto"/>
          </w:divBdr>
        </w:div>
        <w:div w:id="1659923660">
          <w:marLeft w:val="0"/>
          <w:marRight w:val="0"/>
          <w:marTop w:val="0"/>
          <w:marBottom w:val="0"/>
          <w:divBdr>
            <w:top w:val="none" w:sz="0" w:space="0" w:color="auto"/>
            <w:left w:val="none" w:sz="0" w:space="0" w:color="auto"/>
            <w:bottom w:val="none" w:sz="0" w:space="0" w:color="auto"/>
            <w:right w:val="none" w:sz="0" w:space="0" w:color="auto"/>
          </w:divBdr>
        </w:div>
        <w:div w:id="991057972">
          <w:marLeft w:val="0"/>
          <w:marRight w:val="0"/>
          <w:marTop w:val="0"/>
          <w:marBottom w:val="0"/>
          <w:divBdr>
            <w:top w:val="none" w:sz="0" w:space="0" w:color="auto"/>
            <w:left w:val="none" w:sz="0" w:space="0" w:color="auto"/>
            <w:bottom w:val="none" w:sz="0" w:space="0" w:color="auto"/>
            <w:right w:val="none" w:sz="0" w:space="0" w:color="auto"/>
          </w:divBdr>
        </w:div>
        <w:div w:id="1096052080">
          <w:marLeft w:val="0"/>
          <w:marRight w:val="0"/>
          <w:marTop w:val="0"/>
          <w:marBottom w:val="0"/>
          <w:divBdr>
            <w:top w:val="none" w:sz="0" w:space="0" w:color="auto"/>
            <w:left w:val="none" w:sz="0" w:space="0" w:color="auto"/>
            <w:bottom w:val="none" w:sz="0" w:space="0" w:color="auto"/>
            <w:right w:val="none" w:sz="0" w:space="0" w:color="auto"/>
          </w:divBdr>
        </w:div>
        <w:div w:id="1034386526">
          <w:marLeft w:val="0"/>
          <w:marRight w:val="0"/>
          <w:marTop w:val="0"/>
          <w:marBottom w:val="0"/>
          <w:divBdr>
            <w:top w:val="none" w:sz="0" w:space="0" w:color="auto"/>
            <w:left w:val="none" w:sz="0" w:space="0" w:color="auto"/>
            <w:bottom w:val="none" w:sz="0" w:space="0" w:color="auto"/>
            <w:right w:val="none" w:sz="0" w:space="0" w:color="auto"/>
          </w:divBdr>
        </w:div>
        <w:div w:id="1886289103">
          <w:marLeft w:val="0"/>
          <w:marRight w:val="0"/>
          <w:marTop w:val="0"/>
          <w:marBottom w:val="0"/>
          <w:divBdr>
            <w:top w:val="none" w:sz="0" w:space="0" w:color="auto"/>
            <w:left w:val="none" w:sz="0" w:space="0" w:color="auto"/>
            <w:bottom w:val="none" w:sz="0" w:space="0" w:color="auto"/>
            <w:right w:val="none" w:sz="0" w:space="0" w:color="auto"/>
          </w:divBdr>
        </w:div>
        <w:div w:id="49229018">
          <w:marLeft w:val="0"/>
          <w:marRight w:val="0"/>
          <w:marTop w:val="0"/>
          <w:marBottom w:val="0"/>
          <w:divBdr>
            <w:top w:val="none" w:sz="0" w:space="0" w:color="auto"/>
            <w:left w:val="none" w:sz="0" w:space="0" w:color="auto"/>
            <w:bottom w:val="none" w:sz="0" w:space="0" w:color="auto"/>
            <w:right w:val="none" w:sz="0" w:space="0" w:color="auto"/>
          </w:divBdr>
        </w:div>
        <w:div w:id="1802916783">
          <w:marLeft w:val="0"/>
          <w:marRight w:val="0"/>
          <w:marTop w:val="0"/>
          <w:marBottom w:val="0"/>
          <w:divBdr>
            <w:top w:val="none" w:sz="0" w:space="0" w:color="auto"/>
            <w:left w:val="none" w:sz="0" w:space="0" w:color="auto"/>
            <w:bottom w:val="none" w:sz="0" w:space="0" w:color="auto"/>
            <w:right w:val="none" w:sz="0" w:space="0" w:color="auto"/>
          </w:divBdr>
        </w:div>
        <w:div w:id="1248684335">
          <w:marLeft w:val="0"/>
          <w:marRight w:val="0"/>
          <w:marTop w:val="0"/>
          <w:marBottom w:val="0"/>
          <w:divBdr>
            <w:top w:val="none" w:sz="0" w:space="0" w:color="auto"/>
            <w:left w:val="none" w:sz="0" w:space="0" w:color="auto"/>
            <w:bottom w:val="none" w:sz="0" w:space="0" w:color="auto"/>
            <w:right w:val="none" w:sz="0" w:space="0" w:color="auto"/>
          </w:divBdr>
        </w:div>
        <w:div w:id="1903833585">
          <w:marLeft w:val="0"/>
          <w:marRight w:val="0"/>
          <w:marTop w:val="0"/>
          <w:marBottom w:val="0"/>
          <w:divBdr>
            <w:top w:val="none" w:sz="0" w:space="0" w:color="auto"/>
            <w:left w:val="none" w:sz="0" w:space="0" w:color="auto"/>
            <w:bottom w:val="none" w:sz="0" w:space="0" w:color="auto"/>
            <w:right w:val="none" w:sz="0" w:space="0" w:color="auto"/>
          </w:divBdr>
        </w:div>
        <w:div w:id="625896385">
          <w:marLeft w:val="0"/>
          <w:marRight w:val="0"/>
          <w:marTop w:val="0"/>
          <w:marBottom w:val="0"/>
          <w:divBdr>
            <w:top w:val="none" w:sz="0" w:space="0" w:color="auto"/>
            <w:left w:val="none" w:sz="0" w:space="0" w:color="auto"/>
            <w:bottom w:val="none" w:sz="0" w:space="0" w:color="auto"/>
            <w:right w:val="none" w:sz="0" w:space="0" w:color="auto"/>
          </w:divBdr>
        </w:div>
        <w:div w:id="1424569035">
          <w:marLeft w:val="0"/>
          <w:marRight w:val="0"/>
          <w:marTop w:val="0"/>
          <w:marBottom w:val="0"/>
          <w:divBdr>
            <w:top w:val="none" w:sz="0" w:space="0" w:color="auto"/>
            <w:left w:val="none" w:sz="0" w:space="0" w:color="auto"/>
            <w:bottom w:val="none" w:sz="0" w:space="0" w:color="auto"/>
            <w:right w:val="none" w:sz="0" w:space="0" w:color="auto"/>
          </w:divBdr>
        </w:div>
        <w:div w:id="518618108">
          <w:marLeft w:val="0"/>
          <w:marRight w:val="0"/>
          <w:marTop w:val="0"/>
          <w:marBottom w:val="0"/>
          <w:divBdr>
            <w:top w:val="none" w:sz="0" w:space="0" w:color="auto"/>
            <w:left w:val="none" w:sz="0" w:space="0" w:color="auto"/>
            <w:bottom w:val="none" w:sz="0" w:space="0" w:color="auto"/>
            <w:right w:val="none" w:sz="0" w:space="0" w:color="auto"/>
          </w:divBdr>
        </w:div>
        <w:div w:id="1640652133">
          <w:marLeft w:val="0"/>
          <w:marRight w:val="0"/>
          <w:marTop w:val="0"/>
          <w:marBottom w:val="0"/>
          <w:divBdr>
            <w:top w:val="none" w:sz="0" w:space="0" w:color="auto"/>
            <w:left w:val="none" w:sz="0" w:space="0" w:color="auto"/>
            <w:bottom w:val="none" w:sz="0" w:space="0" w:color="auto"/>
            <w:right w:val="none" w:sz="0" w:space="0" w:color="auto"/>
          </w:divBdr>
        </w:div>
        <w:div w:id="148058840">
          <w:marLeft w:val="0"/>
          <w:marRight w:val="0"/>
          <w:marTop w:val="0"/>
          <w:marBottom w:val="0"/>
          <w:divBdr>
            <w:top w:val="none" w:sz="0" w:space="0" w:color="auto"/>
            <w:left w:val="none" w:sz="0" w:space="0" w:color="auto"/>
            <w:bottom w:val="none" w:sz="0" w:space="0" w:color="auto"/>
            <w:right w:val="none" w:sz="0" w:space="0" w:color="auto"/>
          </w:divBdr>
        </w:div>
        <w:div w:id="292365566">
          <w:marLeft w:val="0"/>
          <w:marRight w:val="0"/>
          <w:marTop w:val="0"/>
          <w:marBottom w:val="0"/>
          <w:divBdr>
            <w:top w:val="none" w:sz="0" w:space="0" w:color="auto"/>
            <w:left w:val="none" w:sz="0" w:space="0" w:color="auto"/>
            <w:bottom w:val="none" w:sz="0" w:space="0" w:color="auto"/>
            <w:right w:val="none" w:sz="0" w:space="0" w:color="auto"/>
          </w:divBdr>
        </w:div>
        <w:div w:id="937102323">
          <w:marLeft w:val="0"/>
          <w:marRight w:val="0"/>
          <w:marTop w:val="0"/>
          <w:marBottom w:val="0"/>
          <w:divBdr>
            <w:top w:val="none" w:sz="0" w:space="0" w:color="auto"/>
            <w:left w:val="none" w:sz="0" w:space="0" w:color="auto"/>
            <w:bottom w:val="none" w:sz="0" w:space="0" w:color="auto"/>
            <w:right w:val="none" w:sz="0" w:space="0" w:color="auto"/>
          </w:divBdr>
        </w:div>
        <w:div w:id="2069066278">
          <w:marLeft w:val="0"/>
          <w:marRight w:val="0"/>
          <w:marTop w:val="0"/>
          <w:marBottom w:val="0"/>
          <w:divBdr>
            <w:top w:val="none" w:sz="0" w:space="0" w:color="auto"/>
            <w:left w:val="none" w:sz="0" w:space="0" w:color="auto"/>
            <w:bottom w:val="none" w:sz="0" w:space="0" w:color="auto"/>
            <w:right w:val="none" w:sz="0" w:space="0" w:color="auto"/>
          </w:divBdr>
        </w:div>
        <w:div w:id="950212128">
          <w:marLeft w:val="0"/>
          <w:marRight w:val="0"/>
          <w:marTop w:val="0"/>
          <w:marBottom w:val="0"/>
          <w:divBdr>
            <w:top w:val="none" w:sz="0" w:space="0" w:color="auto"/>
            <w:left w:val="none" w:sz="0" w:space="0" w:color="auto"/>
            <w:bottom w:val="none" w:sz="0" w:space="0" w:color="auto"/>
            <w:right w:val="none" w:sz="0" w:space="0" w:color="auto"/>
          </w:divBdr>
        </w:div>
        <w:div w:id="2144499928">
          <w:marLeft w:val="0"/>
          <w:marRight w:val="0"/>
          <w:marTop w:val="0"/>
          <w:marBottom w:val="0"/>
          <w:divBdr>
            <w:top w:val="none" w:sz="0" w:space="0" w:color="auto"/>
            <w:left w:val="none" w:sz="0" w:space="0" w:color="auto"/>
            <w:bottom w:val="none" w:sz="0" w:space="0" w:color="auto"/>
            <w:right w:val="none" w:sz="0" w:space="0" w:color="auto"/>
          </w:divBdr>
        </w:div>
        <w:div w:id="770661733">
          <w:marLeft w:val="0"/>
          <w:marRight w:val="0"/>
          <w:marTop w:val="0"/>
          <w:marBottom w:val="0"/>
          <w:divBdr>
            <w:top w:val="none" w:sz="0" w:space="0" w:color="auto"/>
            <w:left w:val="none" w:sz="0" w:space="0" w:color="auto"/>
            <w:bottom w:val="none" w:sz="0" w:space="0" w:color="auto"/>
            <w:right w:val="none" w:sz="0" w:space="0" w:color="auto"/>
          </w:divBdr>
        </w:div>
        <w:div w:id="190414120">
          <w:marLeft w:val="0"/>
          <w:marRight w:val="0"/>
          <w:marTop w:val="0"/>
          <w:marBottom w:val="0"/>
          <w:divBdr>
            <w:top w:val="none" w:sz="0" w:space="0" w:color="auto"/>
            <w:left w:val="none" w:sz="0" w:space="0" w:color="auto"/>
            <w:bottom w:val="none" w:sz="0" w:space="0" w:color="auto"/>
            <w:right w:val="none" w:sz="0" w:space="0" w:color="auto"/>
          </w:divBdr>
        </w:div>
        <w:div w:id="503209849">
          <w:marLeft w:val="0"/>
          <w:marRight w:val="0"/>
          <w:marTop w:val="0"/>
          <w:marBottom w:val="0"/>
          <w:divBdr>
            <w:top w:val="none" w:sz="0" w:space="0" w:color="auto"/>
            <w:left w:val="none" w:sz="0" w:space="0" w:color="auto"/>
            <w:bottom w:val="none" w:sz="0" w:space="0" w:color="auto"/>
            <w:right w:val="none" w:sz="0" w:space="0" w:color="auto"/>
          </w:divBdr>
        </w:div>
        <w:div w:id="1548375891">
          <w:marLeft w:val="0"/>
          <w:marRight w:val="0"/>
          <w:marTop w:val="0"/>
          <w:marBottom w:val="0"/>
          <w:divBdr>
            <w:top w:val="none" w:sz="0" w:space="0" w:color="auto"/>
            <w:left w:val="none" w:sz="0" w:space="0" w:color="auto"/>
            <w:bottom w:val="none" w:sz="0" w:space="0" w:color="auto"/>
            <w:right w:val="none" w:sz="0" w:space="0" w:color="auto"/>
          </w:divBdr>
        </w:div>
      </w:divsChild>
    </w:div>
    <w:div w:id="680819199">
      <w:bodyDiv w:val="1"/>
      <w:marLeft w:val="0"/>
      <w:marRight w:val="0"/>
      <w:marTop w:val="0"/>
      <w:marBottom w:val="0"/>
      <w:divBdr>
        <w:top w:val="none" w:sz="0" w:space="0" w:color="auto"/>
        <w:left w:val="none" w:sz="0" w:space="0" w:color="auto"/>
        <w:bottom w:val="none" w:sz="0" w:space="0" w:color="auto"/>
        <w:right w:val="none" w:sz="0" w:space="0" w:color="auto"/>
      </w:divBdr>
    </w:div>
    <w:div w:id="765544229">
      <w:bodyDiv w:val="1"/>
      <w:marLeft w:val="0"/>
      <w:marRight w:val="0"/>
      <w:marTop w:val="0"/>
      <w:marBottom w:val="0"/>
      <w:divBdr>
        <w:top w:val="none" w:sz="0" w:space="0" w:color="auto"/>
        <w:left w:val="none" w:sz="0" w:space="0" w:color="auto"/>
        <w:bottom w:val="none" w:sz="0" w:space="0" w:color="auto"/>
        <w:right w:val="none" w:sz="0" w:space="0" w:color="auto"/>
      </w:divBdr>
    </w:div>
    <w:div w:id="1276870349">
      <w:bodyDiv w:val="1"/>
      <w:marLeft w:val="0"/>
      <w:marRight w:val="0"/>
      <w:marTop w:val="0"/>
      <w:marBottom w:val="0"/>
      <w:divBdr>
        <w:top w:val="none" w:sz="0" w:space="0" w:color="auto"/>
        <w:left w:val="none" w:sz="0" w:space="0" w:color="auto"/>
        <w:bottom w:val="none" w:sz="0" w:space="0" w:color="auto"/>
        <w:right w:val="none" w:sz="0" w:space="0" w:color="auto"/>
      </w:divBdr>
    </w:div>
    <w:div w:id="1473594812">
      <w:bodyDiv w:val="1"/>
      <w:marLeft w:val="0"/>
      <w:marRight w:val="0"/>
      <w:marTop w:val="0"/>
      <w:marBottom w:val="0"/>
      <w:divBdr>
        <w:top w:val="none" w:sz="0" w:space="0" w:color="auto"/>
        <w:left w:val="none" w:sz="0" w:space="0" w:color="auto"/>
        <w:bottom w:val="none" w:sz="0" w:space="0" w:color="auto"/>
        <w:right w:val="none" w:sz="0" w:space="0" w:color="auto"/>
      </w:divBdr>
    </w:div>
    <w:div w:id="196431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419</Words>
  <Characters>2394</Characters>
  <Application>Microsoft Office Word</Application>
  <DocSecurity>0</DocSecurity>
  <Lines>19</Lines>
  <Paragraphs>5</Paragraphs>
  <ScaleCrop>false</ScaleCrop>
  <Company>Sky123.Org</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2017-11-02T06:04:00Z</dcterms:created>
  <dcterms:modified xsi:type="dcterms:W3CDTF">2017-11-02T06:15:00Z</dcterms:modified>
</cp:coreProperties>
</file>