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800" w:firstLineChars="1000"/>
        <w:rPr>
          <w:rFonts w:hint="eastAsia"/>
          <w:sz w:val="28"/>
          <w:szCs w:val="28"/>
        </w:rPr>
      </w:pPr>
      <w:bookmarkStart w:id="0" w:name="_GoBack"/>
      <w:r>
        <w:rPr>
          <w:rFonts w:hint="eastAsia"/>
          <w:sz w:val="28"/>
          <w:szCs w:val="28"/>
        </w:rPr>
        <w:t>商业插画全科班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入学条件：</w:t>
      </w:r>
      <w:r>
        <w:rPr>
          <w:rFonts w:hint="eastAsia"/>
          <w:sz w:val="28"/>
          <w:szCs w:val="28"/>
        </w:rPr>
        <w:tab/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1、对插画感兴趣，想学完商业插画培训课程入行的设计小白；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2、通过插画赚取额外收入或转型成为插画师；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3、想突破瓶颈，通过商业插画培训课程学习提升专业水平；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4、想学完商业插画培训课程让自己的专业能力得到提升，为就业做准备；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课程课时：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288课时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使用教材：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学院自编商业插画培训课程教材或者电子教材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可考证书：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《商业插画设计师》认证证书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学习周期：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全日制4个月左右，业余制8个月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课程介绍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商业插画设计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一项能轻松驾驭全领域的设计技能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随着我国动漫产业的发展,插画设计和场景设计成为当今比较热门的职业,有经验的插画设计师成为企业高薪争抢的对象,非凡教育商业插画全科班让学员从最基础的素描和色彩开始学起，逐渐掌握人物、细节场景等的核心表现技法,成为引领潮流的新兴插画人才。</w:t>
      </w:r>
    </w:p>
    <w:p>
      <w:r>
        <w:drawing>
          <wp:inline distT="0" distB="0" distL="114300" distR="114300">
            <wp:extent cx="5267960" cy="2277745"/>
            <wp:effectExtent l="0" t="0" r="889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27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教学目标：</w:t>
      </w:r>
    </w:p>
    <w:p>
      <w:r>
        <w:drawing>
          <wp:inline distT="0" distB="0" distL="114300" distR="114300">
            <wp:extent cx="5272405" cy="817245"/>
            <wp:effectExtent l="0" t="0" r="4445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81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教学大纲：</w:t>
      </w:r>
    </w:p>
    <w:p>
      <w:r>
        <w:drawing>
          <wp:inline distT="0" distB="0" distL="114300" distR="114300">
            <wp:extent cx="5274310" cy="3249930"/>
            <wp:effectExtent l="0" t="0" r="2540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4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2405" cy="2627630"/>
            <wp:effectExtent l="0" t="0" r="4445" b="12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627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2405" cy="2915920"/>
            <wp:effectExtent l="0" t="0" r="4445" b="1778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91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发展方向：</w:t>
      </w:r>
    </w:p>
    <w:p>
      <w:r>
        <w:drawing>
          <wp:inline distT="0" distB="0" distL="114300" distR="114300">
            <wp:extent cx="5265420" cy="1477645"/>
            <wp:effectExtent l="0" t="0" r="11430" b="825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47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资质/证书</w:t>
      </w:r>
      <w:r>
        <w:rPr>
          <w:rFonts w:hint="eastAsia"/>
          <w:lang w:val="en-US" w:eastAsia="zh-CN"/>
        </w:rPr>
        <w:t>：</w:t>
      </w:r>
    </w:p>
    <w:p>
      <w:r>
        <w:drawing>
          <wp:inline distT="0" distB="0" distL="114300" distR="114300">
            <wp:extent cx="5272405" cy="1678305"/>
            <wp:effectExtent l="0" t="0" r="4445" b="1714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678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教学优势：</w:t>
      </w:r>
    </w:p>
    <w:p>
      <w:r>
        <w:drawing>
          <wp:inline distT="0" distB="0" distL="114300" distR="114300">
            <wp:extent cx="5264150" cy="2381885"/>
            <wp:effectExtent l="0" t="0" r="12700" b="1841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381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PPHA：</w:t>
      </w:r>
    </w:p>
    <w:p>
      <w:r>
        <w:drawing>
          <wp:inline distT="0" distB="0" distL="114300" distR="114300">
            <wp:extent cx="5267960" cy="1809750"/>
            <wp:effectExtent l="0" t="0" r="889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教学环境：</w:t>
      </w:r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67325" cy="2917825"/>
            <wp:effectExtent l="0" t="0" r="9525" b="1587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91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0C0376"/>
    <w:rsid w:val="3BA36541"/>
    <w:rsid w:val="590C0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367</Words>
  <Characters>372</Characters>
  <Lines>0</Lines>
  <Paragraphs>0</Paragraphs>
  <TotalTime>2</TotalTime>
  <ScaleCrop>false</ScaleCrop>
  <LinksUpToDate>false</LinksUpToDate>
  <CharactersWithSpaces>377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2022-03-23T03:07:00Z</dcterms:created>
  <dc:creator>pc</dc:creator>
  <cp:lastModifiedBy>冰冰⊙▽⊙＊</cp:lastModifiedBy>
  <dcterms:modified xsi:type="dcterms:W3CDTF">2022-03-28T12:39:32Z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14C3FE49CC55484199AA7E013D1E9A4F</vt:lpwstr>
  </property>
</Properties>
</file>