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工业手绘全科班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学完模具工业设计手绘培训课程要从事模具工业手绘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200课时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学校内部模具工业设计手绘培训课程教材和电子教材相结合，实际案例讲解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本校《结业证书》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全日制2个月；业余制5个月</w:t>
      </w:r>
    </w:p>
    <w:p>
      <w:r>
        <w:drawing>
          <wp:inline distT="0" distB="0" distL="114300" distR="114300">
            <wp:extent cx="5269230" cy="1756410"/>
            <wp:effectExtent l="0" t="0" r="762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5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3259455"/>
            <wp:effectExtent l="0" t="0" r="444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64785" cy="2110740"/>
            <wp:effectExtent l="0" t="0" r="1206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3132455"/>
            <wp:effectExtent l="0" t="0" r="1143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545715"/>
            <wp:effectExtent l="0" t="0" r="1143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2679065"/>
            <wp:effectExtent l="0" t="0" r="762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3433445"/>
            <wp:effectExtent l="0" t="0" r="8255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5420" cy="2782570"/>
            <wp:effectExtent l="0" t="0" r="11430" b="177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4013200"/>
            <wp:effectExtent l="0" t="0" r="825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260600"/>
            <wp:effectExtent l="0" t="0" r="44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bookmarkStart w:id="0" w:name="_GoBack"/>
      <w:r>
        <w:drawing>
          <wp:inline distT="0" distB="0" distL="114300" distR="114300">
            <wp:extent cx="5266690" cy="3451225"/>
            <wp:effectExtent l="0" t="0" r="10160" b="158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670FF"/>
    <w:rsid w:val="1DB670FF"/>
    <w:rsid w:val="3207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112</Words>
  <Characters>114</Characters>
  <Lines>0</Lines>
  <Paragraphs>0</Paragraphs>
  <TotalTime>15</TotalTime>
  <ScaleCrop>false</ScaleCrop>
  <LinksUpToDate>false</LinksUpToDate>
  <CharactersWithSpaces>119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2022-03-23T01:39:00Z</dcterms:created>
  <dc:creator>pc</dc:creator>
  <cp:lastModifiedBy>冰冰⊙▽⊙＊</cp:lastModifiedBy>
  <dcterms:modified xsi:type="dcterms:W3CDTF">2022-03-28T07:49:44Z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CE0916EEA610489CAEC73D135426C491</vt:lpwstr>
  </property>
</Properties>
</file>