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复金汇资本之道金融赋能实业名师课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深谙金融 赋能实业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中国·上海|3月14-16日(3天2晚)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在当前高质量发展的新时代，金融行业回归实体经济、为实业赋能。在这个背景下，企业家作为经济的推动者和创新者，需要具备深厚的金融知识和技能，善用金融工具和资本市场，以实现在新的国际和国内形势下，企业可持续健康发展、个人财富能有效保值增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本次课程诚邀经济、金融、投资和资本界大咖，为企业家们打开认知、研判趋势，在不确定中寻找投资和企业发展的新机会，充分体会金融赋能实业的巨大价值。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课程收获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研判趋势,把握宏观经济发展形势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发掘机会,抓住新兴产业投资机遇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穿透周期,掌握金融投资底层逻辑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明确路径,优化资本运作并购规划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防范风险,提升公司税务合规管理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出海发展,布局企业跨境投资融资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调整战略,拥抱存量时代增长挑战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平台赋能,招商路演交流拓展人脉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金融名师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王德培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福卡智库首席经济学家、上海福卡经济预测研究所所长。享受国务院政府特殊津贴专家、教授、著名经济学家。曾任中国经济体制改革研究会副会长、上海市信息中心副主任。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郑振龙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厦门大学金融工程教授、博导,EMBA主讲教授,厦门大学证券研究中心主任,享受国务院特殊津贴,国家“万人计划”哲学社会科学领军人才。厦门大学金融工程学术带头人。中国金融学会常务理事兼学术委员及金融工程专业委员会常委,中国金融学年会第二届理事会主席、福建省金融学会副会长,上海清算所风险管理委员会专家委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孙红伟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德尔泰达科技投资合伙人。长期致力于宏观经济、金融、投资银行与资本战略的理论与实践。近年来，重点在产业投资、多层次资本市场、上市公司市值管理、母基金、政府创新融资平台和“一带一路”海外投资等理论和实践方面，尤其在逆周期企业转型升级等方面有许多创新案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陈硕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南开大学经济学硕士、马里兰大学MBA。新加坡恒信泰富投资有限公司合伙人。复旦金融系列课程口碑TOP级实战导师、资本与并购企业家课程特聘师资。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彭小勇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华君咨询/华君投资创始人。原华为高管、上市公司高级副总裁。战略落地总经理课程特聘师资。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包纯田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复旦大学特约教授、浙江大学AFR上市公司研究中心主任。曾任浙江省政府上市办副主任、浙江省金融办副主任、浙江天堂硅谷创业公司董事长、总经理。资本与并购企业家课程特聘师资。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神秘嘉宾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税务师、律师。曾长期就职于税务系统，原总局所得税专业人才库成员。长期致力于资产重组、投融资、跨境业务、高净值人士等领域的税收业务研究，以及稽查和税政工作。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课表安排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448300" cy="70485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招生对象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企业董事长、CEO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个人投资者、高净值人士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金融机构高管、分支机构负责 人投资经理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报名事项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上课地点:上海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课程学费:原价:29,800元/人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3月1日之前报名 可申请公益价:</w:t>
      </w:r>
      <w:r>
        <w:rPr>
          <w:rFonts w:hint="eastAsia" w:ascii="微软雅黑" w:hAnsi="微软雅黑" w:eastAsia="微软雅黑" w:cs="微软雅黑"/>
          <w:color w:val="FF0000"/>
          <w:bdr w:val="none" w:color="auto" w:sz="0" w:space="0"/>
          <w:shd w:val="clear" w:fill="FFFFFF"/>
        </w:rPr>
        <w:t>2980元/人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6B84287A"/>
    <w:rsid w:val="6B8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2024-03-06T02:10:00Z</dcterms:created>
  <dc:creator>冰冰⊙▽⊙＊</dc:creator>
  <cp:lastModifiedBy>冰冰⊙▽⊙＊</cp:lastModifiedBy>
  <dcterms:modified xsi:type="dcterms:W3CDTF">2024-03-06T02:11:01Z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96B6412E1D824CC1BE9A6DE0F4AA59FB_11</vt:lpwstr>
  </property>
</Properties>
</file>