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60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9"/>
          <w:szCs w:val="39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9"/>
          <w:szCs w:val="39"/>
          <w:bdr w:val="none" w:color="auto" w:sz="0" w:space="0"/>
        </w:rPr>
        <w:t>红颜会会籍权益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即刻加入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中国善英女性社交圈层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十五芳华 恪守初心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红颜会创立于 2009 年，以追求向善的女性企业家及高管为核心，特邀各界红颜翘楚共同组成，是全球领先的精英女性成长与社交平台，较具规模和影响力的卓越女性领袖圈层，新女性优质生活方式倡导者。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信任链接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价值共生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闺蜜遍天下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拥有 8000 多名精英女企业家核心会员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全国 18 家城市分会，会员遍布 25 省份 57 个城市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300 多位海内外行业专家，学者及意见领袖活跃在平台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.行业资源分布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会员企业覆盖 29 个大类行业,145 个细分类别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千万级企业 6568 家,亿级企业 1105 家,百亿企业 105 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上市公司 /新三板挂牌企业 197 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平台会员企业合作涉及金额超过 20 亿元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闺蜜互信机制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通过信用评估体系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信任式推荐机制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完成会员间稳固、有效、持久的信任链缔结，共脉富矿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1个终身受益的精英圈层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成功密码: 遇见对的人，找到对的组织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5676900" cy="9096375"/>
            <wp:effectExtent l="0" t="0" r="0" b="9525"/>
            <wp:docPr id="3" name="图片 1" descr="IMG_256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909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2场星光璀璨的巅峰盛事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共同见证女性力量的荣耀崛起-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4572000" cy="7334250"/>
            <wp:effectExtent l="0" t="0" r="0" b="0"/>
            <wp:docPr id="1" name="图片 2" descr="IMG_257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3堂蝶变焕新的必修大课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--生活和生意--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1"/>
          <w:szCs w:val="21"/>
          <w:u w:val="none"/>
          <w:bdr w:val="none" w:color="auto" w:sz="0" w:space="0"/>
        </w:rPr>
        <w:drawing>
          <wp:inline distT="0" distB="0" distL="114300" distR="114300">
            <wp:extent cx="4572000" cy="8201025"/>
            <wp:effectExtent l="0" t="0" r="0" b="9525"/>
            <wp:docPr id="2" name="图片 3" descr="IMG_258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4期红颜市集一会员商品商机链接会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今天不聊别的，来了就谈生意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红颜市集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新春市集|女神节市集1618市集|双11市集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为帮助全国会员企业在平台上做业务曝光，促进红颜会会员之间的商业交流和资源整合，达到深度供需匹配的精准和便捷，红颜会全年将举办4期红颜市集-线上对接会，助力链接和推动企业间抱团取暖，合作共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5期柔商颜习社课程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向善的生长，柔软的担当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商颜习社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心力·觉知力·平衡力·影响力·领导力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心力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突破内在局限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澎湃心流动力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觉知力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觉察自我潜能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知行合一践行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平衡力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正念情绪管理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掌握平衡之道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影响力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强塑创始人IP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建立个人品牌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领导力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高效决策思维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升华领导力场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10E336A3"/>
    <w:rsid w:val="10E3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javascript:;" TargetMode="Externa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2024-01-16T07:18:00Z</dcterms:created>
  <dc:creator>冰冰⊙▽⊙＊</dc:creator>
  <cp:lastModifiedBy>冰冰⊙▽⊙＊</cp:lastModifiedBy>
  <dcterms:modified xsi:type="dcterms:W3CDTF">2024-01-16T07:19:12Z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CB0DC95B3AA14544A568DB0634EAA3FF_11</vt:lpwstr>
  </property>
</Properties>
</file>