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line="221" w:lineRule="auto"/>
        <w:ind w:left="9009" w:right="57" w:hanging="1654"/>
        <w:rPr>
          <w:sz w:val="19"/>
          <w:szCs w:val="1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10" w:lineRule="auto"/>
        <w:rPr>
          <w:rFonts w:ascii="Arial"/>
          <w:sz w:val="21"/>
        </w:rPr>
      </w:pPr>
    </w:p>
    <w:p>
      <w:pPr>
        <w:pStyle w:val="2"/>
        <w:spacing w:before="185" w:line="234" w:lineRule="auto"/>
        <w:ind w:left="2623"/>
        <w:outlineLvl w:val="0"/>
        <w:rPr>
          <w:sz w:val="43"/>
          <w:szCs w:val="43"/>
        </w:rPr>
      </w:pPr>
      <w:r>
        <w:rPr>
          <w:b/>
          <w:bCs/>
          <w:color w:val="FF0000"/>
          <w:spacing w:val="10"/>
          <w:sz w:val="43"/>
          <w:szCs w:val="43"/>
        </w:rPr>
        <w:t>《老板利润管控》招生简章</w:t>
      </w:r>
    </w:p>
    <w:p>
      <w:pPr>
        <w:spacing w:before="75" w:line="935" w:lineRule="exact"/>
      </w:pPr>
      <w:r>
        <w:rPr>
          <w:position w:val="-18"/>
        </w:rPr>
        <w:drawing>
          <wp:inline distT="0" distB="0" distL="0" distR="0">
            <wp:extent cx="6473190" cy="593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66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7" w:line="220" w:lineRule="auto"/>
        <w:ind w:left="1482"/>
        <w:rPr>
          <w:rFonts w:ascii="新宋体" w:hAnsi="新宋体" w:eastAsia="新宋体" w:cs="新宋体"/>
          <w:sz w:val="28"/>
          <w:szCs w:val="28"/>
        </w:rPr>
      </w:pPr>
      <w:bookmarkStart w:id="0" w:name="_GoBack"/>
      <w:r>
        <w:rPr>
          <w:rFonts w:ascii="新宋体" w:hAnsi="新宋体" w:eastAsia="新宋体" w:cs="新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——如何构建“资、税、账、管、人</w:t>
      </w:r>
      <w:r>
        <w:rPr>
          <w:rFonts w:ascii="新宋体" w:hAnsi="新宋体" w:eastAsia="新宋体" w:cs="新宋体"/>
          <w:spacing w:val="-97"/>
          <w:sz w:val="28"/>
          <w:szCs w:val="28"/>
        </w:rPr>
        <w:t xml:space="preserve"> </w:t>
      </w:r>
      <w:r>
        <w:rPr>
          <w:rFonts w:ascii="新宋体" w:hAnsi="新宋体" w:eastAsia="新宋体" w:cs="新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”的老板财务利润模型！</w:t>
      </w:r>
    </w:p>
    <w:bookmarkEnd w:id="0"/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5357" w:lineRule="exact"/>
        <w:ind w:firstLine="497"/>
      </w:pPr>
      <w:r>
        <w:rPr>
          <w:position w:val="-107"/>
        </w:rPr>
        <w:drawing>
          <wp:inline distT="0" distB="0" distL="0" distR="0">
            <wp:extent cx="6047105" cy="34010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95" w:line="226" w:lineRule="auto"/>
        <w:ind w:left="414"/>
      </w:pPr>
      <w:r>
        <w:rPr>
          <w:spacing w:val="-4"/>
        </w:rPr>
        <w:t>【</w:t>
      </w:r>
      <w:r>
        <w:rPr>
          <w:b/>
          <w:bCs/>
          <w:spacing w:val="-4"/>
        </w:rPr>
        <w:t>课程背景</w:t>
      </w:r>
      <w:r>
        <w:rPr>
          <w:spacing w:val="-4"/>
        </w:rPr>
        <w:t>】</w:t>
      </w:r>
    </w:p>
    <w:p>
      <w:pPr>
        <w:pStyle w:val="2"/>
        <w:spacing w:before="279" w:line="364" w:lineRule="auto"/>
        <w:ind w:left="396" w:right="54" w:firstLine="490"/>
        <w:jc w:val="both"/>
      </w:pPr>
      <w:r>
        <w:rPr>
          <w:color w:val="0070C0"/>
          <w:spacing w:val="-4"/>
        </w:rPr>
        <w:t xml:space="preserve">当前民企管理中的瓶颈一半陷落在财务管理上 </w:t>
      </w:r>
      <w:r>
        <w:rPr>
          <w:color w:val="0070C0"/>
          <w:spacing w:val="-5"/>
        </w:rPr>
        <w:t>，企业做大做强的前提即是财务体系的规范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化。然而 ，AB 账、成本高企、利润降低、</w:t>
      </w:r>
      <w:r>
        <w:rPr>
          <w:color w:val="0070C0"/>
          <w:spacing w:val="-44"/>
        </w:rPr>
        <w:t xml:space="preserve"> </w:t>
      </w:r>
      <w:r>
        <w:rPr>
          <w:color w:val="0070C0"/>
          <w:spacing w:val="-1"/>
        </w:rPr>
        <w:t>内控混乱、偷逃税、</w:t>
      </w:r>
      <w:r>
        <w:rPr>
          <w:color w:val="0070C0"/>
          <w:spacing w:val="-2"/>
        </w:rPr>
        <w:t>股权设计无规划</w:t>
      </w:r>
      <w:r>
        <w:rPr>
          <w:color w:val="0070C0"/>
          <w:spacing w:val="-51"/>
        </w:rPr>
        <w:t xml:space="preserve"> </w:t>
      </w:r>
      <w:r>
        <w:rPr>
          <w:color w:val="0070C0"/>
          <w:spacing w:val="-2"/>
        </w:rPr>
        <w:t>…</w:t>
      </w:r>
      <w:r>
        <w:rPr>
          <w:color w:val="0070C0"/>
          <w:spacing w:val="-52"/>
        </w:rPr>
        <w:t xml:space="preserve"> </w:t>
      </w:r>
      <w:r>
        <w:rPr>
          <w:color w:val="0070C0"/>
          <w:spacing w:val="-2"/>
        </w:rPr>
        <w:t>…不仅制约</w:t>
      </w:r>
      <w:r>
        <w:rPr>
          <w:color w:val="0070C0"/>
        </w:rPr>
        <w:t xml:space="preserve"> </w:t>
      </w:r>
      <w:r>
        <w:rPr>
          <w:color w:val="0070C0"/>
          <w:spacing w:val="-7"/>
        </w:rPr>
        <w:t>着企业向更高层次的迈进 ，也为企业和老板带了很大的财税风险 ，轻则行政罚款 ，重则</w:t>
      </w:r>
      <w:r>
        <w:rPr>
          <w:color w:val="0070C0"/>
          <w:spacing w:val="-8"/>
        </w:rPr>
        <w:t>牢狱之</w:t>
      </w:r>
    </w:p>
    <w:p>
      <w:pPr>
        <w:pStyle w:val="2"/>
        <w:spacing w:before="2" w:line="182" w:lineRule="auto"/>
        <w:ind w:left="398"/>
      </w:pPr>
      <w:r>
        <w:rPr>
          <w:color w:val="0070C0"/>
          <w:spacing w:val="-3"/>
        </w:rPr>
        <w:t>灾。</w:t>
      </w:r>
    </w:p>
    <w:p>
      <w:pPr>
        <w:pStyle w:val="2"/>
        <w:spacing w:before="308" w:line="624" w:lineRule="exact"/>
        <w:ind w:right="51"/>
        <w:jc w:val="right"/>
      </w:pPr>
      <w:r>
        <w:rPr>
          <w:color w:val="0070C0"/>
          <w:spacing w:val="-4"/>
          <w:position w:val="30"/>
        </w:rPr>
        <w:t>互联网+的兴起 ，金税三期的上线 ，网络爬虫、</w:t>
      </w:r>
      <w:r>
        <w:rPr>
          <w:color w:val="0070C0"/>
          <w:spacing w:val="-5"/>
          <w:position w:val="30"/>
        </w:rPr>
        <w:t>纳税实名制、税务公安联合执法、税银联</w:t>
      </w:r>
    </w:p>
    <w:p>
      <w:pPr>
        <w:pStyle w:val="2"/>
        <w:spacing w:before="2" w:line="183" w:lineRule="auto"/>
        <w:ind w:left="413"/>
      </w:pPr>
      <w:r>
        <w:rPr>
          <w:color w:val="0070C0"/>
          <w:spacing w:val="-6"/>
        </w:rPr>
        <w:t>网等纳税环境的突变 ，让民企的财务管理不再犹抱琵琶半遮面 ，而是赤裸裸地呈现在稽查的案</w:t>
      </w:r>
    </w:p>
    <w:p>
      <w:pPr>
        <w:pStyle w:val="2"/>
        <w:spacing w:before="308" w:line="184" w:lineRule="auto"/>
        <w:jc w:val="right"/>
      </w:pPr>
      <w:r>
        <w:rPr>
          <w:color w:val="0070C0"/>
          <w:spacing w:val="-6"/>
        </w:rPr>
        <w:t>头。此时 ，若是老板没有财务思维 ，没有财务规范的意识 ，民企的经营就会埋下</w:t>
      </w:r>
      <w:r>
        <w:rPr>
          <w:color w:val="0070C0"/>
          <w:spacing w:val="-7"/>
        </w:rPr>
        <w:t>危险的种子。</w:t>
      </w:r>
    </w:p>
    <w:p>
      <w:pPr>
        <w:spacing w:before="158" w:line="259" w:lineRule="exact"/>
        <w:ind w:left="4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40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2"/>
          <w:sz w:val="18"/>
          <w:szCs w:val="18"/>
        </w:rPr>
        <w:t>栋二楼                     第</w:t>
      </w:r>
      <w:r>
        <w:rPr>
          <w:rFonts w:ascii="宋体" w:hAnsi="宋体" w:eastAsia="宋体" w:cs="宋体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1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1025" w:bottom="0" w:left="685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71" w:lineRule="auto"/>
        <w:rPr>
          <w:rFonts w:ascii="Arial"/>
          <w:sz w:val="21"/>
        </w:rPr>
      </w:pPr>
    </w:p>
    <w:p>
      <w:pPr>
        <w:pStyle w:val="2"/>
        <w:spacing w:before="103" w:line="667" w:lineRule="exact"/>
        <w:jc w:val="right"/>
      </w:pPr>
      <w:r>
        <w:rPr>
          <w:spacing w:val="-8"/>
          <w:position w:val="30"/>
        </w:rPr>
        <w:t>《老板利润管控》是当前国内唯一聚焦“钱”的课程 ，是中国最易懂的</w:t>
      </w:r>
      <w:r>
        <w:rPr>
          <w:spacing w:val="-9"/>
          <w:position w:val="30"/>
        </w:rPr>
        <w:t>老板财税管控课程。</w:t>
      </w:r>
    </w:p>
    <w:p>
      <w:pPr>
        <w:pStyle w:val="2"/>
        <w:spacing w:before="1" w:line="183" w:lineRule="auto"/>
        <w:ind w:left="116"/>
      </w:pPr>
      <w:r>
        <w:rPr>
          <w:spacing w:val="-3"/>
        </w:rPr>
        <w:t>本课程旨在教会老板用财务管控业务 ，用“报表”去运筹“决策” ；</w:t>
      </w:r>
    </w:p>
    <w:p>
      <w:pPr>
        <w:pStyle w:val="2"/>
        <w:spacing w:before="308" w:line="351" w:lineRule="auto"/>
        <w:ind w:left="116" w:right="102" w:firstLine="1"/>
        <w:jc w:val="both"/>
      </w:pPr>
      <w:r>
        <w:rPr>
          <w:spacing w:val="-11"/>
        </w:rPr>
        <w:t>用“数据”去分析“利润”</w:t>
      </w:r>
      <w:r>
        <w:rPr>
          <w:spacing w:val="-17"/>
        </w:rPr>
        <w:t xml:space="preserve"> </w:t>
      </w:r>
      <w:r>
        <w:rPr>
          <w:spacing w:val="-11"/>
        </w:rPr>
        <w:t>；用“股权”手段去“避税”</w:t>
      </w:r>
      <w:r>
        <w:rPr>
          <w:spacing w:val="-32"/>
        </w:rPr>
        <w:t xml:space="preserve"> </w:t>
      </w:r>
      <w:r>
        <w:rPr>
          <w:spacing w:val="-11"/>
        </w:rPr>
        <w:t>；用“会计”人员去“风控”</w:t>
      </w:r>
      <w:r>
        <w:rPr>
          <w:spacing w:val="-33"/>
        </w:rPr>
        <w:t xml:space="preserve"> </w:t>
      </w:r>
      <w:r>
        <w:rPr>
          <w:spacing w:val="-11"/>
        </w:rPr>
        <w:t>；用“预</w:t>
      </w:r>
      <w:r>
        <w:t xml:space="preserve"> </w:t>
      </w:r>
      <w:r>
        <w:rPr>
          <w:spacing w:val="-6"/>
        </w:rPr>
        <w:t>算”去实现“战略”</w:t>
      </w:r>
      <w:r>
        <w:rPr>
          <w:spacing w:val="-18"/>
        </w:rPr>
        <w:t xml:space="preserve"> </w:t>
      </w:r>
      <w:r>
        <w:rPr>
          <w:spacing w:val="-6"/>
        </w:rPr>
        <w:t>；用“流程”去控制“成本”</w:t>
      </w:r>
      <w:r>
        <w:rPr>
          <w:spacing w:val="-18"/>
        </w:rPr>
        <w:t xml:space="preserve"> </w:t>
      </w:r>
      <w:r>
        <w:rPr>
          <w:spacing w:val="-6"/>
        </w:rPr>
        <w:t>；用“效率”去实</w:t>
      </w:r>
      <w:r>
        <w:rPr>
          <w:spacing w:val="-7"/>
        </w:rPr>
        <w:t>现“融资”</w:t>
      </w:r>
      <w:r>
        <w:rPr>
          <w:spacing w:val="-16"/>
        </w:rPr>
        <w:t xml:space="preserve"> </w:t>
      </w:r>
      <w:r>
        <w:rPr>
          <w:spacing w:val="-7"/>
        </w:rPr>
        <w:t>，为民企稳健</w:t>
      </w:r>
    </w:p>
    <w:p>
      <w:pPr>
        <w:pStyle w:val="2"/>
        <w:spacing w:line="226" w:lineRule="auto"/>
        <w:ind w:left="115"/>
      </w:pPr>
      <w:r>
        <w:rPr>
          <w:spacing w:val="1"/>
        </w:rPr>
        <w:t>发展保驾护航！</w:t>
      </w:r>
    </w:p>
    <w:p>
      <w:pPr>
        <w:spacing w:before="117" w:line="5829" w:lineRule="exact"/>
        <w:ind w:firstLine="2061"/>
      </w:pPr>
      <w:r>
        <w:rPr>
          <w:position w:val="-116"/>
        </w:rPr>
        <w:drawing>
          <wp:inline distT="0" distB="0" distL="0" distR="0">
            <wp:extent cx="3701415" cy="37014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1795" cy="37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50" w:line="230" w:lineRule="auto"/>
              <w:ind w:left="130"/>
            </w:pPr>
            <w:r>
              <w:rPr>
                <w:b/>
                <w:bCs/>
                <w:spacing w:val="-6"/>
              </w:rPr>
              <w:t>【主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6"/>
              </w:rPr>
              <w:t>办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6"/>
              </w:rPr>
              <w:t>方】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101" w:line="183" w:lineRule="auto"/>
              <w:ind w:left="107"/>
            </w:pPr>
            <w:r>
              <w:rPr>
                <w:spacing w:val="-1"/>
              </w:rPr>
              <w:t>金财控股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5" w:line="230" w:lineRule="auto"/>
              <w:ind w:left="130"/>
            </w:pPr>
            <w:r>
              <w:rPr>
                <w:b/>
                <w:bCs/>
                <w:spacing w:val="-4"/>
              </w:rPr>
              <w:t>【课程对象】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5" w:line="183" w:lineRule="auto"/>
              <w:ind w:left="108"/>
            </w:pPr>
            <w:r>
              <w:rPr>
                <w:spacing w:val="-1"/>
              </w:rPr>
              <w:t>老板、股东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8" w:line="229" w:lineRule="auto"/>
              <w:ind w:left="130"/>
            </w:pPr>
            <w:r>
              <w:rPr>
                <w:b/>
                <w:bCs/>
                <w:spacing w:val="-4"/>
              </w:rPr>
              <w:t>【课程时长】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8" w:line="183" w:lineRule="auto"/>
              <w:ind w:left="122"/>
            </w:pPr>
            <w:r>
              <w:rPr>
                <w:spacing w:val="-7"/>
              </w:rPr>
              <w:t>3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天 2 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7" w:line="230" w:lineRule="auto"/>
              <w:ind w:left="130"/>
            </w:pPr>
            <w:r>
              <w:rPr>
                <w:b/>
                <w:bCs/>
                <w:spacing w:val="-4"/>
              </w:rPr>
              <w:t>【主讲老师】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8" w:line="183" w:lineRule="auto"/>
              <w:ind w:left="108"/>
            </w:pPr>
            <w:r>
              <w:rPr>
                <w:spacing w:val="-1"/>
              </w:rPr>
              <w:t>北京金财控股董事长</w:t>
            </w:r>
          </w:p>
          <w:p>
            <w:pPr>
              <w:pStyle w:val="6"/>
              <w:spacing w:before="258" w:line="619" w:lineRule="exact"/>
              <w:ind w:left="110"/>
            </w:pPr>
            <w:r>
              <w:rPr>
                <w:spacing w:val="-3"/>
                <w:position w:val="26"/>
              </w:rPr>
              <w:t>财务系统建设专家 ，老板财务高端课程《企业财务体系》授课导师</w:t>
            </w:r>
          </w:p>
          <w:p>
            <w:pPr>
              <w:pStyle w:val="6"/>
              <w:spacing w:line="225" w:lineRule="auto"/>
              <w:ind w:left="118"/>
            </w:pPr>
            <w:r>
              <w:rPr>
                <w:spacing w:val="-5"/>
              </w:rPr>
              <w:t>畅销书《财商 ：老板财务管控必修课》作者</w:t>
            </w:r>
          </w:p>
          <w:p>
            <w:pPr>
              <w:pStyle w:val="6"/>
              <w:spacing w:before="273" w:line="184" w:lineRule="auto"/>
              <w:ind w:left="126"/>
            </w:pPr>
            <w:r>
              <w:rPr>
                <w:spacing w:val="-3"/>
              </w:rPr>
              <w:t>10 年大型企业财务总监任职经验</w:t>
            </w:r>
          </w:p>
        </w:tc>
      </w:tr>
    </w:tbl>
    <w:p>
      <w:pPr>
        <w:spacing w:before="98" w:line="259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before="1" w:line="219" w:lineRule="auto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2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 w:hRule="atLeast"/>
        </w:trPr>
        <w:tc>
          <w:tcPr>
            <w:tcW w:w="2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vAlign w:val="top"/>
          </w:tcPr>
          <w:p>
            <w:pPr>
              <w:pStyle w:val="6"/>
              <w:spacing w:before="100" w:line="616" w:lineRule="exact"/>
              <w:jc w:val="right"/>
            </w:pPr>
            <w:r>
              <w:rPr>
                <w:spacing w:val="-4"/>
                <w:position w:val="29"/>
              </w:rPr>
              <w:t>国务院国资委财务信息化项目组研究员、财政部总会计师协会特聘教授、</w:t>
            </w:r>
          </w:p>
          <w:p>
            <w:pPr>
              <w:pStyle w:val="6"/>
              <w:spacing w:line="184" w:lineRule="auto"/>
              <w:ind w:left="125"/>
            </w:pPr>
            <w:r>
              <w:rPr>
                <w:spacing w:val="-2"/>
              </w:rPr>
              <w:t>中国注册管理会计师协会考试专家组成员</w:t>
            </w:r>
          </w:p>
          <w:p>
            <w:pPr>
              <w:pStyle w:val="6"/>
              <w:spacing w:before="303" w:line="184" w:lineRule="auto"/>
              <w:ind w:left="125"/>
            </w:pPr>
            <w:r>
              <w:rPr>
                <w:spacing w:val="-5"/>
              </w:rPr>
              <w:t>中国财务技术网创始人 ，金财企业大学创始人 ，“大财务”理论体系创</w:t>
            </w:r>
          </w:p>
          <w:p>
            <w:pPr>
              <w:pStyle w:val="6"/>
              <w:spacing w:before="304" w:line="182" w:lineRule="auto"/>
              <w:ind w:left="108"/>
            </w:pPr>
            <w:r>
              <w:rPr>
                <w:spacing w:val="-2"/>
              </w:rPr>
              <w:t>导者。</w:t>
            </w:r>
          </w:p>
          <w:p>
            <w:pPr>
              <w:pStyle w:val="6"/>
              <w:spacing w:before="302" w:line="360" w:lineRule="auto"/>
              <w:ind w:left="108" w:right="121" w:firstLine="6"/>
            </w:pPr>
            <w:r>
              <w:rPr>
                <w:spacing w:val="-3"/>
              </w:rPr>
              <w:t>张金宝老师曾为 100 家大型企业提供财务顾问及咨询服务 ，包括一汽丰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田、华为、伊利、邮政银行、华谊兄弟等企业。为超过 20000 名老板、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总经理、财务总监做过财务训练。张金宝所创办的</w:t>
            </w:r>
            <w:r>
              <w:rPr>
                <w:spacing w:val="-2"/>
              </w:rPr>
              <w:t>“金财控股”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目前是</w:t>
            </w:r>
          </w:p>
          <w:p>
            <w:pPr>
              <w:pStyle w:val="6"/>
              <w:spacing w:line="183" w:lineRule="auto"/>
              <w:ind w:left="125"/>
            </w:pPr>
            <w:r>
              <w:rPr>
                <w:spacing w:val="-2"/>
              </w:rPr>
              <w:t>中国民企老板财税管控领军品牌。</w:t>
            </w:r>
          </w:p>
          <w:p>
            <w:pPr>
              <w:pStyle w:val="6"/>
              <w:spacing w:before="262" w:line="359" w:lineRule="auto"/>
              <w:ind w:left="108" w:right="107" w:firstLine="18"/>
            </w:pPr>
            <w:r>
              <w:rPr>
                <w:spacing w:val="-7"/>
              </w:rPr>
              <w:t>出版作品 ：《财商 ：老板财务管控必修课》、</w:t>
            </w:r>
            <w:r>
              <w:rPr>
                <w:spacing w:val="-8"/>
              </w:rPr>
              <w:t>《财商 II：民企财务规范 5</w:t>
            </w:r>
            <w:r>
              <w:t xml:space="preserve"> </w:t>
            </w:r>
            <w:r>
              <w:rPr>
                <w:spacing w:val="-2"/>
              </w:rPr>
              <w:t>大体系》、《大财商 ：老板如何掌控财务》、《民企财务八大系统》、</w:t>
            </w:r>
          </w:p>
          <w:p>
            <w:pPr>
              <w:pStyle w:val="6"/>
              <w:spacing w:before="1" w:line="225" w:lineRule="auto"/>
              <w:ind w:left="107"/>
            </w:pPr>
            <w:r>
              <w:rPr>
                <w:spacing w:val="-1"/>
              </w:rPr>
              <w:t>《两账合一》等。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3" w:line="230" w:lineRule="auto"/>
        <w:ind w:left="615"/>
      </w:pPr>
      <w:r>
        <w:rPr>
          <w:b/>
          <w:bCs/>
          <w:spacing w:val="-4"/>
        </w:rPr>
        <w:t>【课程收获】</w:t>
      </w:r>
    </w:p>
    <w:p>
      <w:pPr>
        <w:pStyle w:val="2"/>
        <w:spacing w:before="235" w:line="624" w:lineRule="exact"/>
        <w:ind w:left="601"/>
      </w:pPr>
      <w:r>
        <w:rPr>
          <w:spacing w:val="-5"/>
          <w:position w:val="26"/>
        </w:rPr>
        <w:t>☆掌控资本 ，设计家族财富传承模式</w:t>
      </w:r>
    </w:p>
    <w:p>
      <w:pPr>
        <w:pStyle w:val="2"/>
        <w:spacing w:line="225" w:lineRule="auto"/>
        <w:ind w:left="601"/>
      </w:pPr>
      <w:r>
        <w:rPr>
          <w:spacing w:val="-6"/>
        </w:rPr>
        <w:t>☆告别抓瞎 ，从此会看财务报表</w:t>
      </w:r>
    </w:p>
    <w:p>
      <w:pPr>
        <w:pStyle w:val="2"/>
        <w:spacing w:before="237" w:line="225" w:lineRule="auto"/>
        <w:ind w:left="601"/>
      </w:pPr>
      <w:r>
        <w:rPr>
          <w:spacing w:val="-3"/>
        </w:rPr>
        <w:t>☆学会数字化管理企业 ，一眼洞穿财务背后的经营管理问题</w:t>
      </w:r>
    </w:p>
    <w:p>
      <w:pPr>
        <w:pStyle w:val="2"/>
        <w:spacing w:before="238" w:line="624" w:lineRule="exact"/>
        <w:ind w:left="601"/>
      </w:pPr>
      <w:r>
        <w:rPr>
          <w:spacing w:val="-4"/>
          <w:position w:val="26"/>
        </w:rPr>
        <w:t>☆学会常见的避税手段 ，合理控制企业税务成本</w:t>
      </w:r>
    </w:p>
    <w:p>
      <w:pPr>
        <w:pStyle w:val="2"/>
        <w:spacing w:before="1" w:line="225" w:lineRule="auto"/>
        <w:ind w:left="601"/>
      </w:pPr>
      <w:r>
        <w:rPr>
          <w:spacing w:val="-4"/>
        </w:rPr>
        <w:t>☆掌握资金流预测工具 ，严格控制应收款和库存</w:t>
      </w:r>
    </w:p>
    <w:p>
      <w:pPr>
        <w:pStyle w:val="2"/>
        <w:spacing w:before="238" w:line="225" w:lineRule="auto"/>
        <w:ind w:left="601"/>
      </w:pPr>
      <w:r>
        <w:rPr>
          <w:spacing w:val="-4"/>
        </w:rPr>
        <w:t>☆学会用预算工具来落实企业战略 ，保障目标达成</w:t>
      </w:r>
    </w:p>
    <w:p>
      <w:pPr>
        <w:pStyle w:val="2"/>
        <w:spacing w:before="238" w:line="225" w:lineRule="auto"/>
        <w:ind w:left="601"/>
      </w:pPr>
      <w:r>
        <w:rPr>
          <w:spacing w:val="-1"/>
        </w:rPr>
        <w:t>☆运营、采购、销售、生产研发和人力资源的财务管理实践</w:t>
      </w:r>
    </w:p>
    <w:p>
      <w:pPr>
        <w:pStyle w:val="2"/>
        <w:spacing w:before="237" w:line="221" w:lineRule="auto"/>
        <w:ind w:left="601"/>
      </w:pPr>
      <w:r>
        <w:rPr>
          <w:spacing w:val="-1"/>
        </w:rPr>
        <w:t>☆带回一套先进的财务工具（老板驾驶舱</w:t>
      </w:r>
      <w:r>
        <w:rPr>
          <w:spacing w:val="-23"/>
        </w:rPr>
        <w:t>）</w:t>
      </w:r>
      <w:r>
        <w:rPr>
          <w:spacing w:val="-10"/>
        </w:rPr>
        <w:t xml:space="preserve"> </w:t>
      </w:r>
      <w:r>
        <w:rPr>
          <w:spacing w:val="-23"/>
        </w:rPr>
        <w:t>，</w:t>
      </w:r>
      <w:r>
        <w:rPr>
          <w:spacing w:val="-1"/>
        </w:rPr>
        <w:t>决策从此轻松简单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59" w:line="259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3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699" w:right="242" w:hanging="1654"/>
        <w:rPr>
          <w:sz w:val="19"/>
          <w:szCs w:val="19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71" w:lineRule="auto"/>
        <w:rPr>
          <w:rFonts w:ascii="Arial"/>
          <w:sz w:val="21"/>
        </w:rPr>
      </w:pPr>
    </w:p>
    <w:p>
      <w:pPr>
        <w:pStyle w:val="2"/>
        <w:spacing w:before="103" w:line="225" w:lineRule="auto"/>
        <w:ind w:left="572"/>
      </w:pPr>
      <w:r>
        <w:t>☆掌握财务人员的招聘、培养、管理技巧；</w:t>
      </w:r>
    </w:p>
    <w:p>
      <w:pPr>
        <w:pStyle w:val="2"/>
        <w:spacing w:before="232" w:line="230" w:lineRule="auto"/>
        <w:ind w:left="586"/>
      </w:pPr>
      <w:r>
        <w:rPr>
          <w:b/>
          <w:bCs/>
          <w:color w:val="0000FF"/>
          <w:spacing w:val="-4"/>
        </w:rPr>
        <w:t>【课程特色】</w:t>
      </w:r>
    </w:p>
    <w:p>
      <w:pPr>
        <w:pStyle w:val="2"/>
        <w:spacing w:before="278" w:line="625" w:lineRule="exact"/>
        <w:ind w:left="566"/>
      </w:pPr>
      <w:r>
        <w:rPr>
          <w:color w:val="0000FF"/>
          <w:spacing w:val="-2"/>
          <w:position w:val="30"/>
        </w:rPr>
        <w:t>针对性强——基于企业常年咨询中暴露出的问题 ，具</w:t>
      </w:r>
      <w:r>
        <w:rPr>
          <w:color w:val="0000FF"/>
          <w:spacing w:val="-3"/>
          <w:position w:val="30"/>
        </w:rPr>
        <w:t>有针对性提解决方案</w:t>
      </w:r>
    </w:p>
    <w:p>
      <w:pPr>
        <w:pStyle w:val="2"/>
        <w:spacing w:before="1" w:line="182" w:lineRule="auto"/>
        <w:ind w:left="568"/>
      </w:pPr>
      <w:r>
        <w:rPr>
          <w:color w:val="0000FF"/>
          <w:spacing w:val="-3"/>
        </w:rPr>
        <w:t>实操性强——课程内容以落地为落脚点 ，现场学现</w:t>
      </w:r>
      <w:r>
        <w:rPr>
          <w:color w:val="0000FF"/>
          <w:spacing w:val="-4"/>
        </w:rPr>
        <w:t>场做</w:t>
      </w:r>
    </w:p>
    <w:p>
      <w:pPr>
        <w:pStyle w:val="2"/>
        <w:spacing w:before="310" w:line="183" w:lineRule="auto"/>
        <w:ind w:left="568"/>
      </w:pPr>
      <w:r>
        <w:rPr>
          <w:color w:val="0000FF"/>
          <w:spacing w:val="-5"/>
        </w:rPr>
        <w:t>实用性强——</w:t>
      </w:r>
      <w:r>
        <w:rPr>
          <w:color w:val="0000FF"/>
          <w:spacing w:val="-47"/>
        </w:rPr>
        <w:t xml:space="preserve"> </w:t>
      </w:r>
      <w:r>
        <w:rPr>
          <w:color w:val="0000FF"/>
          <w:spacing w:val="-5"/>
        </w:rPr>
        <w:t>内容通俗易懂、避免枯燥与学术</w:t>
      </w:r>
      <w:r>
        <w:rPr>
          <w:color w:val="0000FF"/>
          <w:spacing w:val="-6"/>
        </w:rPr>
        <w:t xml:space="preserve"> ，一听就懂 ，一学就会</w:t>
      </w:r>
    </w:p>
    <w:p>
      <w:pPr>
        <w:pStyle w:val="2"/>
        <w:spacing w:before="309" w:line="625" w:lineRule="exact"/>
        <w:ind w:left="569"/>
      </w:pPr>
      <w:r>
        <w:rPr>
          <w:color w:val="0000FF"/>
          <w:spacing w:val="-2"/>
          <w:position w:val="30"/>
        </w:rPr>
        <w:t>真实性强——课程案例来源咨询案企业真实情况</w:t>
      </w:r>
      <w:r>
        <w:rPr>
          <w:color w:val="0000FF"/>
          <w:spacing w:val="-3"/>
          <w:position w:val="30"/>
        </w:rPr>
        <w:t xml:space="preserve"> ，具有参考性与可复制性</w:t>
      </w:r>
    </w:p>
    <w:p>
      <w:pPr>
        <w:pStyle w:val="2"/>
        <w:spacing w:line="183" w:lineRule="auto"/>
        <w:ind w:left="568"/>
      </w:pPr>
      <w:r>
        <w:rPr>
          <w:color w:val="0000FF"/>
          <w:spacing w:val="-5"/>
        </w:rPr>
        <w:t>实战性强——现场老师一对一辅导 ，学习+练习 ，当堂消化吸收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03" w:line="230" w:lineRule="auto"/>
        <w:ind w:left="106"/>
      </w:pPr>
      <w:r>
        <w:rPr>
          <w:b/>
          <w:bCs/>
          <w:spacing w:val="-4"/>
        </w:rPr>
        <w:t>【课程设置】</w:t>
      </w:r>
    </w:p>
    <w:p>
      <w:pPr>
        <w:spacing w:before="141"/>
      </w:pPr>
    </w:p>
    <w:tbl>
      <w:tblPr>
        <w:tblStyle w:val="5"/>
        <w:tblW w:w="10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5525"/>
        <w:gridCol w:w="3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8" w:type="dxa"/>
            <w:vAlign w:val="top"/>
          </w:tcPr>
          <w:p>
            <w:pPr>
              <w:pStyle w:val="6"/>
              <w:spacing w:before="123" w:line="183" w:lineRule="auto"/>
              <w:ind w:left="47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模块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121" w:line="184" w:lineRule="auto"/>
              <w:ind w:left="2543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摘要</w:t>
            </w:r>
          </w:p>
        </w:tc>
        <w:tc>
          <w:tcPr>
            <w:tcW w:w="3151" w:type="dxa"/>
            <w:vAlign w:val="top"/>
          </w:tcPr>
          <w:p>
            <w:pPr>
              <w:pStyle w:val="6"/>
              <w:spacing w:before="121" w:line="184" w:lineRule="auto"/>
              <w:ind w:left="1137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课程收益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227" w:lineRule="auto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【资】</w:t>
            </w:r>
          </w:p>
          <w:p>
            <w:pPr>
              <w:pStyle w:val="6"/>
              <w:spacing w:before="248" w:line="184" w:lineRule="auto"/>
              <w:jc w:val="right"/>
              <w:rPr>
                <w:sz w:val="22"/>
                <w:szCs w:val="22"/>
              </w:rPr>
            </w:pPr>
            <w:r>
              <w:rPr>
                <w:spacing w:val="-12"/>
                <w:w w:val="98"/>
                <w:sz w:val="22"/>
                <w:szCs w:val="22"/>
              </w:rPr>
              <w:t>资本、资金、</w:t>
            </w:r>
          </w:p>
          <w:p>
            <w:pPr>
              <w:pStyle w:val="6"/>
              <w:spacing w:before="276" w:line="184" w:lineRule="auto"/>
              <w:ind w:left="4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资产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46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★[资本] ：投资融资的游戏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如何从顶层架构避税 ，设计公司的股权及关联关系？</w:t>
            </w:r>
          </w:p>
        </w:tc>
        <w:tc>
          <w:tcPr>
            <w:tcW w:w="3151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360" w:lineRule="auto"/>
              <w:ind w:left="114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①解决财务战略与税务筹划；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②制定家族传承与股权设计；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③掌握股权转让与如何避税；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④实现企业资金的高效运转；</w:t>
            </w:r>
          </w:p>
          <w:p>
            <w:pPr>
              <w:pStyle w:val="6"/>
              <w:spacing w:line="184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⑤深入了解如何投资与融资；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7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★[资金] ：运营资金的奥秘</w:t>
            </w:r>
          </w:p>
          <w:p>
            <w:pPr>
              <w:pStyle w:val="6"/>
              <w:spacing w:before="218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如何让高效运转资金 ，控制应收款、存货、应付款？</w:t>
            </w:r>
          </w:p>
        </w:tc>
        <w:tc>
          <w:tcPr>
            <w:tcW w:w="31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9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★[资产] ：保值增值的魔方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如何用投资分析模型 ，实现投资高额回报和高增长？</w:t>
            </w:r>
          </w:p>
        </w:tc>
        <w:tc>
          <w:tcPr>
            <w:tcW w:w="31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27" w:lineRule="auto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【税】</w:t>
            </w:r>
          </w:p>
          <w:p>
            <w:pPr>
              <w:pStyle w:val="6"/>
              <w:spacing w:before="249" w:line="184" w:lineRule="auto"/>
              <w:jc w:val="right"/>
              <w:rPr>
                <w:sz w:val="22"/>
                <w:szCs w:val="22"/>
              </w:rPr>
            </w:pPr>
            <w:r>
              <w:rPr>
                <w:spacing w:val="-11"/>
                <w:w w:val="98"/>
                <w:sz w:val="22"/>
                <w:szCs w:val="22"/>
              </w:rPr>
              <w:t>偷税、避税、</w:t>
            </w:r>
          </w:p>
          <w:p>
            <w:pPr>
              <w:pStyle w:val="6"/>
              <w:spacing w:before="280" w:line="182" w:lineRule="auto"/>
              <w:ind w:left="4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节税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50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★[偷税] ：企业航程的炸弹</w:t>
            </w:r>
          </w:p>
          <w:p>
            <w:pPr>
              <w:pStyle w:val="6"/>
              <w:spacing w:before="215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如何进行税务风险评估 ，分析税务违法责任及案例？</w:t>
            </w:r>
          </w:p>
        </w:tc>
        <w:tc>
          <w:tcPr>
            <w:tcW w:w="315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360" w:lineRule="auto"/>
              <w:ind w:left="150"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①熟知常见的十大税务风险；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②了解税务风险与应对策略；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③制定公司税务筹划与管理；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④完成老板个人的税务筹划；</w:t>
            </w:r>
          </w:p>
          <w:p>
            <w:pPr>
              <w:pStyle w:val="6"/>
              <w:spacing w:before="1" w:line="183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⑤掌握纳税工具与关键指标；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9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★[避税] ：走在红线的边缘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如何设计合法避税方案 ，平衡企业税务成本与风险？</w:t>
            </w:r>
          </w:p>
        </w:tc>
        <w:tc>
          <w:tcPr>
            <w:tcW w:w="31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9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★[节税] ：找回自己的利益</w:t>
            </w:r>
          </w:p>
          <w:p>
            <w:pPr>
              <w:pStyle w:val="6"/>
              <w:spacing w:before="218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如何设计企业节税方案 ，适当控制企业的纳税成本？</w:t>
            </w:r>
          </w:p>
        </w:tc>
        <w:tc>
          <w:tcPr>
            <w:tcW w:w="31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0" w:line="260" w:lineRule="exact"/>
        <w:ind w:left="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4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840" w:bottom="0" w:left="996" w:header="0" w:footer="0" w:gutter="0"/>
          <w:cols w:space="720" w:num="1"/>
        </w:sectPr>
      </w:pPr>
    </w:p>
    <w:p>
      <w:pPr>
        <w:pStyle w:val="2"/>
        <w:spacing w:before="62" w:line="221" w:lineRule="auto"/>
        <w:ind w:left="8699" w:right="242" w:hanging="1654"/>
        <w:rPr>
          <w:sz w:val="19"/>
          <w:szCs w:val="19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10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5525"/>
        <w:gridCol w:w="3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26" w:lineRule="auto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【账】</w:t>
            </w:r>
          </w:p>
          <w:p>
            <w:pPr>
              <w:pStyle w:val="6"/>
              <w:spacing w:before="255" w:line="181" w:lineRule="auto"/>
              <w:jc w:val="right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乱账、内账、</w:t>
            </w:r>
          </w:p>
          <w:p>
            <w:pPr>
              <w:pStyle w:val="6"/>
              <w:spacing w:before="278" w:line="183" w:lineRule="auto"/>
              <w:ind w:left="4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外账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51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★[乱账] ：毛估估 ，埋隐患</w:t>
            </w:r>
          </w:p>
          <w:p>
            <w:pPr>
              <w:pStyle w:val="6"/>
              <w:spacing w:before="217" w:line="226" w:lineRule="auto"/>
              <w:ind w:left="11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为何导致财务的糊涂账 ，如何梳理和规范核算体系？</w:t>
            </w:r>
          </w:p>
        </w:tc>
        <w:tc>
          <w:tcPr>
            <w:tcW w:w="31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360" w:lineRule="auto"/>
              <w:ind w:left="371" w:right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①了解如何数字化管理；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②熟知如何破解糊涂账；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③建立管理报表的体系；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④完成管理驾驶舱设计；</w:t>
            </w:r>
          </w:p>
          <w:p>
            <w:pPr>
              <w:pStyle w:val="6"/>
              <w:spacing w:line="184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⑤洞悉企业的财务报表；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8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★[内账] ：亲兄弟 ，明算账</w:t>
            </w:r>
          </w:p>
          <w:p>
            <w:pPr>
              <w:pStyle w:val="6"/>
              <w:spacing w:before="215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如何使用内部的分钱账 ，精确支持高管的分红要求？</w:t>
            </w:r>
          </w:p>
        </w:tc>
        <w:tc>
          <w:tcPr>
            <w:tcW w:w="31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7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★[外账] ：驾驶舱 ，仪表盘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如何看懂使用财务报表 ，如何设计驾驶舱和指标库？</w:t>
            </w:r>
          </w:p>
        </w:tc>
        <w:tc>
          <w:tcPr>
            <w:tcW w:w="31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228" w:lineRule="auto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【管】</w:t>
            </w:r>
          </w:p>
          <w:p>
            <w:pPr>
              <w:pStyle w:val="6"/>
              <w:spacing w:before="250" w:line="183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管运营、管</w:t>
            </w:r>
          </w:p>
          <w:p>
            <w:pPr>
              <w:pStyle w:val="6"/>
              <w:spacing w:before="278" w:line="183" w:lineRule="auto"/>
              <w:ind w:left="14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利润、管风</w:t>
            </w:r>
          </w:p>
          <w:p>
            <w:pPr>
              <w:pStyle w:val="6"/>
              <w:spacing w:before="277" w:line="182" w:lineRule="auto"/>
              <w:ind w:left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险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47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★[管利润] ：发动机与显微镜</w:t>
            </w:r>
          </w:p>
          <w:p>
            <w:pPr>
              <w:pStyle w:val="6"/>
              <w:spacing w:before="218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如何开源节源、增加利润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，提升企业的市盈率估值？</w:t>
            </w:r>
          </w:p>
        </w:tc>
        <w:tc>
          <w:tcPr>
            <w:tcW w:w="3151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360" w:lineRule="auto"/>
              <w:ind w:left="371" w:right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①迅速提升投资回报率；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②财务模型与业绩提升；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③产供销人的财务管控；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④运营管控的两大手段；</w:t>
            </w:r>
          </w:p>
          <w:p>
            <w:pPr>
              <w:pStyle w:val="6"/>
              <w:spacing w:before="1" w:line="184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⑤财务授权与审批体系；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8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★[管运营] ：指南针与导航仪</w:t>
            </w:r>
          </w:p>
          <w:p>
            <w:pPr>
              <w:pStyle w:val="6"/>
              <w:spacing w:before="218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如何快速周转、加大杠杆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，提升企业的投资回报率？</w:t>
            </w:r>
          </w:p>
        </w:tc>
        <w:tc>
          <w:tcPr>
            <w:tcW w:w="31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8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★[管风险] ：灭火器与预警机</w:t>
            </w:r>
          </w:p>
          <w:p>
            <w:pPr>
              <w:pStyle w:val="6"/>
              <w:spacing w:before="218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如何防范风险、梳理流程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，提升企业的内控成熟度？</w:t>
            </w:r>
          </w:p>
        </w:tc>
        <w:tc>
          <w:tcPr>
            <w:tcW w:w="31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4" w:line="228" w:lineRule="auto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【人】</w:t>
            </w:r>
          </w:p>
          <w:p>
            <w:pPr>
              <w:pStyle w:val="6"/>
              <w:spacing w:before="249" w:line="184" w:lineRule="auto"/>
              <w:jc w:val="right"/>
              <w:rPr>
                <w:sz w:val="22"/>
                <w:szCs w:val="22"/>
              </w:rPr>
            </w:pPr>
            <w:r>
              <w:rPr>
                <w:spacing w:val="-11"/>
                <w:w w:val="98"/>
                <w:sz w:val="22"/>
                <w:szCs w:val="22"/>
              </w:rPr>
              <w:t>角色、定位、</w:t>
            </w:r>
          </w:p>
          <w:p>
            <w:pPr>
              <w:pStyle w:val="6"/>
              <w:spacing w:before="280" w:line="182" w:lineRule="auto"/>
              <w:ind w:left="4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职责</w:t>
            </w:r>
          </w:p>
        </w:tc>
        <w:tc>
          <w:tcPr>
            <w:tcW w:w="5525" w:type="dxa"/>
            <w:vAlign w:val="top"/>
          </w:tcPr>
          <w:p>
            <w:pPr>
              <w:pStyle w:val="6"/>
              <w:spacing w:before="49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★[招聘] ：炼就伯乐的慧眼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如何招聘财务人员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，如何面试 ，如何测试专业能力？</w:t>
            </w:r>
          </w:p>
        </w:tc>
        <w:tc>
          <w:tcPr>
            <w:tcW w:w="31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8" w:line="360" w:lineRule="auto"/>
              <w:ind w:left="114" w:right="3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①快速打造一支财务铁军；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②设计财务职业能力模型；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③合理设计财务人员薪酬；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④成功提升财务的忠诚度；</w:t>
            </w:r>
          </w:p>
          <w:p>
            <w:pPr>
              <w:pStyle w:val="6"/>
              <w:spacing w:line="184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⑤面试财务的关键性问题；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3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50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★[培养] ：种上忠诚的心锚</w:t>
            </w:r>
          </w:p>
          <w:p>
            <w:pPr>
              <w:pStyle w:val="6"/>
              <w:spacing w:before="215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如何定位财务人员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，如何训练 ，如何提升忠诚心态？</w:t>
            </w:r>
          </w:p>
        </w:tc>
        <w:tc>
          <w:tcPr>
            <w:tcW w:w="31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5" w:type="dxa"/>
            <w:vAlign w:val="top"/>
          </w:tcPr>
          <w:p>
            <w:pPr>
              <w:pStyle w:val="6"/>
              <w:spacing w:before="49" w:line="222" w:lineRule="auto"/>
              <w:ind w:left="11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★[留用] ：绑定事业的伙伴</w:t>
            </w:r>
          </w:p>
          <w:p>
            <w:pPr>
              <w:pStyle w:val="6"/>
              <w:spacing w:before="217" w:line="226" w:lineRule="auto"/>
              <w:ind w:left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如何设计财务职责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，如何留用 ，如何绑定财务终生？</w:t>
            </w:r>
          </w:p>
        </w:tc>
        <w:tc>
          <w:tcPr>
            <w:tcW w:w="31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59" w:line="259" w:lineRule="exact"/>
        <w:ind w:left="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栋二楼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                 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第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5  </w:t>
      </w:r>
      <w:r>
        <w:rPr>
          <w:rFonts w:ascii="宋体" w:hAnsi="宋体" w:eastAsia="宋体" w:cs="宋体"/>
          <w:spacing w:val="-1"/>
          <w:sz w:val="18"/>
          <w:szCs w:val="18"/>
        </w:rPr>
        <w:t>页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sectPr>
      <w:pgSz w:w="11906" w:h="16839"/>
      <w:pgMar w:top="871" w:right="840" w:bottom="0" w:left="9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50C3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2019-02-27T16:35:00Z</dcterms:created>
  <dc:creator>qq</dc:creator>
  <cp:lastModifiedBy>冰冰⊙▽⊙＊</cp:lastModifiedBy>
  <dcterms:modified xsi:type="dcterms:W3CDTF">2023-10-23T10:45:00Z</dcterms:modified>
  <dc:subject>自定义模板</dc:subject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2023-10-23T18:41:18Z</vt:filetime>
  </property>
  <property fmtid="{D5CDD505-2E9C-101B-9397-08002B2CF9AE}" pid="4" name="KSOProductBuildVer">
    <vt:lpwstr>2052-12.1.0.15374</vt:lpwstr>
  </property>
  <property fmtid="{D5CDD505-2E9C-101B-9397-08002B2CF9AE}" pid="5" name="ICV">
    <vt:lpwstr>DEF4E68E723A4F58B3D3E1DDC285E59B_13</vt:lpwstr>
  </property>
</Properties>
</file>