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微软雅黑" w:hAnsi="微软雅黑" w:eastAsia="微软雅黑" w:cs="微软雅黑"/>
          <w:b/>
          <w:color w:val="FF0000"/>
          <w:szCs w:val="44"/>
        </w:rPr>
      </w:pPr>
      <w:bookmarkStart w:id="0" w:name="OLE_LINK1"/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1243330</wp:posOffset>
                </wp:positionV>
                <wp:extent cx="6381750" cy="1905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1pt;margin-top:97.9pt;height:1.5pt;width:502.5pt;z-index:251659264;mso-width-relative:page;mso-height-relative:page;" filled="f" stroked="t" coordsize="21600,21600" o:gfxdata="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EjC81gAAAAoBAAAPAAAAAAAAAAEAIAAAACIAAABkcnMvZG93bnJl&#10;di54bWxQSwECFAAUAAAACACHTuJAJmmjP/8BAAD7AwAADgAAAAAAAAABACAAAAAlAQAAZHJzL2Uy&#10;b0RvYy54bWxQSwUGAAAAAAYABgBZAQAAlg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</w:rPr>
        <w:t>《房地产</w:t>
      </w:r>
      <w:r>
        <w:rPr>
          <w:rFonts w:hint="eastAsia"/>
          <w:color w:val="FF0000"/>
          <w:lang w:val="en-US" w:eastAsia="zh-CN"/>
        </w:rPr>
        <w:t>行业</w:t>
      </w:r>
      <w:r>
        <w:rPr>
          <w:rFonts w:hint="eastAsia"/>
          <w:color w:val="FF0000"/>
        </w:rPr>
        <w:t>短视频营销策略及抖音拓客、微信裂变、社群营销，视频号私域流量体系搭建》</w:t>
      </w:r>
    </w:p>
    <w:bookmarkEnd w:id="0"/>
    <w:p>
      <w:pPr>
        <w:spacing w:before="120" w:after="120" w:line="360" w:lineRule="exact"/>
        <w:jc w:val="center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bookmarkStart w:id="1" w:name="OLE_LINK3"/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15-16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日        地点：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青岛</w:t>
      </w:r>
    </w:p>
    <w:bookmarkEnd w:id="1"/>
    <w:p>
      <w:pPr>
        <w:rPr>
          <w:rFonts w:hint="eastAsia"/>
          <w:b/>
          <w:bCs/>
          <w:color w:val="C00000"/>
          <w:sz w:val="28"/>
          <w:szCs w:val="32"/>
          <w:lang w:val="en-US" w:eastAsia="zh-CN"/>
        </w:rPr>
      </w:pPr>
      <w:r>
        <w:rPr>
          <w:rFonts w:hint="eastAsia"/>
          <w:b/>
          <w:bCs/>
          <w:color w:val="C00000"/>
          <w:sz w:val="28"/>
          <w:szCs w:val="32"/>
          <w:lang w:val="en-US" w:eastAsia="zh-CN"/>
        </w:rPr>
        <w:t>【课程背景】</w:t>
      </w:r>
    </w:p>
    <w:p>
      <w:pPr>
        <w:rPr>
          <w:rFonts w:hint="default" w:eastAsia="宋体" w:cs="Arial"/>
          <w:b w:val="0"/>
          <w:bCs w:val="0"/>
          <w:lang w:val="zh-CN"/>
        </w:rPr>
      </w:pPr>
      <w:bookmarkStart w:id="2" w:name="OLE_LINK6"/>
      <w:bookmarkStart w:id="3" w:name="OLE_LINK4"/>
      <w:r>
        <w:rPr>
          <w:rFonts w:hint="eastAsia" w:eastAsia="宋体" w:cs="Arial"/>
          <w:b w:val="0"/>
          <w:bCs w:val="0"/>
          <w:lang w:val="zh-CN"/>
        </w:rPr>
        <w:t>无客户到访，手足无措，昏招频出……很多时候，你并没有错，只是用的方法太老套了。90%的地产营销人将因为技术落后而淘汰！危言耸听还是大势所趋？拭目以待！</w:t>
      </w:r>
      <w:bookmarkEnd w:id="2"/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>      房地产行业需要营销转型吗？当然！因为当下我们面对着的购房者，可能是迄今为止最“挑剔”的一代消费者。地段、价位、户型、配套……这些传统的硬性指标固然存在于考虑之列，但品牌形象、情感联结、口碑建设、个性呈现，同样会影响他们的购房选择。尤其现在，微信、短视频、直播、社群营销风头正劲，房地产品牌如何跟上新一代消费者的脚步，迎合他们的消费口味？</w:t>
      </w:r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>      房地产行业进入黑铁时代，“一微一抖”（微信、抖音）和“短社播（短视频、社群、直播卖房）”营销模式必定成为房地产企业线上营销的下半场主战场。另一方面，线上营销内容的生产及传播体系，也在越来越具象化及规范化。时代的潮流即趋势，IP和人设的自带流量以及流量变现，让我们看到这个流量时代的风口，就是私域流量。私域流量的核心，是将用户变成一对一的亲密关系，做信任、谈感情、供服务，以此吸引用户消费，降低流量成本，从用户变成客户。私域流量可以帮助企业建立和保持客户联系，将原有的流量独立出平台，更有利于客户的再次触达，从而打造“超级铁粉用户”，有效增加客户粘性。销售人员如何打造指尖上的业绩流量池，随时随地储备房客源？策划人员如何点燃“粉丝、内容、房源“的三昧真火，让房客源开发更火更旺？如何引爆客户关系免费倍增流量，更准更快转化成带看提升业绩？</w:t>
      </w:r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 xml:space="preserve">    </w:t>
      </w:r>
      <w:bookmarkStart w:id="4" w:name="OLE_LINK7"/>
      <w:r>
        <w:rPr>
          <w:rFonts w:hint="eastAsia" w:eastAsia="宋体" w:cs="Arial"/>
          <w:b w:val="0"/>
          <w:bCs w:val="0"/>
          <w:lang w:val="zh-CN"/>
        </w:rPr>
        <w:t>本课程，旨在为</w:t>
      </w:r>
      <w:bookmarkEnd w:id="4"/>
      <w:bookmarkStart w:id="5" w:name="OLE_LINK5"/>
      <w:r>
        <w:rPr>
          <w:rFonts w:hint="eastAsia" w:eastAsia="宋体" w:cs="Arial"/>
          <w:b w:val="0"/>
          <w:bCs w:val="0"/>
          <w:lang w:val="zh-CN"/>
        </w:rPr>
        <w:t>学员们建立完善的新媒体营销知识体系，培育学员们的新媒体营销实战技能，促成中小型房企在这场变革和洗礼中焕发出新的生机，用互联网思维打造强有力的新媒体营销与数字化运营团队。</w:t>
      </w:r>
      <w:bookmarkEnd w:id="5"/>
    </w:p>
    <w:p>
      <w:pPr>
        <w:jc w:val="left"/>
        <w:rPr>
          <w:rFonts w:hint="eastAsia" w:ascii="Times New Roman" w:hAnsi="Times New Roman" w:cs="Times New Roman"/>
          <w:i/>
          <w:szCs w:val="20"/>
        </w:rPr>
      </w:pPr>
    </w:p>
    <w:p>
      <w:pPr>
        <w:ind w:firstLine="420"/>
        <w:rPr>
          <w:rFonts w:hint="eastAsia" w:eastAsia="宋体" w:cs="Arial"/>
          <w:b/>
          <w:bCs/>
          <w:color w:val="C00000"/>
        </w:rPr>
      </w:pPr>
      <w:r>
        <w:rPr>
          <w:rFonts w:hint="eastAsia" w:eastAsia="宋体" w:cs="Arial"/>
          <w:b/>
          <w:bCs/>
          <w:color w:val="C00000"/>
        </w:rPr>
        <w:t>有体系、有干货、真案例、全实操！</w:t>
      </w:r>
    </w:p>
    <w:p>
      <w:pPr>
        <w:rPr>
          <w:rFonts w:hint="eastAsia" w:eastAsia="宋体" w:cs="Arial"/>
          <w:b/>
          <w:bCs/>
          <w:color w:val="C00000"/>
        </w:rPr>
      </w:pPr>
      <w:r>
        <w:rPr>
          <w:rFonts w:hint="eastAsia" w:eastAsia="宋体" w:cs="Arial"/>
          <w:b/>
          <w:bCs/>
          <w:color w:val="C00000"/>
        </w:rPr>
        <w:t>边学课程边做方案，老师现场指导，学完拿着方案回去就落地！</w:t>
      </w:r>
    </w:p>
    <w:bookmarkEnd w:id="3"/>
    <w:p>
      <w:pPr>
        <w:rPr>
          <w:rFonts w:hint="eastAsia" w:eastAsia="仿宋"/>
        </w:rPr>
      </w:pPr>
    </w:p>
    <w:p>
      <w:pPr>
        <w:rPr>
          <w:rFonts w:hint="eastAsia"/>
          <w:b/>
          <w:bCs/>
          <w:color w:val="C00000"/>
          <w:sz w:val="28"/>
          <w:szCs w:val="32"/>
          <w:lang w:val="en-US" w:eastAsia="zh-CN"/>
        </w:rPr>
      </w:pPr>
      <w:r>
        <w:rPr>
          <w:rFonts w:hint="eastAsia"/>
          <w:b/>
          <w:bCs/>
          <w:color w:val="C00000"/>
          <w:sz w:val="28"/>
          <w:szCs w:val="32"/>
          <w:lang w:val="en-US" w:eastAsia="zh-CN"/>
        </w:rPr>
        <w:t>【课程收益】</w:t>
      </w:r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>1、系统性——抽丝剥茧，即学即用，用海量实战案例，深度剖析房地产短视频营销的本质、要义与技巧。</w:t>
      </w:r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>2、实战性——以新媒体营销思维为主要教学引导，让学员们用新媒体思路设计出兼具吸引力和执行力的短视频营销+直播卖房营销方案。 </w:t>
      </w:r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>3、落地性——学习并掌握抖音、视频号、小红书等平台的地产类短视频营销的实操技巧，让学员们对各种新媒体营销工具达到融会贯通的运用程度。</w:t>
      </w:r>
    </w:p>
    <w:p>
      <w:pPr>
        <w:rPr>
          <w:rFonts w:hint="eastAsia"/>
          <w:b/>
          <w:bCs/>
          <w:color w:val="C00000"/>
          <w:sz w:val="28"/>
          <w:szCs w:val="32"/>
          <w:lang w:val="en-US" w:eastAsia="zh-CN"/>
        </w:rPr>
      </w:pPr>
      <w:r>
        <w:rPr>
          <w:rFonts w:hint="eastAsia"/>
          <w:b/>
          <w:bCs/>
          <w:color w:val="C00000"/>
          <w:sz w:val="28"/>
          <w:szCs w:val="32"/>
          <w:lang w:val="zh-CN" w:eastAsia="zh-CN"/>
        </w:rPr>
        <w:t>【</w:t>
      </w:r>
      <w:r>
        <w:rPr>
          <w:rFonts w:hint="eastAsia"/>
          <w:b/>
          <w:bCs/>
          <w:color w:val="C00000"/>
          <w:sz w:val="28"/>
          <w:szCs w:val="32"/>
          <w:lang w:val="en-US" w:eastAsia="zh-CN"/>
        </w:rPr>
        <w:t>授课模式</w:t>
      </w:r>
      <w:r>
        <w:rPr>
          <w:rFonts w:hint="eastAsia"/>
          <w:b/>
          <w:bCs/>
          <w:color w:val="C00000"/>
          <w:sz w:val="28"/>
          <w:szCs w:val="32"/>
          <w:lang w:val="zh-CN" w:eastAsia="zh-CN"/>
        </w:rPr>
        <w:t>】</w:t>
      </w:r>
    </w:p>
    <w:p>
      <w:pPr>
        <w:spacing w:line="300" w:lineRule="auto"/>
        <w:rPr>
          <w:rFonts w:hint="eastAsia"/>
          <w:lang w:val="en-US" w:eastAsia="zh-CN"/>
        </w:rPr>
      </w:pPr>
      <w:r>
        <w:rPr>
          <w:sz w:val="24"/>
          <w:szCs w:val="24"/>
          <w:lang w:val="zh-CN"/>
        </w:rPr>
        <w:t>知识分享+实操落地执行+房地产行业实战案例分享</w:t>
      </w:r>
      <w:r>
        <w:rPr>
          <w:sz w:val="24"/>
          <w:szCs w:val="24"/>
        </w:rPr>
        <w:t>+分组研讨</w:t>
      </w:r>
    </w:p>
    <w:p>
      <w:pPr>
        <w:rPr>
          <w:rFonts w:hint="eastAsia"/>
          <w:b/>
          <w:bCs/>
          <w:color w:val="C00000"/>
          <w:sz w:val="28"/>
          <w:szCs w:val="32"/>
          <w:lang w:val="en-US" w:eastAsia="zh-CN"/>
        </w:rPr>
      </w:pPr>
      <w:r>
        <w:rPr>
          <w:rFonts w:hint="eastAsia"/>
          <w:b/>
          <w:bCs/>
          <w:color w:val="C00000"/>
          <w:sz w:val="28"/>
          <w:szCs w:val="32"/>
          <w:lang w:val="en-US" w:eastAsia="zh-CN"/>
        </w:rPr>
        <w:t>【适合对象】</w:t>
      </w:r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>房地产企业的董事长、总裁、总经理等企业决策层。</w:t>
      </w:r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>房地产企业的营销总、项目总、策划经理、销售经理等营销条线的决策者及中高层管理者。</w:t>
      </w:r>
    </w:p>
    <w:p>
      <w:pPr>
        <w:rPr>
          <w:rFonts w:hint="eastAsia" w:eastAsia="宋体" w:cs="Arial"/>
          <w:b w:val="0"/>
          <w:bCs w:val="0"/>
          <w:lang w:val="zh-CN"/>
        </w:rPr>
      </w:pPr>
      <w:r>
        <w:rPr>
          <w:rFonts w:hint="eastAsia" w:eastAsia="宋体" w:cs="Arial"/>
          <w:b w:val="0"/>
          <w:bCs w:val="0"/>
          <w:lang w:val="zh-CN"/>
        </w:rPr>
        <w:t>房地产企业的策划、销售、渠道等一线员工。</w:t>
      </w:r>
    </w:p>
    <w:p>
      <w:pPr>
        <w:rPr>
          <w:rFonts w:hint="eastAsia"/>
          <w:b/>
          <w:bCs/>
          <w:color w:val="C00000"/>
          <w:sz w:val="28"/>
          <w:szCs w:val="32"/>
          <w:lang w:val="en-US" w:eastAsia="zh-CN"/>
        </w:rPr>
        <w:sectPr>
          <w:pgSz w:w="11906" w:h="16838"/>
          <w:pgMar w:top="1240" w:right="1066" w:bottom="898" w:left="96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b/>
          <w:bCs/>
          <w:color w:val="C00000"/>
          <w:sz w:val="28"/>
          <w:szCs w:val="32"/>
          <w:lang w:val="en-US" w:eastAsia="zh-CN"/>
        </w:rPr>
      </w:pPr>
      <w:r>
        <w:rPr>
          <w:rFonts w:hint="eastAsia"/>
          <w:b/>
          <w:bCs/>
          <w:color w:val="C00000"/>
          <w:sz w:val="28"/>
          <w:szCs w:val="32"/>
          <w:lang w:val="en-US" w:eastAsia="zh-CN"/>
        </w:rPr>
        <w:t>【课程大纲】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第一节：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短视频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运营者的思维构建与推荐机制分析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互联网时代中的新媒体发展新趋势（微信、抖音、直播、小红书、视频号）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对于房地产企业来说，为什么说传统的营销模式正在被淘汰？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移动互联网时代，房地产企业如何打造O2O（线上+线下）的营销模式？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对于房地产行业来说，什么是公域流量？什么是私域流量？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移动互联网时代，如何运营好私域流量？如何通过私域流量做裂变营销？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创新营销案例：蓝城地产和新城地产如何通过裂变海报做新媒体营销？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房地产企业如何做场景化营销？如何把二维码打造成营销利器？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新媒体营销六大法宝：公众号、抖音、视频号、社群、直播、私域流量池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房地产企业如何进行全网营销布局（一微一抖+直播平台+百度系+DSP）？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房地产企业做好新媒体营销的“道-法-术-器”！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第二节：</w:t>
      </w:r>
      <w:r>
        <w:rPr>
          <w:b/>
          <w:sz w:val="24"/>
          <w:szCs w:val="24"/>
          <w:lang w:val="zh-CN"/>
        </w:rPr>
        <w:t>房地产新媒体营销之微信私域流量营销实战</w:t>
      </w:r>
      <w:r>
        <w:rPr>
          <w:rFonts w:hint="eastAsia"/>
          <w:b/>
          <w:sz w:val="24"/>
          <w:szCs w:val="24"/>
          <w:lang w:val="en-US" w:eastAsia="zh-CN"/>
        </w:rPr>
        <w:t>运营</w:t>
      </w:r>
      <w:r>
        <w:rPr>
          <w:b/>
          <w:sz w:val="24"/>
          <w:szCs w:val="24"/>
          <w:lang w:val="zh-CN"/>
        </w:rPr>
        <w:t>篇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如何用微信五大产品（朋友圈、公众号、微信群、小程序、视频号）重构传统地产行业？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微信营销的核心：从“一对一”营销升级为“一对多”营销！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做微信朋友圈营销，为什么越努力刷屏就越容易被拉黑和屏蔽？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全员营销：地产企业如何把员工的朋友圈打造成为对外宣传的窗口？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视频号的底层运营逻辑深度分析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视频号与“抖快”平台的核心区别是什么？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为什么说抖音营销在内容，视频号营销在运营？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视频号的核心运营诀窍：社交冷启动，算法热推荐！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什么是视频号的“流量线”？如何打通视频号的“私域-公域-私域”的流量闭环？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视频号运营实战宝典：短视频用草+直播拔草+社群拉升粘性的黄金三角法则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关于视频号直播的筹备、宣传、启动、互动、变现与数据分析实操技巧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地产企业如何打通视频号与微信公众号、视频号、朋友圈、微信群、小程序、企业微信的“六位一体”营销矩阵？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社群运营实操：我们每天在微信群中发什么内容才能让客户不反感？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社群重要角色心理分析：意见领袖、领头羊、群网红、围观者与参与者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如何延长微信群的生命周期？打造微信群的活跃度？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如何在微信群中制造话题？提升用户参与感和存在感？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社群营销七大互动活动：红包签到法、任务发布法、色子游戏法、话题互动法、投票决策法、有奖竞猜法、主题打卡法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实操：从0到1，如何策划你的第一个裂变型社群？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案例分析：富力地产如何发起全员社群营销pk赛？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第三节：</w:t>
      </w:r>
      <w:r>
        <w:rPr>
          <w:b/>
          <w:sz w:val="24"/>
          <w:szCs w:val="24"/>
          <w:lang w:val="zh-CN"/>
        </w:rPr>
        <w:t>房地产新媒体营销之抖音短视频营销</w:t>
      </w:r>
      <w:r>
        <w:rPr>
          <w:rFonts w:hint="eastAsia"/>
          <w:b/>
          <w:sz w:val="24"/>
          <w:szCs w:val="24"/>
          <w:lang w:val="en-US" w:eastAsia="zh-CN"/>
        </w:rPr>
        <w:t>运营</w:t>
      </w:r>
      <w:r>
        <w:rPr>
          <w:b/>
          <w:sz w:val="24"/>
          <w:szCs w:val="24"/>
          <w:lang w:val="zh-CN"/>
        </w:rPr>
        <w:t>篇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抖音视频得以被官方推荐的模式原理图解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房地产企业做抖音短视频营销与线上拓客的三大思维误区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抖音拓客必学：什么抖音短视频的静态数据？什么是抖音短视频的动态数据？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三大技巧，教你通过超高性价比的平台投放抖音官方广告！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标杆学习法：向抖音运营高手借创意！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打造拓客型房地产抖音账号四部曲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地产类抖音账号运营的三大标签设定技巧：人设标签，内容标签，账号标签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1个方法，叫你如何通过抖音挑战赛提高曝光度，实现线上快速拓客？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自媒体短视频内容玩法的4个诀窍：通过短视频拉升来电、来访的诀窍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抖音标题的文案类型分析：互动类、叙述类、悬念类、段子手类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房地产企业如何利用抖音信息流广告做创意内容营销？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利用“DOU+”功能快速增粉的三大投放技巧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en-US" w:eastAsia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决定一条短视频能不能迅速火起来的五大关键因素是什么？</w:t>
      </w:r>
      <w:r>
        <w:rPr>
          <w:rFonts w:hint="eastAsia" w:eastAsia="宋体" w:cs="Arial"/>
          <w:b w:val="0"/>
          <w:bCs w:val="0"/>
          <w:sz w:val="24"/>
          <w:szCs w:val="28"/>
          <w:lang w:val="en-US" w:eastAsia="zh-CN"/>
        </w:rPr>
        <w:t xml:space="preserve"> 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在抖音上，哪十大爆款类型的抖音视频最容易火起来？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如何利用人性弱点打造爆款抖音视频？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做好抖音短视频的三个高级拍摄技巧是什么？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从0到1，策划一条短视频的五大步骤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房地产企业和个人做好抖音必须要关注的十个官方账号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深度解读：房地产矩阵号搭建的3种模型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 IP优质内容三大要素：如何打造有趣、有用、好看、有料的爆款短视频？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 大数据算法来告诉你，哪种十种类型的短视频最容易火？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 短视频创造黄金七步法：账号定位、热门选题、首页封面、视频脚本、视频拍摄、视频剪辑、文案发布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 抖快、视频号、小红书短视频流量算法推荐模型解析：从冷启动-用户反馈-智能推荐-叠加推荐-热度加权。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抖音拓客高阶技巧：地产企业如何通过抖音官方平台寻找抖音达人合作？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地产企业做短视频营销的流量漏斗模型：曝光量、咨询量、带看量、转化量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新手做抖音拓客的养号技巧七步法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如何撰写抖音短视频脚本与创意文案？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案例：新希望地产如何通过抖音挑战赛做爆粉营销？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案例：成都龙湖地产如何用抖音企业号引爆话题传播？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 xml:space="preserve">☆ 案例：台州碧桂园如何通过抖音卖别墅？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第四节：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zh-CN"/>
        </w:rPr>
        <w:t>房地产新媒体营销之直播营销实战篇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房地产企业做直播的链路图十五步骤分析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短视频直播全流程与核心名词解读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关于抖音直播拓客的四个核心操作技巧：器材、记忆点、频率与互动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主播必须要打造的四大关键能力：专业力，讲解力，表现力，互动力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房产直播万能公式：房地产行业的直播营销的销售拓客话术五步法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案例：直播间的五大互动技巧与玩法分析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直播运营必学：什么是直播场景的主光源、辅助光、顶光与轮廓光系统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如何设计一套完整的直播人员配置与分工计划表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直播运营与线上拓客实战：如何撰写一套吸引人的直播脚本与关键话术？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房地产企业做抖音直播营销，如何设计一个爆款的标题和封面图？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抖音直播营销三运营实操法则：场景运营、内容运营与数据运营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抖音直播话术大全：欢迎话术、感谢话术、问答话术与带访话术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关于一场直播的数据运营与深度解读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抖音直播营销案例：武汉融创城项目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抖音直播营销案例：重庆南山山晓项目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直播营销实战表格化工具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抖音房地产直播的门槛与违规词大全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第五节：</w:t>
      </w:r>
      <w:r>
        <w:rPr>
          <w:b/>
          <w:sz w:val="24"/>
          <w:szCs w:val="24"/>
          <w:lang w:val="zh-CN"/>
        </w:rPr>
        <w:t>新媒体</w:t>
      </w:r>
      <w:r>
        <w:rPr>
          <w:rFonts w:hint="eastAsia"/>
          <w:b/>
          <w:sz w:val="24"/>
          <w:szCs w:val="24"/>
          <w:lang w:val="en-US" w:eastAsia="zh-CN"/>
        </w:rPr>
        <w:t>平台</w:t>
      </w:r>
      <w:r>
        <w:rPr>
          <w:b/>
          <w:sz w:val="24"/>
          <w:szCs w:val="24"/>
          <w:lang w:val="zh-CN"/>
        </w:rPr>
        <w:t>营销实战操作与案例篇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新媒体营销实战工具介绍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实战：如何利用营销工具制作好玩、有趣、接地气的营销内容？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地产企业如何用“八度思维”策划一场行之有效的新媒体营销活动？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</w:t>
      </w:r>
      <w:r>
        <w:rPr>
          <w:rFonts w:hint="default" w:eastAsia="宋体" w:cs="Arial"/>
          <w:b w:val="0"/>
          <w:bCs w:val="0"/>
          <w:sz w:val="24"/>
          <w:szCs w:val="28"/>
          <w:lang w:val="zh-CN"/>
        </w:rPr>
        <w:t xml:space="preserve"> </w:t>
      </w: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案例分析：越秀地产如何把微信公众号做成吸粉神器？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案例分析：雅居乐地产如何通过热点节日做借势营销？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案例分析：中海地产如何借用当下体育赛事热点话题做裂变营销？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 xml:space="preserve">☆ 案例分析：远洋地产如何通过新媒体助力裂变做尾盘促销？ </w:t>
      </w:r>
    </w:p>
    <w:p>
      <w:pPr>
        <w:rPr>
          <w:rFonts w:hint="default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☆ 案例分析：绿地集团如何通过与新华书店的跨界合作做裂变式传播？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 xml:space="preserve">☆ 案例分析：借力“抖音”这个超级流量平台，碧桂园云鼎如何做“内容爆破式”短视频营销？ </w:t>
      </w:r>
    </w:p>
    <w:p>
      <w:pPr>
        <w:rPr>
          <w:rFonts w:hint="eastAsia" w:ascii="微软雅黑" w:hAnsi="微软雅黑" w:eastAsia="微软雅黑" w:cs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C00000"/>
          <w:sz w:val="28"/>
          <w:szCs w:val="28"/>
        </w:rPr>
        <w:t>【主讲老师】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ascii="微软雅黑" w:hAnsi="微软雅黑" w:eastAsia="微软雅黑" w:cs="微软雅黑"/>
          <w:b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106045</wp:posOffset>
            </wp:positionV>
            <wp:extent cx="1717675" cy="2576830"/>
            <wp:effectExtent l="0" t="0" r="15875" b="13970"/>
            <wp:wrapTight wrapText="bothSides">
              <wp:wrapPolygon>
                <wp:start x="0" y="0"/>
                <wp:lineTo x="0" y="21398"/>
                <wp:lineTo x="21321" y="21398"/>
                <wp:lineTo x="21321" y="0"/>
                <wp:lineTo x="0" y="0"/>
              </wp:wrapPolygon>
            </wp:wrapTight>
            <wp:docPr id="2" name="图片 2" descr="微信图片_2023013111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31112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 w:val="0"/>
          <w:sz w:val="24"/>
        </w:rPr>
        <w:t>骏君</w:t>
      </w:r>
      <w:r>
        <w:rPr>
          <w:rFonts w:hint="eastAsia" w:ascii="微软雅黑" w:hAnsi="微软雅黑" w:eastAsia="微软雅黑" w:cs="微软雅黑"/>
          <w:b/>
          <w:sz w:val="24"/>
        </w:rPr>
        <w:t>，</w:t>
      </w: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资深互联网人，实战派新媒体营销专家，“人格品牌化”营销体系创建者，互联网思维培育导师，跨界营销的倡导者与先行者，全网营销体系金牌讲师，曾在北京大学、清华大学、南京大学、上海交通大学、浙江大学、人民大学、中山大学、上海财经大学、浙江财经大学等知名22所大学院校的新媒体营销及总裁班课堂上精彩授课，擅长微信营销、短视频营销、直播营销、社群营销、全网营销、创新品牌营销。着重从视野、观点、知识、实战化操作等层面，全方位地培育学员们的线上营销思维，打造落地实操的新媒体营销方法体系。</w:t>
      </w:r>
    </w:p>
    <w:p>
      <w:pPr>
        <w:rPr>
          <w:rFonts w:hint="eastAsia" w:eastAsia="宋体" w:cs="Arial"/>
          <w:b w:val="0"/>
          <w:bCs w:val="0"/>
          <w:sz w:val="24"/>
          <w:szCs w:val="28"/>
          <w:lang w:val="zh-CN"/>
        </w:rPr>
      </w:pPr>
      <w:r>
        <w:rPr>
          <w:rFonts w:hint="eastAsia" w:eastAsia="宋体" w:cs="Arial"/>
          <w:b w:val="0"/>
          <w:bCs w:val="0"/>
          <w:sz w:val="24"/>
          <w:szCs w:val="28"/>
          <w:lang w:val="en-US" w:eastAsia="zh-CN"/>
        </w:rPr>
        <w:t xml:space="preserve"> </w:t>
      </w:r>
      <w:r>
        <w:rPr>
          <w:rFonts w:hint="eastAsia" w:eastAsia="宋体" w:cs="Arial"/>
          <w:b w:val="0"/>
          <w:bCs w:val="0"/>
          <w:sz w:val="24"/>
          <w:szCs w:val="28"/>
          <w:lang w:val="zh-CN"/>
        </w:rPr>
        <w:t>作为一名资深互联网人和业内知名的新媒体营销讲师、咨询导师，骏君从2005年涉足互联网营销行业，拥有近20年的线上线下整合营销推广经验，独创“人格品牌化”营销体系、“新媒体营销四步法”系统，服务过的客户有：万科、融创、金茂、保利、绿地、绿城、龙湖、碧桂园、鲁能、中粮地产、华润置地、金地等知名地产企业。骏君老师作品：《流量营销》、《微信营销方法1+2+3》、《直播营销》、《玩转轻营销》、《颠覆与变革：新媒体营销方法》、《微信营销：从入门到实战》、《传统行业的微营销落地执行》。</w:t>
      </w:r>
    </w:p>
    <w:p>
      <w:pPr>
        <w:pStyle w:val="14"/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sectPr>
          <w:pgSz w:w="11906" w:h="16838"/>
          <w:pgMar w:top="1240" w:right="1066" w:bottom="898" w:left="960" w:header="851" w:footer="992" w:gutter="0"/>
          <w:cols w:space="720" w:num="1"/>
          <w:docGrid w:type="lines" w:linePitch="312" w:charSpace="0"/>
        </w:sectPr>
      </w:pPr>
    </w:p>
    <w:p>
      <w:pPr>
        <w:pStyle w:val="14"/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【课程说明】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 xml:space="preserve">  </w:t>
      </w:r>
    </w:p>
    <w:p>
      <w:pPr>
        <w:spacing w:line="440" w:lineRule="exact"/>
        <w:rPr>
          <w:rFonts w:hint="default" w:ascii="微软雅黑" w:hAnsi="微软雅黑" w:eastAsia="微软雅黑" w:cs="微软雅黑"/>
          <w:b/>
          <w:bCs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主办单位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eastAsia="zh-CN"/>
        </w:rPr>
        <w:t>】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万伯房地产学院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【时间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地点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】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 xml:space="preserve">7月15-16日  </w:t>
      </w:r>
      <w:r>
        <w:rPr>
          <w:rFonts w:hint="eastAsia" w:ascii="微软雅黑" w:hAnsi="微软雅黑" w:eastAsia="微软雅黑" w:cs="微软雅黑"/>
          <w:b/>
          <w:bCs/>
          <w:color w:val="C00000"/>
          <w:sz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22"/>
          <w:lang w:eastAsia="zh-CN"/>
        </w:rPr>
        <w:t xml:space="preserve">山东· </w:t>
      </w:r>
      <w:r>
        <w:rPr>
          <w:rFonts w:hint="eastAsia" w:ascii="微软雅黑" w:hAnsi="微软雅黑" w:eastAsia="微软雅黑" w:cs="微软雅黑"/>
          <w:b/>
          <w:bCs/>
          <w:color w:val="C00000"/>
          <w:sz w:val="22"/>
          <w:lang w:val="en-US" w:eastAsia="zh-CN"/>
        </w:rPr>
        <w:t>青岛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（</w:t>
      </w:r>
      <w:r>
        <w:rPr>
          <w:rFonts w:hint="eastAsia" w:ascii="微软雅黑" w:hAnsi="微软雅黑" w:eastAsia="微软雅黑" w:cs="微软雅黑"/>
          <w:color w:val="000000"/>
          <w:sz w:val="22"/>
        </w:rPr>
        <w:t>具体地点详见报道确认函）</w:t>
      </w:r>
      <w:r>
        <w:rPr>
          <w:rFonts w:ascii="微软雅黑" w:hAnsi="微软雅黑" w:eastAsia="微软雅黑" w:cs="微软雅黑"/>
          <w:color w:val="000000"/>
          <w:sz w:val="22"/>
        </w:rPr>
        <w:t xml:space="preserve"> 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color w:val="000000"/>
          <w:sz w:val="22"/>
          <w:lang w:eastAsia="zh-CN"/>
        </w:rPr>
      </w:pPr>
      <w:bookmarkStart w:id="6" w:name="OLE_LINK2"/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【培训费用】</w:t>
      </w:r>
      <w:bookmarkStart w:id="7" w:name="_GoBack"/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4800</w:t>
      </w:r>
      <w:bookmarkEnd w:id="7"/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元/人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eastAsia="zh-CN"/>
        </w:rPr>
        <w:t>；</w:t>
      </w:r>
      <w:bookmarkEnd w:id="6"/>
      <w:r>
        <w:rPr>
          <w:rFonts w:hint="eastAsia" w:ascii="微软雅黑" w:hAnsi="微软雅黑" w:eastAsia="微软雅黑"/>
          <w:color w:val="000000"/>
          <w:sz w:val="22"/>
        </w:rPr>
        <w:t>包含：讲师费、讲义资料费、场地费、茶歇、现场咨询费等；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【团报费用】单期5人以上/4000元/人</w:t>
      </w:r>
    </w:p>
    <w:p>
      <w:pPr>
        <w:tabs>
          <w:tab w:val="left" w:pos="10065"/>
        </w:tabs>
        <w:spacing w:line="440" w:lineRule="exact"/>
        <w:ind w:right="964" w:rightChars="459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--------------------------✂--------------------------</w:t>
      </w:r>
    </w:p>
    <w:p>
      <w:pPr>
        <w:tabs>
          <w:tab w:val="left" w:pos="10065"/>
        </w:tabs>
        <w:spacing w:line="440" w:lineRule="exact"/>
        <w:ind w:right="964" w:rightChars="459"/>
        <w:jc w:val="center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报   名   回   执   表(代合同复印有效)</w:t>
      </w:r>
    </w:p>
    <w:tbl>
      <w:tblPr>
        <w:tblStyle w:val="7"/>
        <w:tblpPr w:leftFromText="180" w:rightFromText="180" w:vertAnchor="text" w:horzAnchor="margin" w:tblpXSpec="center" w:tblpY="134"/>
        <w:tblW w:w="99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789"/>
        <w:gridCol w:w="330"/>
        <w:gridCol w:w="296"/>
        <w:gridCol w:w="394"/>
        <w:gridCol w:w="735"/>
        <w:gridCol w:w="1166"/>
        <w:gridCol w:w="151"/>
        <w:gridCol w:w="1155"/>
        <w:gridCol w:w="720"/>
        <w:gridCol w:w="315"/>
        <w:gridCol w:w="360"/>
        <w:gridCol w:w="102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单位名称</w:t>
            </w:r>
          </w:p>
        </w:tc>
        <w:tc>
          <w:tcPr>
            <w:tcW w:w="8286" w:type="dxa"/>
            <w:gridSpan w:val="13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通讯地址</w:t>
            </w:r>
          </w:p>
        </w:tc>
        <w:tc>
          <w:tcPr>
            <w:tcW w:w="5736" w:type="dxa"/>
            <w:gridSpan w:val="9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邮 编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联 系 人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手  机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70" w:type="dxa"/>
            <w:gridSpan w:val="5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学员姓名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职  务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电  话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电子邮箱（email）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单间</w:t>
            </w:r>
          </w:p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ind w:firstLine="110" w:firstLineChars="50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 xml:space="preserve">     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   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费用总额</w:t>
            </w:r>
          </w:p>
        </w:tc>
        <w:tc>
          <w:tcPr>
            <w:tcW w:w="5016" w:type="dxa"/>
            <w:gridSpan w:val="8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 xml:space="preserve">  万    仟    佰    拾    元整    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小  写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  <w:szCs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收费指定账户</w:t>
            </w:r>
          </w:p>
        </w:tc>
        <w:tc>
          <w:tcPr>
            <w:tcW w:w="5016" w:type="dxa"/>
            <w:gridSpan w:val="8"/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 w:val="24"/>
                <w:szCs w:val="24"/>
              </w:rPr>
              <w:t>户名：万伯教育咨询（北京）有限公司</w:t>
            </w:r>
          </w:p>
          <w:p>
            <w:pPr>
              <w:spacing w:line="300" w:lineRule="auto"/>
              <w:rPr>
                <w:rFonts w:ascii="宋体" w:hAnsi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 w:val="24"/>
                <w:szCs w:val="24"/>
              </w:rPr>
              <w:t>账号：0200066009021611811</w:t>
            </w:r>
          </w:p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 w:val="24"/>
                <w:szCs w:val="24"/>
              </w:rPr>
              <w:t>开户行：中国工商银行北京西客站支行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10"/>
                <w:sz w:val="24"/>
                <w:szCs w:val="24"/>
              </w:rPr>
              <w:t>汇款方式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370" w:lineRule="exact"/>
              <w:rPr>
                <w:rFonts w:ascii="宋体" w:hAnsi="宋体" w:eastAsia="宋体"/>
                <w:b/>
                <w:bCs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404040"/>
                <w:sz w:val="24"/>
                <w:szCs w:val="24"/>
              </w:rPr>
              <w:t>□转账</w:t>
            </w:r>
            <w:r>
              <w:rPr>
                <w:rFonts w:ascii="宋体" w:hAnsi="宋体" w:eastAsia="宋体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  <w:p>
            <w:pPr>
              <w:spacing w:line="370" w:lineRule="exact"/>
              <w:rPr>
                <w:rFonts w:ascii="宋体" w:hAnsi="宋体" w:eastAsia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404040"/>
                <w:sz w:val="24"/>
                <w:szCs w:val="24"/>
              </w:rPr>
              <w:t>□现金</w:t>
            </w:r>
            <w:r>
              <w:rPr>
                <w:rFonts w:ascii="宋体" w:hAnsi="宋体" w:eastAsia="宋体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电子普通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发票信息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单位名称</w:t>
            </w:r>
          </w:p>
        </w:tc>
        <w:tc>
          <w:tcPr>
            <w:tcW w:w="6871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纳税人识别号</w:t>
            </w:r>
          </w:p>
        </w:tc>
        <w:tc>
          <w:tcPr>
            <w:tcW w:w="6871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开票金额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jc w:val="center"/>
              <w:rPr>
                <w:rFonts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   元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jc w:val="center"/>
              <w:rPr>
                <w:rFonts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  <w:t>备注信息</w:t>
            </w:r>
          </w:p>
        </w:tc>
        <w:tc>
          <w:tcPr>
            <w:tcW w:w="3270" w:type="dxa"/>
            <w:gridSpan w:val="5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rPr>
                <w:rFonts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jc w:val="center"/>
              <w:rPr>
                <w:rFonts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开票内容</w:t>
            </w:r>
          </w:p>
        </w:tc>
        <w:tc>
          <w:tcPr>
            <w:tcW w:w="6871" w:type="dxa"/>
            <w:gridSpan w:val="10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rPr>
                <w:rFonts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会务费口    培训费口    咨询费口 </w:t>
            </w:r>
          </w:p>
        </w:tc>
      </w:tr>
    </w:tbl>
    <w:p>
      <w:pPr>
        <w:rPr>
          <w:rFonts w:ascii="宋体" w:hAnsi="宋体" w:cs="宋体"/>
          <w:b/>
          <w:bCs/>
          <w:sz w:val="24"/>
          <w:szCs w:val="32"/>
        </w:rPr>
      </w:pPr>
    </w:p>
    <w:p/>
    <w:sectPr>
      <w:pgSz w:w="11906" w:h="16838"/>
      <w:pgMar w:top="1240" w:right="1066" w:bottom="898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IwOTUxYmUyYmQ1ZjFjZmQ1MzU1ZjMxZjI5ODcifQ=="/>
  </w:docVars>
  <w:rsids>
    <w:rsidRoot w:val="00172A27"/>
    <w:rsid w:val="000224E9"/>
    <w:rsid w:val="00027FF4"/>
    <w:rsid w:val="00072343"/>
    <w:rsid w:val="00634E46"/>
    <w:rsid w:val="006E6A06"/>
    <w:rsid w:val="009F50F0"/>
    <w:rsid w:val="00A27A28"/>
    <w:rsid w:val="00C50775"/>
    <w:rsid w:val="00FC5520"/>
    <w:rsid w:val="0308682E"/>
    <w:rsid w:val="06195D8F"/>
    <w:rsid w:val="079B1637"/>
    <w:rsid w:val="0E112FD1"/>
    <w:rsid w:val="1A406F03"/>
    <w:rsid w:val="1AC91F8B"/>
    <w:rsid w:val="1C623275"/>
    <w:rsid w:val="1E420953"/>
    <w:rsid w:val="1E6A37E9"/>
    <w:rsid w:val="1FA54520"/>
    <w:rsid w:val="20235768"/>
    <w:rsid w:val="210741CC"/>
    <w:rsid w:val="21434D32"/>
    <w:rsid w:val="23934841"/>
    <w:rsid w:val="244A780D"/>
    <w:rsid w:val="27E44336"/>
    <w:rsid w:val="329D2C3E"/>
    <w:rsid w:val="32D96E42"/>
    <w:rsid w:val="37537FBB"/>
    <w:rsid w:val="3BB76B01"/>
    <w:rsid w:val="3C871ACC"/>
    <w:rsid w:val="3CA0465A"/>
    <w:rsid w:val="3E6E101A"/>
    <w:rsid w:val="3E9E57E2"/>
    <w:rsid w:val="40640512"/>
    <w:rsid w:val="46443D9F"/>
    <w:rsid w:val="46F95E51"/>
    <w:rsid w:val="4C8D1428"/>
    <w:rsid w:val="4D270004"/>
    <w:rsid w:val="4EFF62F4"/>
    <w:rsid w:val="537C6471"/>
    <w:rsid w:val="53866A0D"/>
    <w:rsid w:val="540C3DFA"/>
    <w:rsid w:val="58515B0F"/>
    <w:rsid w:val="58A01090"/>
    <w:rsid w:val="593B5B12"/>
    <w:rsid w:val="61211A00"/>
    <w:rsid w:val="63CA5DA9"/>
    <w:rsid w:val="657811FB"/>
    <w:rsid w:val="658E359C"/>
    <w:rsid w:val="65FE2140"/>
    <w:rsid w:val="6641696F"/>
    <w:rsid w:val="66E344A4"/>
    <w:rsid w:val="66E65D08"/>
    <w:rsid w:val="6A7A445D"/>
    <w:rsid w:val="6B1E55A5"/>
    <w:rsid w:val="6D3C5C7A"/>
    <w:rsid w:val="706C3231"/>
    <w:rsid w:val="71893F84"/>
    <w:rsid w:val="71BA26BF"/>
    <w:rsid w:val="7297702D"/>
    <w:rsid w:val="780A6288"/>
    <w:rsid w:val="792128F8"/>
    <w:rsid w:val="7B9F70EF"/>
    <w:rsid w:val="7E531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uiPriority w:val="0"/>
    <w:rPr>
      <w:rFonts w:ascii="Calibri" w:hAnsi="Calibri" w:eastAsia="宋体" w:cs="Arial"/>
    </w:rPr>
  </w:style>
  <w:style w:type="table" w:default="1" w:styleId="7">
    <w:name w:val="Normal Table"/>
    <w:qFormat/>
    <w:uiPriority w:val="0"/>
    <w:rPr>
      <w:rFonts w:ascii="Calibri" w:hAnsi="Calibri" w:eastAsia="宋体" w:cs="Arial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 w:cs="Times New Roman"/>
      <w:sz w:val="32"/>
      <w:szCs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qFormat/>
    <w:uiPriority w:val="99"/>
    <w:rPr>
      <w:color w:val="0B5A01"/>
      <w:u w:val="none"/>
    </w:rPr>
  </w:style>
  <w:style w:type="character" w:customStyle="1" w:styleId="11">
    <w:name w:val="页脚 Char"/>
    <w:link w:val="4"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12">
    <w:name w:val="页眉 Char"/>
    <w:link w:val="5"/>
    <w:uiPriority w:val="0"/>
    <w:rPr>
      <w:rFonts w:ascii="Calibri" w:hAnsi="Calibri" w:eastAsia="宋体" w:cs="Arial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10"/>
    <w:basedOn w:val="1"/>
    <w:qFormat/>
    <w:uiPriority w:val="0"/>
    <w:pPr>
      <w:jc w:val="left"/>
    </w:pPr>
    <w:rPr>
      <w:rFonts w:ascii="Helvetica Neue" w:hAnsi="Helvetica Neue" w:eastAsia="宋体"/>
      <w:color w:val="3E3E3E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fhvk1987.com</Company>
  <Pages>5</Pages>
  <Words>4285</Words>
  <Characters>4400</Characters>
  <Lines>21</Lines>
  <Paragraphs>6</Paragraphs>
  <TotalTime>2</TotalTime>
  <ScaleCrop>false</ScaleCrop>
  <LinksUpToDate>false</LinksUpToDate>
  <CharactersWithSpaces>4638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2021-11-22T10:38:00Z</dcterms:created>
  <dc:creator>Redmi K20 Pro Premium Edition</dc:creator>
  <cp:lastModifiedBy>冰冰⊙▽⊙＊</cp:lastModifiedBy>
  <cp:lastPrinted>2023-06-05T06:49:56Z</cp:lastPrinted>
  <dcterms:modified xsi:type="dcterms:W3CDTF">2023-06-27T03:45:02Z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4BF4776F29014F2E97F1567B31B8CE2D_13</vt:lpwstr>
  </property>
</Properties>
</file>