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DF2" w:rsidRPr="003014C0" w:rsidRDefault="002A4BFA" w:rsidP="003014C0">
      <w:pPr>
        <w:jc w:val="center"/>
        <w:rPr>
          <w:sz w:val="36"/>
          <w:szCs w:val="36"/>
        </w:rPr>
      </w:pPr>
      <w:r w:rsidRPr="003014C0">
        <w:rPr>
          <w:rFonts w:hint="eastAsia"/>
          <w:sz w:val="36"/>
          <w:szCs w:val="36"/>
        </w:rPr>
        <w:t>良辉演讲实战班</w:t>
      </w:r>
    </w:p>
    <w:p w:rsidR="002A4BFA" w:rsidRDefault="00621FC1">
      <w:r>
        <w:rPr>
          <w:rFonts w:hint="eastAsia"/>
          <w:noProof/>
        </w:rPr>
        <w:drawing>
          <wp:inline distT="0" distB="0" distL="0" distR="0">
            <wp:extent cx="5274310" cy="30962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122611563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/>
          <w:color w:val="000000"/>
          <w:kern w:val="0"/>
          <w:sz w:val="38"/>
          <w:szCs w:val="38"/>
        </w:rPr>
      </w:pPr>
      <w:r>
        <w:rPr>
          <w:noProof/>
        </w:rPr>
        <w:drawing>
          <wp:inline distT="0" distB="0" distL="0" distR="0">
            <wp:extent cx="2476500" cy="628650"/>
            <wp:effectExtent l="0" t="0" r="0" b="0"/>
            <wp:docPr id="3" name="图片 3" descr="http://www.bjlhpx.com/templets/wurenet/spec/peixun/images/title_2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jlhpx.com/templets/wurenet/spec/peixun/images/title_2p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克服紧张 建立自信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为什么怯场？如何不紧张？上台前该做哪些准备？建立演讲自信的9个关键。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节奏训练 有感染力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节奏感存在的7大问题？语感的5个要素？停顿的10大好处？节奏感的三个境界。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体态训练 增加活力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6种恐惧的体态语？体态语的核心是什么？眼神交流的5大好处？3种眼神交流方法和4种手势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lastRenderedPageBreak/>
        <w:t>成功演讲 打动听众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成功演讲的5个要素？最受欢迎的5种演讲？演讲的3条根？成功演讲的8个准备。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逻辑训练 条理清晰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逻辑训练做到的3个明白？如何明确你的罗马石柱？如何选择你的叙事结构？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即兴演讲 有话可说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即兴演讲中存在的5大问题？主题式即兴演讲和问答式即兴演讲的处理方式？学会黄金三点论。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工作汇报 重点突出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常见工作汇报9大错误？汇报工作3大核心？工作汇报的5个不要和9个核心要点。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综合演练 成果汇报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每位学员3-5分钟结业演讲；授课老师进行个性化点评；每位学员发表结业感言；授课老师给予针对性评价；结业仪式，颁发证书。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621FC1"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76500" cy="628650"/>
            <wp:effectExtent l="0" t="0" r="0" b="0"/>
            <wp:docPr id="2" name="图片 2" descr="http://www.bjlhpx.com/templets/wurenet/spec/peixun/images/title_2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jlhpx.com/templets/wurenet/spec/peixun/images/title_2p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演讲提纲确定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1.确定演讲主题；2.如何搜集内容；3.确定罗马石柱；4.明确演讲大纲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lastRenderedPageBreak/>
        <w:t>10种演讲结构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1.时间型；2.空间型；3.数字型；4.自问自答；5.总分总；6.机遇手段；7.问题解决；8.图表说明；9.产品展示；10.对比说明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如何讲明白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1.举例子；2.打比方；3.列数字；4.作比较；5.画图表；6.做假设；7.下定义；8.引资料；9.过渡语；10.局部总结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PPT呈现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1.PPT呈现的误区；2.如何重点突出 一目了然；3.如何做到人剑合一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讲开场白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1.10种经典开场白；2.如何选择合适的开场白；3.开场如何更好承上启下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如何与听众互动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1.明知故问；2. 自问自答；3.分组训练；4.道具；5.情景再现；6.角色扮演 ；7.游戏互动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演讲结束语</w:t>
      </w:r>
    </w:p>
    <w:p w:rsidR="00621FC1" w:rsidRP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1.10种经典演讲结束语；2.如何选择合适的结束语；3.如何起到画龙点睛效果</w:t>
      </w:r>
    </w:p>
    <w:p w:rsidR="00621FC1" w:rsidRPr="00621FC1" w:rsidRDefault="00621FC1" w:rsidP="00621FC1">
      <w:pPr>
        <w:widowControl/>
        <w:shd w:val="clear" w:color="auto" w:fill="FFFFFF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38"/>
          <w:szCs w:val="38"/>
        </w:rPr>
        <w:t>实战演练</w:t>
      </w:r>
    </w:p>
    <w:p w:rsidR="00621FC1" w:rsidRDefault="00621FC1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/>
          <w:color w:val="000000"/>
          <w:kern w:val="0"/>
          <w:sz w:val="26"/>
          <w:szCs w:val="26"/>
        </w:rPr>
      </w:pPr>
      <w:r w:rsidRPr="00621FC1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18分钟演讲展示</w:t>
      </w:r>
    </w:p>
    <w:p w:rsidR="003014C0" w:rsidRDefault="003014C0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/>
          <w:color w:val="000000"/>
          <w:kern w:val="0"/>
          <w:sz w:val="26"/>
          <w:szCs w:val="26"/>
        </w:rPr>
      </w:pPr>
    </w:p>
    <w:p w:rsidR="003014C0" w:rsidRPr="00621FC1" w:rsidRDefault="00293A85" w:rsidP="00621FC1">
      <w:pPr>
        <w:widowControl/>
        <w:shd w:val="clear" w:color="auto" w:fill="FFFFFF"/>
        <w:spacing w:line="420" w:lineRule="atLeast"/>
        <w:jc w:val="left"/>
        <w:textAlignment w:val="baseline"/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  <w:sz w:val="26"/>
          <w:szCs w:val="26"/>
        </w:rPr>
        <w:lastRenderedPageBreak/>
        <w:drawing>
          <wp:inline distT="0" distB="0" distL="0" distR="0">
            <wp:extent cx="5274310" cy="46882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2122614384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noProof/>
          <w:color w:val="000000"/>
          <w:kern w:val="0"/>
          <w:sz w:val="26"/>
          <w:szCs w:val="26"/>
        </w:rPr>
        <w:drawing>
          <wp:inline distT="0" distB="0" distL="0" distR="0">
            <wp:extent cx="5274310" cy="34232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2122614385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noProof/>
          <w:color w:val="000000"/>
          <w:kern w:val="0"/>
          <w:sz w:val="26"/>
          <w:szCs w:val="26"/>
        </w:rPr>
        <w:lastRenderedPageBreak/>
        <w:drawing>
          <wp:inline distT="0" distB="0" distL="0" distR="0">
            <wp:extent cx="5274310" cy="57219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2122614385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FC1" w:rsidRDefault="00621FC1">
      <w:pPr>
        <w:rPr>
          <w:rFonts w:hint="eastAsia"/>
        </w:rPr>
      </w:pPr>
      <w:bookmarkStart w:id="0" w:name="_GoBack"/>
      <w:bookmarkEnd w:id="0"/>
    </w:p>
    <w:sectPr w:rsidR="00621F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FA"/>
    <w:rsid w:val="00293A85"/>
    <w:rsid w:val="002A4BFA"/>
    <w:rsid w:val="003014C0"/>
    <w:rsid w:val="00621FC1"/>
    <w:rsid w:val="00A23DF2"/>
    <w:rsid w:val="00A5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32294"/>
  <w15:chartTrackingRefBased/>
  <w15:docId w15:val="{D2C9953E-3984-45F7-BEE8-3434B32D1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kcnrdivp1">
    <w:name w:val="kcnr_div_p1"/>
    <w:basedOn w:val="a"/>
    <w:rsid w:val="00621F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kcnrdivp2">
    <w:name w:val="kcnr_div_p2"/>
    <w:basedOn w:val="a"/>
    <w:rsid w:val="00621F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6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324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1967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914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7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02521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9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14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8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08048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5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202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9497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1</cp:revision>
  <dcterms:created xsi:type="dcterms:W3CDTF">2022-12-26T03:35:00Z</dcterms:created>
  <dcterms:modified xsi:type="dcterms:W3CDTF">2022-12-26T06:41:00Z</dcterms:modified>
</cp:coreProperties>
</file>