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979" w:rsidRPr="00764979" w:rsidRDefault="00764979" w:rsidP="00764979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2F2F2F"/>
          <w:kern w:val="0"/>
          <w:sz w:val="27"/>
          <w:szCs w:val="27"/>
        </w:rPr>
      </w:pPr>
      <w:bookmarkStart w:id="0" w:name="_GoBack"/>
      <w:r>
        <w:rPr>
          <w:rFonts w:ascii="微软雅黑" w:eastAsia="微软雅黑" w:hAnsi="微软雅黑" w:cs="宋体" w:hint="eastAsia"/>
          <w:color w:val="2F2F2F"/>
          <w:kern w:val="0"/>
          <w:sz w:val="27"/>
          <w:szCs w:val="27"/>
        </w:rPr>
        <w:t>口才</w:t>
      </w:r>
      <w:r w:rsidRPr="00764979">
        <w:rPr>
          <w:rFonts w:ascii="微软雅黑" w:eastAsia="微软雅黑" w:hAnsi="微软雅黑" w:cs="宋体" w:hint="eastAsia"/>
          <w:color w:val="2F2F2F"/>
          <w:kern w:val="0"/>
          <w:sz w:val="27"/>
          <w:szCs w:val="27"/>
        </w:rPr>
        <w:t>一对一辅导</w:t>
      </w:r>
    </w:p>
    <w:bookmarkEnd w:id="0"/>
    <w:p w:rsidR="00764979" w:rsidRPr="00764979" w:rsidRDefault="00764979" w:rsidP="00764979">
      <w:pPr>
        <w:widowControl/>
        <w:shd w:val="clear" w:color="auto" w:fill="F0F0F0"/>
        <w:spacing w:line="360" w:lineRule="atLeast"/>
        <w:jc w:val="left"/>
        <w:rPr>
          <w:rFonts w:ascii="微软雅黑" w:eastAsia="微软雅黑" w:hAnsi="微软雅黑" w:cs="宋体" w:hint="eastAsia"/>
          <w:color w:val="666666"/>
          <w:kern w:val="0"/>
          <w:sz w:val="23"/>
          <w:szCs w:val="23"/>
        </w:rPr>
      </w:pPr>
      <w:r w:rsidRPr="00764979">
        <w:rPr>
          <w:rFonts w:ascii="微软雅黑" w:eastAsia="微软雅黑" w:hAnsi="微软雅黑" w:cs="宋体" w:hint="eastAsia"/>
          <w:b/>
          <w:bCs/>
          <w:color w:val="666666"/>
          <w:kern w:val="0"/>
          <w:sz w:val="23"/>
          <w:szCs w:val="23"/>
        </w:rPr>
        <w:t>文章摘要：</w:t>
      </w:r>
      <w:r w:rsidRPr="00764979">
        <w:rPr>
          <w:rFonts w:ascii="微软雅黑" w:eastAsia="微软雅黑" w:hAnsi="微软雅黑" w:cs="宋体" w:hint="eastAsia"/>
          <w:color w:val="666666"/>
          <w:kern w:val="0"/>
          <w:sz w:val="23"/>
          <w:szCs w:val="23"/>
        </w:rPr>
        <w:t>根据学员个人情况和具体要求，定制课程，提供专业辅导</w:t>
      </w:r>
    </w:p>
    <w:p w:rsidR="00764979" w:rsidRPr="00764979" w:rsidRDefault="00764979" w:rsidP="00764979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</w:pPr>
      <w:r w:rsidRPr="00764979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</w:rPr>
        <w:t>辅导对象：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1、演讲比赛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2、公司宣讲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3、客户提案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4、竞聘述职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5、主持会议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6、项目发布会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7、路演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8、朗诵比赛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9、聚会场合即兴发言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10、演讲评委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</w:r>
      <w:r w:rsidRPr="00764979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</w:rPr>
        <w:t>辅导内容：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</w:r>
      <w:r w:rsidRPr="00764979">
        <w:rPr>
          <w:rFonts w:ascii="微软雅黑" w:eastAsia="微软雅黑" w:hAnsi="微软雅黑" w:cs="宋体" w:hint="eastAsia"/>
          <w:b/>
          <w:bCs/>
          <w:color w:val="FF0000"/>
          <w:kern w:val="0"/>
          <w:sz w:val="23"/>
          <w:szCs w:val="23"/>
        </w:rPr>
        <w:t>一、演讲比赛辅导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 xml:space="preserve">　　针对个人或企事业单位参赛选手，按照比赛评分标准，有针对性地进行一对一个性化辅导，包括：如何上场，演讲开头，演讲结尾，语音语调的变化，节奏的把握，情感的渲染，状态的塑造，如何增加演讲的生动性、感染力，如何更好地发挥选手优势，让自己在最短的时间内，有一个立竿见影的变化，取得演讲比赛好名次!</w:t>
      </w:r>
    </w:p>
    <w:p w:rsidR="00764979" w:rsidRPr="00764979" w:rsidRDefault="00764979" w:rsidP="00764979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</w:pPr>
      <w:r w:rsidRPr="00764979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>
            <wp:extent cx="5457370" cy="3982278"/>
            <wp:effectExtent l="0" t="0" r="0" b="0"/>
            <wp:docPr id="4" name="图片 4" descr="http://www.bjlhpx.com/uploads/190418/1-1Z41Q2232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jlhpx.com/uploads/190418/1-1Z41Q223256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09" cy="399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79" w:rsidRPr="00764979" w:rsidRDefault="00764979" w:rsidP="00764979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</w:pP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>1、克服恐惧紧张心理台上的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2、讲话的停顿、重音、节奏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3、台上的眼神、手势、整体台风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4、演讲的思路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5、演讲的逻辑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6、即兴场合发言思路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7、临场救场的思路能力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8、</w:t>
      </w:r>
      <w:proofErr w:type="gramStart"/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>控场能力</w:t>
      </w:r>
      <w:proofErr w:type="gramEnd"/>
    </w:p>
    <w:p w:rsidR="00764979" w:rsidRPr="00764979" w:rsidRDefault="00764979" w:rsidP="00764979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</w:pP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lastRenderedPageBreak/>
        <w:t> </w:t>
      </w:r>
      <w:r w:rsidRPr="00764979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drawing>
          <wp:inline distT="0" distB="0" distL="0" distR="0">
            <wp:extent cx="4965722" cy="8829675"/>
            <wp:effectExtent l="0" t="0" r="6350" b="0"/>
            <wp:docPr id="3" name="图片 3" descr="http://www.bjlhpx.com/uploads/180306/1-1P30615452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jlhpx.com/uploads/180306/1-1P3061545255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875" cy="88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79" w:rsidRPr="00764979" w:rsidRDefault="00764979" w:rsidP="00764979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</w:pPr>
      <w:r w:rsidRPr="00764979">
        <w:rPr>
          <w:rFonts w:ascii="微软雅黑" w:eastAsia="微软雅黑" w:hAnsi="微软雅黑" w:cs="宋体" w:hint="eastAsia"/>
          <w:b/>
          <w:bCs/>
          <w:color w:val="FF0000"/>
          <w:kern w:val="0"/>
          <w:sz w:val="23"/>
          <w:szCs w:val="23"/>
        </w:rPr>
        <w:lastRenderedPageBreak/>
        <w:t>二、</w:t>
      </w:r>
      <w:proofErr w:type="gramStart"/>
      <w:r w:rsidRPr="00764979">
        <w:rPr>
          <w:rFonts w:ascii="微软雅黑" w:eastAsia="微软雅黑" w:hAnsi="微软雅黑" w:cs="宋体" w:hint="eastAsia"/>
          <w:b/>
          <w:bCs/>
          <w:color w:val="FF0000"/>
          <w:kern w:val="0"/>
          <w:sz w:val="23"/>
          <w:szCs w:val="23"/>
        </w:rPr>
        <w:t>竟职竞聘</w:t>
      </w:r>
      <w:proofErr w:type="gramEnd"/>
      <w:r w:rsidRPr="00764979">
        <w:rPr>
          <w:rFonts w:ascii="微软雅黑" w:eastAsia="微软雅黑" w:hAnsi="微软雅黑" w:cs="宋体" w:hint="eastAsia"/>
          <w:b/>
          <w:bCs/>
          <w:color w:val="FF0000"/>
          <w:kern w:val="0"/>
          <w:sz w:val="23"/>
          <w:szCs w:val="23"/>
        </w:rPr>
        <w:t>辅导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 xml:space="preserve">　　针对企事业单位</w:t>
      </w:r>
      <w:proofErr w:type="gramStart"/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>的竟职人员</w:t>
      </w:r>
      <w:proofErr w:type="gramEnd"/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>，</w:t>
      </w:r>
      <w:proofErr w:type="gramStart"/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>从竟职</w:t>
      </w:r>
      <w:proofErr w:type="gramEnd"/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>竞聘稿结构、内容，</w:t>
      </w:r>
      <w:proofErr w:type="gramStart"/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>到竟职竞聘</w:t>
      </w:r>
      <w:proofErr w:type="gramEnd"/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>称谓，再到演讲效果，从心态、体态、再到状态，</w:t>
      </w:r>
      <w:proofErr w:type="gramStart"/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>抓住竟职竞聘</w:t>
      </w:r>
      <w:proofErr w:type="gramEnd"/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>要点，表现出自己原有实力，临场发挥出最佳状态!</w:t>
      </w:r>
    </w:p>
    <w:p w:rsidR="00764979" w:rsidRPr="00764979" w:rsidRDefault="00764979" w:rsidP="00764979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</w:pPr>
      <w:r w:rsidRPr="00764979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drawing>
          <wp:inline distT="0" distB="0" distL="0" distR="0">
            <wp:extent cx="5571490" cy="4178618"/>
            <wp:effectExtent l="0" t="0" r="0" b="0"/>
            <wp:docPr id="2" name="图片 2" descr="http://www.bjlhpx.com/uploads/190418/1-1Z41Q22111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jlhpx.com/uploads/190418/1-1Z41Q22111Z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460" cy="418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79" w:rsidRPr="00764979" w:rsidRDefault="00764979" w:rsidP="00764979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</w:pPr>
      <w:r w:rsidRPr="00764979">
        <w:rPr>
          <w:rFonts w:ascii="微软雅黑" w:eastAsia="微软雅黑" w:hAnsi="微软雅黑" w:cs="宋体" w:hint="eastAsia"/>
          <w:b/>
          <w:bCs/>
          <w:color w:val="FF0000"/>
          <w:kern w:val="0"/>
          <w:sz w:val="23"/>
          <w:szCs w:val="23"/>
        </w:rPr>
        <w:t>三、商务礼仪辅导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 xml:space="preserve">　　根据辅导人员场合、身份需求，有针对性地给予礼仪指导，包括：形体礼仪、形象礼仪、服饰礼仪、沟通礼仪、日常礼仪、宴会礼仪、礼品礼仪、酒会礼仪、舞会礼仪等，从内在到外在，全面打造您的魅力形象，使您成为优雅的女士，有风度的绅士!</w:t>
      </w:r>
    </w:p>
    <w:p w:rsidR="00764979" w:rsidRPr="00764979" w:rsidRDefault="00764979" w:rsidP="00764979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</w:pPr>
      <w:r w:rsidRPr="00764979">
        <w:rPr>
          <w:rFonts w:ascii="微软雅黑" w:eastAsia="微软雅黑" w:hAnsi="微软雅黑" w:cs="宋体" w:hint="eastAsia"/>
          <w:b/>
          <w:bCs/>
          <w:color w:val="FF0000"/>
          <w:kern w:val="0"/>
          <w:sz w:val="23"/>
          <w:szCs w:val="23"/>
        </w:rPr>
        <w:t>四、人际沟通辅导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 xml:space="preserve">　　根据辅导人员职位、身份、需求、困惑，从心理、心法，到技巧、策略，解决不同场合、不同对象的沟通问题，包括：如何建立亲和力，如何倾听，如何表达，如何反馈，与上级沟通、与同级沟通、与下级沟通、与父母沟通、与家人沟通、夫妻间沟通、同事间沟通等。</w:t>
      </w:r>
    </w:p>
    <w:p w:rsidR="00764979" w:rsidRPr="00764979" w:rsidRDefault="00764979" w:rsidP="00764979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</w:pPr>
      <w:r w:rsidRPr="00764979">
        <w:rPr>
          <w:rFonts w:ascii="微软雅黑" w:eastAsia="微软雅黑" w:hAnsi="微软雅黑" w:cs="宋体" w:hint="eastAsia"/>
          <w:b/>
          <w:bCs/>
          <w:color w:val="FF0000"/>
          <w:kern w:val="0"/>
          <w:sz w:val="23"/>
          <w:szCs w:val="23"/>
        </w:rPr>
        <w:lastRenderedPageBreak/>
        <w:t>五、朗诵表演辅导</w:t>
      </w:r>
      <w:r w:rsidRPr="00764979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 xml:space="preserve">　　朗诵，就是用清晰、响亮的声音，结合各种语言手段来完善地表达作品思想感情的一种语言艺术。针对朗诵表演者和爱好者进行专业的指导，包括如何发声，如何使用气息，如何运用手势和表情等。使学员通过指导后，可以声情并茂的进行朗诵。</w:t>
      </w:r>
    </w:p>
    <w:p w:rsidR="00764979" w:rsidRPr="00764979" w:rsidRDefault="00764979" w:rsidP="00764979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</w:pPr>
      <w:r w:rsidRPr="00764979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drawing>
          <wp:inline distT="0" distB="0" distL="0" distR="0">
            <wp:extent cx="5523843" cy="4004786"/>
            <wp:effectExtent l="0" t="0" r="1270" b="0"/>
            <wp:docPr id="1" name="图片 1" descr="http://www.bjlhpx.com/uploads/180306/1-1P30615293O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jlhpx.com/uploads/180306/1-1P30615293OQ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76" cy="401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F2" w:rsidRPr="00764979" w:rsidRDefault="00A23DF2" w:rsidP="00764979"/>
    <w:sectPr w:rsidR="00A23DF2" w:rsidRPr="007649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979"/>
    <w:rsid w:val="00764979"/>
    <w:rsid w:val="00A2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CC810"/>
  <w15:chartTrackingRefBased/>
  <w15:docId w15:val="{55C7892B-03C6-45E9-BBF0-AD9A1345A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64979"/>
    <w:rPr>
      <w:b/>
      <w:bCs/>
    </w:rPr>
  </w:style>
  <w:style w:type="paragraph" w:styleId="a4">
    <w:name w:val="Normal (Web)"/>
    <w:basedOn w:val="a"/>
    <w:uiPriority w:val="99"/>
    <w:semiHidden/>
    <w:unhideWhenUsed/>
    <w:rsid w:val="0076497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32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00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30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1</cp:revision>
  <dcterms:created xsi:type="dcterms:W3CDTF">2022-12-26T07:08:00Z</dcterms:created>
  <dcterms:modified xsi:type="dcterms:W3CDTF">2022-12-26T07:10:00Z</dcterms:modified>
</cp:coreProperties>
</file>