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3" w:rsidRPr="00B00AE3" w:rsidRDefault="00B00AE3" w:rsidP="00B00AE3">
      <w:pPr>
        <w:widowControl/>
        <w:spacing w:before="600" w:after="300"/>
        <w:jc w:val="center"/>
        <w:outlineLvl w:val="2"/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</w:pPr>
      <w:r w:rsidRPr="00B00AE3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公众演说与魅力口才</w:t>
      </w:r>
    </w:p>
    <w:p w:rsidR="00B00AE3" w:rsidRPr="00B00AE3" w:rsidRDefault="00B00AE3" w:rsidP="00B00AE3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适合对象：成人</w:t>
      </w:r>
    </w:p>
    <w:p w:rsidR="00B00AE3" w:rsidRPr="00B00AE3" w:rsidRDefault="00B00AE3" w:rsidP="00B00AE3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班　　型：小班</w:t>
      </w:r>
    </w:p>
    <w:p w:rsidR="00B00AE3" w:rsidRPr="00B00AE3" w:rsidRDefault="00B00AE3" w:rsidP="00B00AE3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上课地址：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B00AE3">
        <w:rPr>
          <w:rFonts w:ascii="宋体" w:eastAsia="宋体" w:hAnsi="宋体" w:cs="宋体" w:hint="eastAsia"/>
          <w:color w:val="6F7070"/>
          <w:kern w:val="0"/>
          <w:szCs w:val="21"/>
        </w:rPr>
        <w:t>①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苏州姑苏区德必姑苏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WE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国际文化艺术坊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幢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1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B00AE3">
        <w:rPr>
          <w:rFonts w:ascii="宋体" w:eastAsia="宋体" w:hAnsi="宋体" w:cs="宋体" w:hint="eastAsia"/>
          <w:color w:val="6F7070"/>
          <w:kern w:val="0"/>
          <w:szCs w:val="21"/>
        </w:rPr>
        <w:t>②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苏州工业园区金匙望湖大厦金座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B00AE3">
        <w:rPr>
          <w:rFonts w:ascii="宋体" w:eastAsia="宋体" w:hAnsi="宋体" w:cs="宋体" w:hint="eastAsia"/>
          <w:color w:val="6F7070"/>
          <w:kern w:val="0"/>
          <w:szCs w:val="21"/>
        </w:rPr>
        <w:t>③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无锡梁溪区广南路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311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号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10</w:t>
      </w: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楼（广益哥伦布广场二期）</w:t>
      </w:r>
    </w:p>
    <w:p w:rsidR="00B00AE3" w:rsidRPr="00B00AE3" w:rsidRDefault="00B00AE3" w:rsidP="00B00AE3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课程费用：请询价</w:t>
      </w:r>
    </w:p>
    <w:p w:rsidR="00B00AE3" w:rsidRPr="00B00AE3" w:rsidRDefault="00B00AE3" w:rsidP="00B00AE3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6F7070"/>
          <w:kern w:val="0"/>
          <w:szCs w:val="21"/>
        </w:rPr>
        <w:t>班　　制：周末班，平时晚班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      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你想摆脱上台发言的恐惧么？你想在众人面前侃侃而谈么？你想提高自己的当众讲话能力以获得更好发展么？你想在面试或者竞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职时候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能够脱颖而出么？实践证明人才不一定有口才，但有口才的人一定是人才。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      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英国首相丘吉尔说过一个人可以面对多少人，就代表这个人的成就有多大。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 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苏州托卡教育专注于职业素质和技能培训，首创培训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+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训练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+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考核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+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复训四位一体的训练模式；学员终身免费参加演讲训练沙龙；周末班，晚班，集训班三个班级任选，方便学习。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      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通过本课程，您将找到怯场的症结，掌握化解紧张、分散压力、管理情绪的方法，明晰公众表达者的讲台风范和行为规范，学会发声用气的表达基本功，同时实现口语思维、概念表述的表达突破，掌握自我介绍和开场白的基本技巧，在各种社交场合，从容不迫、站起能说，提升自信心和影响力。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 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本课程充分运用体验式训练方法，侧重课堂现场演练和促进实效转化。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 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课程以学员为训练主体，根据学员个人的具体情况，给予针对性的点评指导，实现职业提升。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B00AE3" w:rsidRPr="00B00AE3" w:rsidRDefault="00B00AE3" w:rsidP="00B00AE3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    </w:t>
      </w:r>
    </w:p>
    <w:p w:rsidR="00B00AE3" w:rsidRPr="00B00AE3" w:rsidRDefault="00B00AE3" w:rsidP="00B00AE3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aps/>
          <w:color w:val="004481"/>
          <w:kern w:val="0"/>
          <w:szCs w:val="21"/>
        </w:rPr>
        <w:t>COURSE OUTLINE</w:t>
      </w:r>
    </w:p>
    <w:p w:rsidR="00B00AE3" w:rsidRPr="00B00AE3" w:rsidRDefault="00B00AE3" w:rsidP="00B00AE3">
      <w:pPr>
        <w:widowControl/>
        <w:shd w:val="clear" w:color="auto" w:fill="F1F1F1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</w:pPr>
      <w:r w:rsidRPr="00B00AE3"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  <w:t>课程大纲</w:t>
      </w:r>
    </w:p>
    <w:p w:rsidR="00B00AE3" w:rsidRPr="00B00AE3" w:rsidRDefault="00B00AE3" w:rsidP="00B00AE3">
      <w:pPr>
        <w:widowControl/>
        <w:shd w:val="clear" w:color="auto" w:fill="F1F1F1"/>
        <w:spacing w:after="300"/>
        <w:jc w:val="center"/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B00AE3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1,</w:t>
      </w:r>
    </w:p>
    <w:p w:rsidR="00B00AE3" w:rsidRPr="00B00AE3" w:rsidRDefault="00B00AE3" w:rsidP="00B00AE3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心理素质训练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—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心修</w:t>
      </w:r>
    </w:p>
    <w:p w:rsidR="00B00AE3" w:rsidRPr="00B00AE3" w:rsidRDefault="00B00AE3" w:rsidP="00B00AE3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lastRenderedPageBreak/>
        <w:t>剖析紧张形成的原因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掌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控紧张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的四大法宝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完成自我突破，调整怯场心态，做到自强自尊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学习转化压力的四种方法，实现场上自我掌控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B00AE3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2,</w:t>
      </w:r>
    </w:p>
    <w:p w:rsidR="00B00AE3" w:rsidRPr="00B00AE3" w:rsidRDefault="00B00AE3" w:rsidP="00B00AE3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科学发声技巧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—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声修</w:t>
      </w:r>
    </w:p>
    <w:p w:rsidR="00B00AE3" w:rsidRPr="00B00AE3" w:rsidRDefault="00B00AE3" w:rsidP="00B00AE3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训练弱气息技巧，三腔发音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掌握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腹式发音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学习吐归、含咬、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仰扬技巧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学习音量控制、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轻重读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练习、停顿与口头禅控制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B00AE3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3,</w:t>
      </w:r>
    </w:p>
    <w:p w:rsidR="00B00AE3" w:rsidRPr="00B00AE3" w:rsidRDefault="00B00AE3" w:rsidP="00B00AE3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肢体语言训练</w:t>
      </w:r>
      <w:proofErr w:type="gramStart"/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—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体修</w:t>
      </w:r>
      <w:proofErr w:type="gramEnd"/>
    </w:p>
    <w:p w:rsidR="00B00AE3" w:rsidRPr="00B00AE3" w:rsidRDefault="00B00AE3" w:rsidP="00B00AE3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掌握标准站姿、手势、表情、目光等肢体语言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学会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戒、定、慧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讲台形象和礼仪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上台下台的方法，握手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和握麦的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技巧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肢体语言与内容的完美结合，做到形神兼备，收放自如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 w:val="2"/>
          <w:szCs w:val="2"/>
        </w:rPr>
      </w:pPr>
      <w:r w:rsidRPr="00B00AE3">
        <w:rPr>
          <w:rFonts w:ascii="Source Han Sans CN" w:eastAsia="宋体" w:hAnsi="Source Han Sans CN" w:cs="宋体"/>
          <w:color w:val="333333"/>
          <w:kern w:val="0"/>
          <w:sz w:val="2"/>
          <w:szCs w:val="2"/>
        </w:rPr>
        <w:t> 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olor w:val="333333"/>
          <w:kern w:val="0"/>
          <w:szCs w:val="21"/>
        </w:rPr>
        <w:t>4,</w:t>
      </w:r>
    </w:p>
    <w:p w:rsidR="00B00AE3" w:rsidRPr="00B00AE3" w:rsidRDefault="00B00AE3" w:rsidP="00B00AE3">
      <w:pPr>
        <w:widowControl/>
        <w:shd w:val="clear" w:color="auto" w:fill="F1F1F1"/>
        <w:spacing w:after="75"/>
        <w:ind w:left="720"/>
        <w:jc w:val="left"/>
        <w:outlineLvl w:val="2"/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语言表达训练</w:t>
      </w:r>
      <w:proofErr w:type="gramStart"/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—</w:t>
      </w:r>
      <w:r w:rsidRPr="00B00AE3">
        <w:rPr>
          <w:rFonts w:ascii="Source Han Sans CN" w:eastAsia="宋体" w:hAnsi="Source Han Sans CN" w:cs="宋体"/>
          <w:color w:val="004481"/>
          <w:kern w:val="0"/>
          <w:sz w:val="24"/>
          <w:szCs w:val="24"/>
        </w:rPr>
        <w:t>语修</w:t>
      </w:r>
      <w:proofErr w:type="gramEnd"/>
    </w:p>
    <w:p w:rsidR="00B00AE3" w:rsidRPr="00B00AE3" w:rsidRDefault="00B00AE3" w:rsidP="00B00AE3">
      <w:pPr>
        <w:widowControl/>
        <w:shd w:val="clear" w:color="auto" w:fill="F1F1F1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了解自己的性格特质，找到适合自己演说与沟通风格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发现自己的价值取向及看世界的角度，找到自己的话题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掌握即兴演讲思路，即兴演讲的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五字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真言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学会行为互动方法，现场问候，表达互动，提问和应答技巧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运用比拟、排比、幽默、修辞手法让语言更具感染力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学习五步法演绎故事，营造画面感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演说内容写作技巧，巧妙开场，主题设计，构思结尾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听众需求分析的方法、听众接受信息的心理过程，把话说到听众心里去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了解中国人的思维特点与沟通心理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学会辩论说服技巧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br/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学习商务场合的各种演讲形式：汇报说明，工作述职、竞聘面试、方案展示、销售产品、品牌推广、激励员工、复述情节、培训分享，做到不同场合开口不凡</w:t>
      </w:r>
    </w:p>
    <w:p w:rsidR="00B00AE3" w:rsidRPr="00B00AE3" w:rsidRDefault="00B00AE3" w:rsidP="00B00AE3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</w:p>
    <w:p w:rsidR="00B00AE3" w:rsidRPr="00B00AE3" w:rsidRDefault="00B00AE3" w:rsidP="00B00AE3">
      <w:pPr>
        <w:widowControl/>
        <w:shd w:val="clear" w:color="auto" w:fill="46C0B5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B00AE3">
        <w:rPr>
          <w:rFonts w:ascii="Source Han Sans CN" w:eastAsia="宋体" w:hAnsi="Source Han Sans CN" w:cs="宋体"/>
          <w:b/>
          <w:bCs/>
          <w:caps/>
          <w:color w:val="FFFFFF"/>
          <w:kern w:val="0"/>
          <w:szCs w:val="21"/>
        </w:rPr>
        <w:t>COURSE FEATURES</w:t>
      </w:r>
    </w:p>
    <w:p w:rsidR="00B00AE3" w:rsidRPr="00B00AE3" w:rsidRDefault="00B00AE3" w:rsidP="00B00AE3">
      <w:pPr>
        <w:widowControl/>
        <w:shd w:val="clear" w:color="auto" w:fill="46C0B5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FFFFFF"/>
          <w:kern w:val="0"/>
          <w:sz w:val="42"/>
          <w:szCs w:val="42"/>
        </w:rPr>
      </w:pPr>
      <w:r w:rsidRPr="00B00AE3">
        <w:rPr>
          <w:rFonts w:ascii="Source Han Sans CN" w:eastAsia="宋体" w:hAnsi="Source Han Sans CN" w:cs="宋体"/>
          <w:b/>
          <w:bCs/>
          <w:color w:val="FFFFFF"/>
          <w:kern w:val="0"/>
          <w:sz w:val="42"/>
          <w:szCs w:val="42"/>
        </w:rPr>
        <w:t>课程特色</w:t>
      </w:r>
    </w:p>
    <w:p w:rsidR="00B00AE3" w:rsidRPr="00B00AE3" w:rsidRDefault="00B00AE3" w:rsidP="00B00AE3">
      <w:pPr>
        <w:widowControl/>
        <w:shd w:val="clear" w:color="auto" w:fill="46C0B5"/>
        <w:spacing w:after="300"/>
        <w:jc w:val="center"/>
        <w:rPr>
          <w:rFonts w:ascii="Source Han Sans CN" w:eastAsia="宋体" w:hAnsi="Source Han Sans CN" w:cs="宋体" w:hint="eastAsia"/>
          <w:color w:val="FFFFFF"/>
          <w:kern w:val="0"/>
          <w:sz w:val="24"/>
          <w:szCs w:val="24"/>
        </w:rPr>
      </w:pPr>
      <w:r w:rsidRPr="00B00AE3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lastRenderedPageBreak/>
        <w:t>本课程四维一体，有效互动，将培训、沙龙（每周日下午举办演讲沙龙）、考核、</w:t>
      </w:r>
      <w:proofErr w:type="gramStart"/>
      <w:r w:rsidRPr="00B00AE3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复训四</w:t>
      </w:r>
      <w:proofErr w:type="gramEnd"/>
      <w:r w:rsidRPr="00B00AE3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者结合</w:t>
      </w:r>
    </w:p>
    <w:p w:rsidR="00B00AE3" w:rsidRPr="00B00AE3" w:rsidRDefault="00B00AE3" w:rsidP="00B00AE3">
      <w:pPr>
        <w:widowControl/>
        <w:shd w:val="clear" w:color="auto" w:fill="E8EEF4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1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本课程四维一体，有效互动，将培训、沙龙（每周日下午举办演讲沙龙）、考核、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复训四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者结合，四大平台互动，一次上课，终身免费参加训练沙龙，彻底提升演讲和当众讲话水平；</w:t>
      </w:r>
    </w:p>
    <w:p w:rsidR="00B00AE3" w:rsidRPr="00B00AE3" w:rsidRDefault="00B00AE3" w:rsidP="00B00AE3">
      <w:pPr>
        <w:widowControl/>
        <w:shd w:val="clear" w:color="auto" w:fill="E7E5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/>
          <w:color w:val="5C5C5C"/>
          <w:kern w:val="0"/>
          <w:szCs w:val="21"/>
        </w:rPr>
        <w:t>2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本课程小班授课，保证效果，确保每人有多次上台机会；</w:t>
      </w:r>
    </w:p>
    <w:p w:rsidR="00B00AE3" w:rsidRPr="00B00AE3" w:rsidRDefault="00B00AE3" w:rsidP="00B00AE3">
      <w:pPr>
        <w:widowControl/>
        <w:shd w:val="clear" w:color="auto" w:fill="DCF3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/>
          <w:color w:val="5C5C5C"/>
          <w:kern w:val="0"/>
          <w:szCs w:val="21"/>
        </w:rPr>
        <w:t>3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本课程循环滚动开班，免费补课，一年内免学费复训，确保上课效果</w:t>
      </w:r>
    </w:p>
    <w:p w:rsidR="00B00AE3" w:rsidRPr="00B00AE3" w:rsidRDefault="00B00AE3" w:rsidP="00B00AE3">
      <w:pPr>
        <w:widowControl/>
        <w:shd w:val="clear" w:color="auto" w:fill="EAEFDC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/>
          <w:color w:val="5C5C5C"/>
          <w:kern w:val="0"/>
          <w:szCs w:val="21"/>
        </w:rPr>
        <w:t>4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本课程学员上台全程录像，</w:t>
      </w:r>
      <w:proofErr w:type="gramStart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鉴证</w:t>
      </w:r>
      <w:proofErr w:type="gramEnd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自己的变化；</w:t>
      </w:r>
    </w:p>
    <w:p w:rsidR="00B00AE3" w:rsidRPr="00B00AE3" w:rsidRDefault="00B00AE3" w:rsidP="00B00AE3">
      <w:pPr>
        <w:widowControl/>
        <w:shd w:val="clear" w:color="auto" w:fill="F9EEDE"/>
        <w:spacing w:line="375" w:lineRule="atLeast"/>
        <w:ind w:left="72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/>
          <w:color w:val="5C5C5C"/>
          <w:kern w:val="0"/>
          <w:szCs w:val="21"/>
        </w:rPr>
        <w:t>5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bookmarkStart w:id="0" w:name="_GoBack"/>
      <w:bookmarkEnd w:id="0"/>
      <w:r w:rsidRPr="00B00AE3">
        <w:rPr>
          <w:rFonts w:ascii="Source Han Sans CN" w:eastAsia="宋体" w:hAnsi="Source Han Sans CN" w:cs="宋体"/>
          <w:color w:val="5C5C5C"/>
          <w:kern w:val="0"/>
          <w:szCs w:val="21"/>
        </w:rPr>
        <w:t>本课程分开授课，便于消化吸收</w:t>
      </w:r>
    </w:p>
    <w:p w:rsidR="0082663D" w:rsidRDefault="00B00AE3" w:rsidP="00B00AE3">
      <w:hyperlink r:id="rId5" w:history="1">
        <w:r w:rsidRPr="00B00AE3">
          <w:rPr>
            <w:rFonts w:ascii="Source Han Sans CN" w:eastAsia="宋体" w:hAnsi="Source Han Sans CN" w:cs="宋体"/>
            <w:color w:val="000000"/>
            <w:kern w:val="0"/>
            <w:szCs w:val="21"/>
          </w:rPr>
          <w:br/>
        </w:r>
      </w:hyperlink>
    </w:p>
    <w:sectPr w:rsidR="0082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72FE"/>
    <w:multiLevelType w:val="multilevel"/>
    <w:tmpl w:val="732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3"/>
    <w:rsid w:val="0082663D"/>
    <w:rsid w:val="00B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AA08"/>
  <w15:chartTrackingRefBased/>
  <w15:docId w15:val="{296041CF-5B0A-40D3-924C-E1F031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00A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00AE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0A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3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kuper.com/zoujintuoka/gongsijianj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2022-12-22T09:16:00Z</dcterms:created>
  <dcterms:modified xsi:type="dcterms:W3CDTF">2022-12-22T09:18:00Z</dcterms:modified>
</cp:coreProperties>
</file>