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60" w:firstLineChars="1200"/>
        <w:rPr>
          <w:rFonts w:hint="eastAsia" w:ascii="微软雅黑" w:hAnsi="微软雅黑" w:eastAsia="微软雅黑" w:cs="微软雅黑"/>
          <w:sz w:val="28"/>
          <w:szCs w:val="28"/>
        </w:rPr>
      </w:pPr>
      <w:r>
        <w:rPr>
          <w:rFonts w:hint="eastAsia" w:ascii="微软雅黑" w:hAnsi="微软雅黑" w:eastAsia="微软雅黑" w:cs="微软雅黑"/>
          <w:sz w:val="28"/>
          <w:szCs w:val="28"/>
        </w:rPr>
        <w:t>亚太商业领军者</w:t>
      </w:r>
    </w:p>
    <w:p>
      <w:pPr>
        <w:rPr>
          <w:rFonts w:hint="eastAsia" w:ascii="微软雅黑" w:hAnsi="微软雅黑" w:eastAsia="微软雅黑" w:cs="微软雅黑"/>
        </w:rPr>
      </w:pPr>
      <w:r>
        <w:rPr>
          <w:rFonts w:hint="eastAsia" w:ascii="微软雅黑" w:hAnsi="微软雅黑" w:eastAsia="微软雅黑" w:cs="微软雅黑"/>
        </w:rPr>
        <w:t>远见者赢，明势者兴</w:t>
      </w:r>
    </w:p>
    <w:p>
      <w:pPr>
        <w:rPr>
          <w:rFonts w:hint="eastAsia" w:ascii="微软雅黑" w:hAnsi="微软雅黑" w:eastAsia="微软雅黑" w:cs="微软雅黑"/>
        </w:rPr>
      </w:pPr>
      <w:r>
        <w:rPr>
          <w:rFonts w:hint="eastAsia" w:ascii="微软雅黑" w:hAnsi="微软雅黑" w:eastAsia="微软雅黑" w:cs="微软雅黑"/>
        </w:rPr>
        <w:t>复旦大学——华东第一金融名校</w:t>
      </w:r>
    </w:p>
    <w:p>
      <w:pPr>
        <w:rPr>
          <w:rFonts w:hint="eastAsia" w:ascii="微软雅黑" w:hAnsi="微软雅黑" w:eastAsia="微软雅黑" w:cs="微软雅黑"/>
        </w:rPr>
      </w:pPr>
      <w:r>
        <w:rPr>
          <w:rFonts w:hint="eastAsia" w:ascii="微软雅黑" w:hAnsi="微软雅黑" w:eastAsia="微软雅黑" w:cs="微软雅黑"/>
        </w:rPr>
        <w:t>中国首批、江浙沪地区唯一拥有“金融学国家重点学科”的高校，在金融学科拥有百余年学术积淀和深厚底蕴。</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课程简介：</w:t>
      </w:r>
    </w:p>
    <w:p>
      <w:pPr>
        <w:rPr>
          <w:rFonts w:hint="eastAsia" w:ascii="微软雅黑" w:hAnsi="微软雅黑" w:eastAsia="微软雅黑" w:cs="微软雅黑"/>
        </w:rPr>
      </w:pPr>
      <w:r>
        <w:rPr>
          <w:rFonts w:hint="eastAsia" w:ascii="微软雅黑" w:hAnsi="微软雅黑" w:eastAsia="微软雅黑" w:cs="微软雅黑"/>
        </w:rPr>
        <w:t>全球经济重心正加速向东转移，亚太地区作为全球面积最大、人口最多的地区，仍旧保持世界经济增长“火车头”的地位。同时，《区域全面经济伙伴关系协定》（</w:t>
      </w:r>
      <w:r>
        <w:rPr>
          <w:rFonts w:hint="eastAsia" w:ascii="微软雅黑" w:hAnsi="微软雅黑" w:eastAsia="微软雅黑" w:cs="微软雅黑"/>
        </w:rPr>
        <w:t>RCEP）的全面生效有助于进一步加强RCEP成员国之间的贸易与投资。</w:t>
      </w:r>
    </w:p>
    <w:p>
      <w:pPr>
        <w:rPr>
          <w:rFonts w:hint="eastAsia" w:ascii="微软雅黑" w:hAnsi="微软雅黑" w:eastAsia="微软雅黑" w:cs="微软雅黑"/>
        </w:rPr>
      </w:pPr>
      <w:r>
        <w:rPr>
          <w:rFonts w:hint="eastAsia" w:ascii="微软雅黑" w:hAnsi="微软雅黑" w:eastAsia="微软雅黑" w:cs="微软雅黑"/>
        </w:rPr>
        <w:t>为此，复旦大学泛海国际金融学院最新推出的《亚太商业领军者》课程聚焦中国、亚太和东盟区域在全球价值链中的定位以及未来的发展趋势，以多元化的学习体验助力学员充分了解亚太区域与中国经贸合作的政策与东盟各国的投资机会，赋能企业共创“走出去”的创新应对策略。</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课程收益</w:t>
      </w:r>
      <w:r>
        <w:rPr>
          <w:rFonts w:hint="eastAsia" w:ascii="微软雅黑" w:hAnsi="微软雅黑" w:eastAsia="微软雅黑" w:cs="微软雅黑"/>
        </w:rPr>
        <w:cr/>
      </w:r>
      <w:r>
        <w:rPr>
          <w:rFonts w:hint="eastAsia" w:ascii="微软雅黑" w:hAnsi="微软雅黑" w:eastAsia="微软雅黑" w:cs="微软雅黑"/>
        </w:rPr>
        <w:t>1.全面了解亚太区域地缘政治经济和投资环境</w:t>
      </w:r>
      <w:r>
        <w:rPr>
          <w:rFonts w:hint="eastAsia" w:ascii="微软雅黑" w:hAnsi="微软雅黑" w:eastAsia="微软雅黑" w:cs="微软雅黑"/>
        </w:rPr>
        <w:cr/>
      </w:r>
      <w:r>
        <w:rPr>
          <w:rFonts w:hint="eastAsia" w:ascii="微软雅黑" w:hAnsi="微软雅黑" w:eastAsia="微软雅黑" w:cs="微软雅黑"/>
        </w:rPr>
        <w:t>2.深度分析东盟市场的最新政策和全新机遇</w:t>
      </w:r>
      <w:r>
        <w:rPr>
          <w:rFonts w:hint="eastAsia" w:ascii="微软雅黑" w:hAnsi="微软雅黑" w:eastAsia="微软雅黑" w:cs="微软雅黑"/>
        </w:rPr>
        <w:cr/>
      </w:r>
      <w:r>
        <w:rPr>
          <w:rFonts w:hint="eastAsia" w:ascii="微软雅黑" w:hAnsi="微软雅黑" w:eastAsia="微软雅黑" w:cs="微软雅黑"/>
        </w:rPr>
        <w:t>3.借鉴出海实战智慧，助力出海战略布局和战略落地</w:t>
      </w:r>
      <w:r>
        <w:rPr>
          <w:rFonts w:hint="eastAsia" w:ascii="微软雅黑" w:hAnsi="微软雅黑" w:eastAsia="微软雅黑" w:cs="微软雅黑"/>
        </w:rPr>
        <w:cr/>
      </w:r>
      <w:r>
        <w:rPr>
          <w:rFonts w:hint="eastAsia" w:ascii="微软雅黑" w:hAnsi="微软雅黑" w:eastAsia="微软雅黑" w:cs="微软雅黑"/>
        </w:rPr>
        <w:t>4.凝聚同侪力量，共享中国、东盟和亚太商企交流新平台</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课程特色：</w:t>
      </w:r>
    </w:p>
    <w:p>
      <w:pPr>
        <w:rPr>
          <w:rFonts w:hint="eastAsia" w:ascii="微软雅黑" w:hAnsi="微软雅黑" w:eastAsia="微软雅黑" w:cs="微软雅黑"/>
        </w:rPr>
      </w:pPr>
      <w:r>
        <w:rPr>
          <w:rFonts w:hint="eastAsia" w:ascii="微软雅黑" w:hAnsi="微软雅黑" w:eastAsia="微软雅黑" w:cs="微软雅黑"/>
        </w:rPr>
        <w:t>【全球视野】聚焦中国</w:t>
      </w:r>
      <w:r>
        <w:rPr>
          <w:rFonts w:hint="eastAsia" w:ascii="微软雅黑" w:hAnsi="微软雅黑" w:eastAsia="微软雅黑" w:cs="微软雅黑"/>
        </w:rPr>
        <w:t>、</w:t>
      </w:r>
      <w:r>
        <w:rPr>
          <w:rFonts w:hint="eastAsia" w:ascii="微软雅黑" w:hAnsi="微软雅黑" w:eastAsia="微软雅黑" w:cs="微软雅黑"/>
        </w:rPr>
        <w:t>亚太和东盟区域在全球价值链中的定位和战略布局</w:t>
      </w:r>
    </w:p>
    <w:p>
      <w:pPr>
        <w:rPr>
          <w:rFonts w:hint="eastAsia" w:ascii="微软雅黑" w:hAnsi="微软雅黑" w:eastAsia="微软雅黑" w:cs="微软雅黑"/>
        </w:rPr>
      </w:pPr>
      <w:r>
        <w:rPr>
          <w:rFonts w:hint="eastAsia" w:ascii="微软雅黑" w:hAnsi="微软雅黑" w:eastAsia="微软雅黑" w:cs="微软雅黑"/>
        </w:rPr>
        <w:t>【顶级师资】具有国际化背景的顶级教授和实战导师组成的师资团队</w:t>
      </w:r>
    </w:p>
    <w:p>
      <w:pPr>
        <w:rPr>
          <w:rFonts w:hint="eastAsia" w:ascii="微软雅黑" w:hAnsi="微软雅黑" w:eastAsia="微软雅黑" w:cs="微软雅黑"/>
        </w:rPr>
      </w:pPr>
      <w:r>
        <w:rPr>
          <w:rFonts w:hint="eastAsia" w:ascii="微软雅黑" w:hAnsi="微软雅黑" w:eastAsia="微软雅黑" w:cs="微软雅黑"/>
        </w:rPr>
        <w:t>【深度洞察】深度解析与洞察“一带一路”和</w:t>
      </w:r>
      <w:r>
        <w:rPr>
          <w:rFonts w:hint="eastAsia" w:ascii="微软雅黑" w:hAnsi="微软雅黑" w:eastAsia="微软雅黑" w:cs="微软雅黑"/>
        </w:rPr>
        <w:t>RCEP政策倡议下的发展趋势及投资机会</w:t>
      </w:r>
    </w:p>
    <w:p>
      <w:pPr>
        <w:rPr>
          <w:rFonts w:hint="eastAsia" w:ascii="微软雅黑" w:hAnsi="微软雅黑" w:eastAsia="微软雅黑" w:cs="微软雅黑"/>
        </w:rPr>
      </w:pPr>
      <w:r>
        <w:rPr>
          <w:rFonts w:hint="eastAsia" w:ascii="微软雅黑" w:hAnsi="微软雅黑" w:eastAsia="微软雅黑" w:cs="微软雅黑"/>
        </w:rPr>
        <w:t>【多元体验】实践课堂、圆桌论坛、企业参访等混合式的学习体验</w:t>
      </w:r>
    </w:p>
    <w:p>
      <w:pPr>
        <w:rPr>
          <w:rFonts w:hint="eastAsia" w:ascii="微软雅黑" w:hAnsi="微软雅黑" w:eastAsia="微软雅黑" w:cs="微软雅黑"/>
        </w:rPr>
      </w:pPr>
      <w:r>
        <w:rPr>
          <w:rFonts w:hint="eastAsia" w:ascii="微软雅黑" w:hAnsi="微软雅黑" w:eastAsia="微软雅黑" w:cs="微软雅黑"/>
        </w:rPr>
        <w:t>【资源链接】聚焦亚太</w:t>
      </w:r>
      <w:r>
        <w:rPr>
          <w:rFonts w:hint="eastAsia" w:ascii="微软雅黑" w:hAnsi="微软雅黑" w:eastAsia="微软雅黑" w:cs="微软雅黑"/>
        </w:rPr>
        <w:t>/东盟区域产业布局的政策专家、投资专家、企业家社群</w:t>
      </w:r>
    </w:p>
    <w:p>
      <w:pPr>
        <w:rPr>
          <w:rFonts w:hint="eastAsia" w:ascii="微软雅黑" w:hAnsi="微软雅黑" w:eastAsia="微软雅黑" w:cs="微软雅黑"/>
        </w:rPr>
      </w:pPr>
      <w:r>
        <w:rPr>
          <w:rFonts w:hint="eastAsia" w:ascii="微软雅黑" w:hAnsi="微软雅黑" w:eastAsia="微软雅黑" w:cs="微软雅黑"/>
        </w:rPr>
        <w:t>【名校平台】百年名校平台，颁发复旦大学结业证明</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课程模块：</w:t>
      </w:r>
    </w:p>
    <w:p>
      <w:pPr>
        <w:rPr>
          <w:rFonts w:hint="eastAsia" w:ascii="微软雅黑" w:hAnsi="微软雅黑" w:eastAsia="微软雅黑" w:cs="微软雅黑"/>
        </w:rPr>
      </w:pPr>
      <w:r>
        <w:rPr>
          <w:rFonts w:hint="eastAsia" w:ascii="微软雅黑" w:hAnsi="微软雅黑" w:eastAsia="微软雅黑" w:cs="微软雅黑"/>
        </w:rPr>
        <w:t>模块1：上海模块</w:t>
      </w:r>
    </w:p>
    <w:p>
      <w:pPr>
        <w:rPr>
          <w:rFonts w:hint="eastAsia" w:ascii="微软雅黑" w:hAnsi="微软雅黑" w:eastAsia="微软雅黑" w:cs="微软雅黑"/>
        </w:rPr>
      </w:pPr>
      <w:r>
        <w:rPr>
          <w:rFonts w:hint="eastAsia" w:ascii="微软雅黑" w:hAnsi="微软雅黑" w:eastAsia="微软雅黑" w:cs="微软雅黑"/>
        </w:rPr>
        <w:t>本模块将以全球视野深度解析全球与亚太地区宏观经济现状与趋势，全面剖析全球价值链、供应链、产业链的重组与挑战，助力学员洞察中国与东盟的合作机遇及风险，共谋企业战略新布局。</w:t>
      </w:r>
    </w:p>
    <w:p>
      <w:pPr>
        <w:rPr>
          <w:rFonts w:hint="eastAsia" w:ascii="微软雅黑" w:hAnsi="微软雅黑" w:eastAsia="微软雅黑" w:cs="微软雅黑"/>
        </w:rPr>
      </w:pPr>
      <w:r>
        <w:rPr>
          <w:rFonts w:hint="eastAsia" w:ascii="微软雅黑" w:hAnsi="微软雅黑" w:eastAsia="微软雅黑" w:cs="微软雅黑"/>
        </w:rPr>
        <w:t>Day</w:t>
      </w:r>
      <w:r>
        <w:rPr>
          <w:rFonts w:hint="eastAsia" w:ascii="微软雅黑" w:hAnsi="微软雅黑" w:eastAsia="微软雅黑" w:cs="微软雅黑"/>
        </w:rPr>
        <w:t>1</w:t>
      </w:r>
      <w:r>
        <w:rPr>
          <w:rFonts w:hint="eastAsia" w:ascii="微软雅黑" w:hAnsi="微软雅黑" w:eastAsia="微软雅黑" w:cs="微软雅黑"/>
        </w:rPr>
        <w:t>：世界及亚太地区宏观经济和全球价值链</w:t>
      </w:r>
    </w:p>
    <w:tbl>
      <w:tblPr>
        <w:tblStyle w:val="4"/>
        <w:tblW w:w="9498" w:type="dxa"/>
        <w:tblInd w:w="-10" w:type="dxa"/>
        <w:tblLayout w:type="autofit"/>
        <w:tblCellMar>
          <w:top w:w="0" w:type="dxa"/>
          <w:left w:w="108" w:type="dxa"/>
          <w:bottom w:w="0" w:type="dxa"/>
          <w:right w:w="108" w:type="dxa"/>
        </w:tblCellMar>
      </w:tblPr>
      <w:tblGrid>
        <w:gridCol w:w="1069"/>
        <w:gridCol w:w="1076"/>
        <w:gridCol w:w="7353"/>
      </w:tblGrid>
      <w:tr>
        <w:tblPrEx>
          <w:tblCellMar>
            <w:top w:w="0" w:type="dxa"/>
            <w:left w:w="108" w:type="dxa"/>
            <w:bottom w:w="0" w:type="dxa"/>
            <w:right w:w="108" w:type="dxa"/>
          </w:tblCellMar>
        </w:tblPrEx>
        <w:trPr>
          <w:trHeight w:val="312" w:hRule="atLeast"/>
        </w:trPr>
        <w:tc>
          <w:tcPr>
            <w:tcW w:w="851" w:type="dxa"/>
            <w:vMerge w:val="restart"/>
            <w:tcBorders>
              <w:top w:val="nil"/>
              <w:left w:val="single" w:color="auto" w:sz="8" w:space="0"/>
              <w:bottom w:val="single" w:color="000000" w:sz="8"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周五</w:t>
            </w:r>
          </w:p>
        </w:tc>
        <w:tc>
          <w:tcPr>
            <w:tcW w:w="857"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上午</w:t>
            </w:r>
          </w:p>
        </w:tc>
        <w:tc>
          <w:tcPr>
            <w:tcW w:w="5854" w:type="dxa"/>
            <w:vMerge w:val="restart"/>
            <w:tcBorders>
              <w:top w:val="nil"/>
              <w:left w:val="single" w:color="auto" w:sz="4" w:space="0"/>
              <w:bottom w:val="single" w:color="000000" w:sz="4" w:space="0"/>
              <w:right w:val="single" w:color="auto" w:sz="4" w:space="0"/>
            </w:tcBorders>
            <w:shd w:val="clear" w:color="000000" w:fill="FFFFFF"/>
            <w:vAlign w:val="center"/>
          </w:tcPr>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全球与亚太地区宏观经济现状与趋势</w:t>
            </w:r>
          </w:p>
        </w:tc>
      </w:tr>
      <w:tr>
        <w:tblPrEx>
          <w:tblCellMar>
            <w:top w:w="0" w:type="dxa"/>
            <w:left w:w="108" w:type="dxa"/>
            <w:bottom w:w="0" w:type="dxa"/>
            <w:right w:w="108" w:type="dxa"/>
          </w:tblCellMar>
        </w:tblPrEx>
        <w:trPr>
          <w:trHeight w:val="312" w:hRule="atLeast"/>
        </w:trPr>
        <w:tc>
          <w:tcPr>
            <w:tcW w:w="851" w:type="dxa"/>
            <w:vMerge w:val="continue"/>
            <w:tcBorders>
              <w:top w:val="nil"/>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vMerge w:val="continue"/>
            <w:tcBorders>
              <w:top w:val="nil"/>
              <w:left w:val="single" w:color="auto" w:sz="4" w:space="0"/>
              <w:bottom w:val="single" w:color="000000" w:sz="4" w:space="0"/>
              <w:right w:val="single" w:color="auto" w:sz="4" w:space="0"/>
            </w:tcBorders>
            <w:vAlign w:val="center"/>
          </w:tcPr>
          <w:p>
            <w:pPr>
              <w:rPr>
                <w:rFonts w:hint="eastAsia" w:ascii="微软雅黑" w:hAnsi="微软雅黑" w:eastAsia="微软雅黑" w:cs="微软雅黑"/>
                <w:color w:val="000000"/>
              </w:rPr>
            </w:pPr>
          </w:p>
        </w:tc>
        <w:tc>
          <w:tcPr>
            <w:tcW w:w="5854" w:type="dxa"/>
            <w:vMerge w:val="continue"/>
            <w:tcBorders>
              <w:top w:val="nil"/>
              <w:left w:val="single" w:color="auto" w:sz="4" w:space="0"/>
              <w:bottom w:val="single" w:color="000000" w:sz="4" w:space="0"/>
              <w:right w:val="single" w:color="auto" w:sz="4" w:space="0"/>
            </w:tcBorders>
            <w:vAlign w:val="center"/>
          </w:tcPr>
          <w:p>
            <w:pPr>
              <w:rPr>
                <w:rFonts w:hint="eastAsia" w:ascii="微软雅黑" w:hAnsi="微软雅黑" w:eastAsia="微软雅黑" w:cs="微软雅黑"/>
                <w:bCs/>
                <w:color w:val="000000"/>
              </w:rPr>
            </w:pPr>
          </w:p>
        </w:tc>
      </w:tr>
      <w:tr>
        <w:tblPrEx>
          <w:tblCellMar>
            <w:top w:w="0" w:type="dxa"/>
            <w:left w:w="108" w:type="dxa"/>
            <w:bottom w:w="0" w:type="dxa"/>
            <w:right w:w="108" w:type="dxa"/>
          </w:tblCellMar>
        </w:tblPrEx>
        <w:trPr>
          <w:trHeight w:val="752" w:hRule="atLeast"/>
        </w:trPr>
        <w:tc>
          <w:tcPr>
            <w:tcW w:w="851" w:type="dxa"/>
            <w:vMerge w:val="continue"/>
            <w:tcBorders>
              <w:top w:val="nil"/>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tcBorders>
              <w:top w:val="nil"/>
              <w:left w:val="single" w:color="auto" w:sz="4" w:space="0"/>
              <w:bottom w:val="single" w:color="000000" w:sz="8"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下午</w:t>
            </w:r>
          </w:p>
        </w:tc>
        <w:tc>
          <w:tcPr>
            <w:tcW w:w="5854" w:type="dxa"/>
            <w:tcBorders>
              <w:top w:val="nil"/>
              <w:left w:val="nil"/>
              <w:bottom w:val="single" w:color="auto" w:sz="4" w:space="0"/>
              <w:right w:val="single" w:color="auto" w:sz="4" w:space="0"/>
            </w:tcBorders>
            <w:shd w:val="clear" w:color="000000" w:fill="FFFFFF"/>
            <w:vAlign w:val="center"/>
          </w:tcPr>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地缘政治下的全球布局现状</w:t>
            </w:r>
          </w:p>
          <w:p>
            <w:pPr>
              <w:rPr>
                <w:rFonts w:hint="eastAsia" w:ascii="微软雅黑" w:hAnsi="微软雅黑" w:eastAsia="微软雅黑" w:cs="微软雅黑"/>
                <w:bCs/>
                <w:color w:val="000000"/>
              </w:rPr>
            </w:pPr>
            <w:r>
              <w:rPr>
                <w:rFonts w:hint="eastAsia" w:ascii="微软雅黑" w:hAnsi="微软雅黑" w:eastAsia="微软雅黑" w:cs="微软雅黑"/>
                <w:color w:val="000000"/>
              </w:rPr>
              <w:t>全球价值链、供应链、产业链的重组与挑战</w:t>
            </w:r>
          </w:p>
        </w:tc>
      </w:tr>
    </w:tbl>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D</w:t>
      </w:r>
      <w:r>
        <w:rPr>
          <w:rFonts w:hint="eastAsia" w:ascii="微软雅黑" w:hAnsi="微软雅黑" w:eastAsia="微软雅黑" w:cs="微软雅黑"/>
        </w:rPr>
        <w:t>ay2</w:t>
      </w:r>
      <w:r>
        <w:rPr>
          <w:rFonts w:hint="eastAsia" w:ascii="微软雅黑" w:hAnsi="微软雅黑" w:eastAsia="微软雅黑" w:cs="微软雅黑"/>
        </w:rPr>
        <w:t>：亚太经济一体化与供应链管理</w:t>
      </w:r>
    </w:p>
    <w:tbl>
      <w:tblPr>
        <w:tblStyle w:val="4"/>
        <w:tblW w:w="9498" w:type="dxa"/>
        <w:tblInd w:w="-10" w:type="dxa"/>
        <w:tblLayout w:type="autofit"/>
        <w:tblCellMar>
          <w:top w:w="0" w:type="dxa"/>
          <w:left w:w="108" w:type="dxa"/>
          <w:bottom w:w="0" w:type="dxa"/>
          <w:right w:w="108" w:type="dxa"/>
        </w:tblCellMar>
      </w:tblPr>
      <w:tblGrid>
        <w:gridCol w:w="1069"/>
        <w:gridCol w:w="1076"/>
        <w:gridCol w:w="7353"/>
      </w:tblGrid>
      <w:tr>
        <w:tblPrEx>
          <w:tblCellMar>
            <w:top w:w="0" w:type="dxa"/>
            <w:left w:w="108" w:type="dxa"/>
            <w:bottom w:w="0" w:type="dxa"/>
            <w:right w:w="108" w:type="dxa"/>
          </w:tblCellMar>
        </w:tblPrEx>
        <w:trPr>
          <w:trHeight w:val="312" w:hRule="atLeast"/>
        </w:trPr>
        <w:tc>
          <w:tcPr>
            <w:tcW w:w="851" w:type="dxa"/>
            <w:vMerge w:val="restart"/>
            <w:tcBorders>
              <w:top w:val="nil"/>
              <w:left w:val="single" w:color="auto" w:sz="8" w:space="0"/>
              <w:bottom w:val="single" w:color="000000" w:sz="8"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周六</w:t>
            </w:r>
          </w:p>
        </w:tc>
        <w:tc>
          <w:tcPr>
            <w:tcW w:w="85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上午</w:t>
            </w:r>
          </w:p>
        </w:tc>
        <w:tc>
          <w:tcPr>
            <w:tcW w:w="5854" w:type="dxa"/>
            <w:vMerge w:val="restart"/>
            <w:tcBorders>
              <w:top w:val="nil"/>
              <w:left w:val="single" w:color="auto" w:sz="4" w:space="0"/>
              <w:bottom w:val="single" w:color="auto" w:sz="4" w:space="0"/>
              <w:right w:val="single" w:color="auto" w:sz="4" w:space="0"/>
            </w:tcBorders>
            <w:shd w:val="clear" w:color="000000" w:fill="FFFFFF"/>
            <w:vAlign w:val="center"/>
          </w:tcPr>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立足新加坡，放眼东南亚：中资企业南下战略思考</w:t>
            </w:r>
          </w:p>
        </w:tc>
      </w:tr>
      <w:tr>
        <w:tblPrEx>
          <w:tblCellMar>
            <w:top w:w="0" w:type="dxa"/>
            <w:left w:w="108" w:type="dxa"/>
            <w:bottom w:w="0" w:type="dxa"/>
            <w:right w:w="108" w:type="dxa"/>
          </w:tblCellMar>
        </w:tblPrEx>
        <w:trPr>
          <w:trHeight w:val="312" w:hRule="atLeast"/>
        </w:trPr>
        <w:tc>
          <w:tcPr>
            <w:tcW w:w="851" w:type="dxa"/>
            <w:vMerge w:val="continue"/>
            <w:tcBorders>
              <w:top w:val="nil"/>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vMerge w:val="continue"/>
            <w:tcBorders>
              <w:top w:val="nil"/>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rPr>
            </w:pPr>
          </w:p>
        </w:tc>
        <w:tc>
          <w:tcPr>
            <w:tcW w:w="5854" w:type="dxa"/>
            <w:vMerge w:val="continue"/>
            <w:tcBorders>
              <w:top w:val="nil"/>
              <w:left w:val="single" w:color="auto" w:sz="4" w:space="0"/>
              <w:bottom w:val="single" w:color="auto" w:sz="4" w:space="0"/>
              <w:right w:val="single" w:color="auto" w:sz="4" w:space="0"/>
            </w:tcBorders>
            <w:vAlign w:val="center"/>
          </w:tcPr>
          <w:p>
            <w:pPr>
              <w:rPr>
                <w:rFonts w:hint="eastAsia" w:ascii="微软雅黑" w:hAnsi="微软雅黑" w:eastAsia="微软雅黑" w:cs="微软雅黑"/>
                <w:bCs/>
                <w:color w:val="000000"/>
              </w:rPr>
            </w:pPr>
          </w:p>
        </w:tc>
      </w:tr>
      <w:tr>
        <w:tblPrEx>
          <w:tblCellMar>
            <w:top w:w="0" w:type="dxa"/>
            <w:left w:w="108" w:type="dxa"/>
            <w:bottom w:w="0" w:type="dxa"/>
            <w:right w:w="108" w:type="dxa"/>
          </w:tblCellMar>
        </w:tblPrEx>
        <w:trPr>
          <w:trHeight w:val="312" w:hRule="atLeast"/>
        </w:trPr>
        <w:tc>
          <w:tcPr>
            <w:tcW w:w="851" w:type="dxa"/>
            <w:vMerge w:val="continue"/>
            <w:tcBorders>
              <w:top w:val="nil"/>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vMerge w:val="restart"/>
            <w:tcBorders>
              <w:top w:val="nil"/>
              <w:left w:val="single" w:color="auto" w:sz="4" w:space="0"/>
              <w:bottom w:val="single" w:color="000000" w:sz="8"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下午</w:t>
            </w:r>
          </w:p>
        </w:tc>
        <w:tc>
          <w:tcPr>
            <w:tcW w:w="5854" w:type="dxa"/>
            <w:vMerge w:val="restart"/>
            <w:tcBorders>
              <w:top w:val="nil"/>
              <w:left w:val="single" w:color="auto" w:sz="4" w:space="0"/>
              <w:bottom w:val="single" w:color="000000" w:sz="8" w:space="0"/>
              <w:right w:val="single" w:color="auto" w:sz="4" w:space="0"/>
            </w:tcBorders>
            <w:shd w:val="clear" w:color="000000" w:fill="FFFFFF"/>
            <w:vAlign w:val="center"/>
          </w:tcPr>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企业战略布局与供应链管理</w:t>
            </w:r>
          </w:p>
        </w:tc>
      </w:tr>
      <w:tr>
        <w:tblPrEx>
          <w:tblCellMar>
            <w:top w:w="0" w:type="dxa"/>
            <w:left w:w="108" w:type="dxa"/>
            <w:bottom w:w="0" w:type="dxa"/>
            <w:right w:w="108" w:type="dxa"/>
          </w:tblCellMar>
        </w:tblPrEx>
        <w:trPr>
          <w:trHeight w:val="312" w:hRule="atLeast"/>
        </w:trPr>
        <w:tc>
          <w:tcPr>
            <w:tcW w:w="851" w:type="dxa"/>
            <w:vMerge w:val="continue"/>
            <w:tcBorders>
              <w:top w:val="nil"/>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vMerge w:val="continue"/>
            <w:tcBorders>
              <w:top w:val="nil"/>
              <w:left w:val="single" w:color="auto" w:sz="4"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5854" w:type="dxa"/>
            <w:vMerge w:val="continue"/>
            <w:tcBorders>
              <w:top w:val="nil"/>
              <w:left w:val="single" w:color="auto" w:sz="4" w:space="0"/>
              <w:bottom w:val="single" w:color="000000" w:sz="8" w:space="0"/>
              <w:right w:val="single" w:color="auto" w:sz="4" w:space="0"/>
            </w:tcBorders>
            <w:vAlign w:val="center"/>
          </w:tcPr>
          <w:p>
            <w:pPr>
              <w:rPr>
                <w:rFonts w:hint="eastAsia" w:ascii="微软雅黑" w:hAnsi="微软雅黑" w:eastAsia="微软雅黑" w:cs="微软雅黑"/>
                <w:b/>
                <w:bCs/>
                <w:color w:val="000000"/>
              </w:rPr>
            </w:pPr>
          </w:p>
        </w:tc>
      </w:tr>
    </w:tbl>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模块2：昆明模块</w:t>
      </w:r>
    </w:p>
    <w:p>
      <w:pPr>
        <w:spacing w:before="120" w:after="120"/>
        <w:rPr>
          <w:rFonts w:hint="eastAsia" w:ascii="微软雅黑" w:hAnsi="微软雅黑" w:eastAsia="微软雅黑" w:cs="微软雅黑"/>
        </w:rPr>
      </w:pPr>
      <w:r>
        <w:rPr>
          <w:rFonts w:hint="eastAsia" w:ascii="微软雅黑" w:hAnsi="微软雅黑" w:eastAsia="微软雅黑" w:cs="微软雅黑"/>
        </w:rPr>
        <w:t>云南是中国唯一接壤东盟</w:t>
      </w:r>
      <w:r>
        <w:rPr>
          <w:rFonts w:hint="eastAsia" w:ascii="微软雅黑" w:hAnsi="微软雅黑" w:eastAsia="微软雅黑" w:cs="微软雅黑"/>
        </w:rPr>
        <w:t>3个国家(缅甸、老挝、越南)的省份，是连接中国与东盟的桥梁。而昆明作为云南的省会，随着中国东盟全面战略伙伴关系的确立和RCEP的生效，必将迎来更开放的窗口和新一波的崛起。本模块将立足昆明，基于东南亚资本市场与创投环境，共话东盟的产业机遇，共享本土化经营经验。并注入圆桌论坛、当地企业参访等实践课堂，赋能学员共创企业创新应对策略和发展机遇。</w:t>
      </w:r>
    </w:p>
    <w:p>
      <w:pPr>
        <w:spacing w:before="120" w:after="120"/>
        <w:rPr>
          <w:rFonts w:hint="eastAsia" w:ascii="微软雅黑" w:hAnsi="微软雅黑" w:eastAsia="微软雅黑" w:cs="微软雅黑"/>
        </w:rPr>
      </w:pPr>
      <w:r>
        <w:rPr>
          <w:rFonts w:hint="eastAsia" w:ascii="微软雅黑" w:hAnsi="微软雅黑" w:eastAsia="微软雅黑" w:cs="微软雅黑"/>
        </w:rPr>
        <w:t>Day</w:t>
      </w:r>
      <w:r>
        <w:rPr>
          <w:rFonts w:hint="eastAsia" w:ascii="微软雅黑" w:hAnsi="微软雅黑" w:eastAsia="微软雅黑" w:cs="微软雅黑"/>
        </w:rPr>
        <w:t>1</w:t>
      </w:r>
      <w:r>
        <w:rPr>
          <w:rFonts w:hint="eastAsia" w:ascii="微软雅黑" w:hAnsi="微软雅黑" w:eastAsia="微软雅黑" w:cs="微软雅黑"/>
        </w:rPr>
        <w:t>：</w:t>
      </w:r>
      <w:r>
        <w:rPr>
          <w:rFonts w:hint="eastAsia" w:ascii="微软雅黑" w:hAnsi="微软雅黑" w:eastAsia="微软雅黑" w:cs="微软雅黑"/>
        </w:rPr>
        <w:t>RCEP下的东盟与中国</w:t>
      </w:r>
    </w:p>
    <w:tbl>
      <w:tblPr>
        <w:tblStyle w:val="4"/>
        <w:tblW w:w="9498" w:type="dxa"/>
        <w:tblInd w:w="-10" w:type="dxa"/>
        <w:tblLayout w:type="autofit"/>
        <w:tblCellMar>
          <w:top w:w="0" w:type="dxa"/>
          <w:left w:w="108" w:type="dxa"/>
          <w:bottom w:w="0" w:type="dxa"/>
          <w:right w:w="108" w:type="dxa"/>
        </w:tblCellMar>
      </w:tblPr>
      <w:tblGrid>
        <w:gridCol w:w="1069"/>
        <w:gridCol w:w="1076"/>
        <w:gridCol w:w="7353"/>
      </w:tblGrid>
      <w:tr>
        <w:tblPrEx>
          <w:tblCellMar>
            <w:top w:w="0" w:type="dxa"/>
            <w:left w:w="108" w:type="dxa"/>
            <w:bottom w:w="0" w:type="dxa"/>
            <w:right w:w="108" w:type="dxa"/>
          </w:tblCellMar>
        </w:tblPrEx>
        <w:trPr>
          <w:trHeight w:val="312" w:hRule="atLeast"/>
        </w:trPr>
        <w:tc>
          <w:tcPr>
            <w:tcW w:w="851" w:type="dxa"/>
            <w:vMerge w:val="restart"/>
            <w:tcBorders>
              <w:top w:val="nil"/>
              <w:left w:val="single" w:color="auto" w:sz="8" w:space="0"/>
              <w:bottom w:val="single" w:color="000000" w:sz="8"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周日</w:t>
            </w:r>
          </w:p>
        </w:tc>
        <w:tc>
          <w:tcPr>
            <w:tcW w:w="85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上午</w:t>
            </w:r>
          </w:p>
        </w:tc>
        <w:tc>
          <w:tcPr>
            <w:tcW w:w="5854" w:type="dxa"/>
            <w:vMerge w:val="restart"/>
            <w:tcBorders>
              <w:top w:val="nil"/>
              <w:left w:val="single" w:color="auto" w:sz="4" w:space="0"/>
              <w:bottom w:val="single" w:color="auto" w:sz="4" w:space="0"/>
              <w:right w:val="single" w:color="auto" w:sz="4" w:space="0"/>
            </w:tcBorders>
            <w:shd w:val="clear" w:color="000000" w:fill="FFFFFF"/>
            <w:vAlign w:val="center"/>
          </w:tcPr>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地缘政治下的全球布局现状</w:t>
            </w:r>
          </w:p>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全球价值链、供应链、产业链的重组与挑战</w:t>
            </w:r>
          </w:p>
          <w:p>
            <w:pPr>
              <w:rPr>
                <w:rFonts w:hint="eastAsia" w:ascii="微软雅黑" w:hAnsi="微软雅黑" w:eastAsia="微软雅黑" w:cs="微软雅黑"/>
                <w:bCs/>
                <w:color w:val="000000"/>
              </w:rPr>
            </w:pPr>
          </w:p>
        </w:tc>
      </w:tr>
      <w:tr>
        <w:tblPrEx>
          <w:tblCellMar>
            <w:top w:w="0" w:type="dxa"/>
            <w:left w:w="108" w:type="dxa"/>
            <w:bottom w:w="0" w:type="dxa"/>
            <w:right w:w="108" w:type="dxa"/>
          </w:tblCellMar>
        </w:tblPrEx>
        <w:trPr>
          <w:trHeight w:val="378" w:hRule="atLeast"/>
        </w:trPr>
        <w:tc>
          <w:tcPr>
            <w:tcW w:w="851" w:type="dxa"/>
            <w:vMerge w:val="continue"/>
            <w:tcBorders>
              <w:top w:val="nil"/>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vMerge w:val="continue"/>
            <w:tcBorders>
              <w:top w:val="nil"/>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rPr>
            </w:pPr>
          </w:p>
        </w:tc>
        <w:tc>
          <w:tcPr>
            <w:tcW w:w="5854" w:type="dxa"/>
            <w:vMerge w:val="continue"/>
            <w:tcBorders>
              <w:top w:val="nil"/>
              <w:left w:val="single" w:color="auto" w:sz="4" w:space="0"/>
              <w:bottom w:val="single" w:color="auto" w:sz="4" w:space="0"/>
              <w:right w:val="single" w:color="auto" w:sz="4" w:space="0"/>
            </w:tcBorders>
            <w:vAlign w:val="center"/>
          </w:tcPr>
          <w:p>
            <w:pPr>
              <w:rPr>
                <w:rFonts w:hint="eastAsia" w:ascii="微软雅黑" w:hAnsi="微软雅黑" w:eastAsia="微软雅黑" w:cs="微软雅黑"/>
                <w:b/>
                <w:bCs/>
                <w:color w:val="000000"/>
              </w:rPr>
            </w:pPr>
          </w:p>
        </w:tc>
      </w:tr>
      <w:tr>
        <w:tblPrEx>
          <w:tblCellMar>
            <w:top w:w="0" w:type="dxa"/>
            <w:left w:w="108" w:type="dxa"/>
            <w:bottom w:w="0" w:type="dxa"/>
            <w:right w:w="108" w:type="dxa"/>
          </w:tblCellMar>
        </w:tblPrEx>
        <w:trPr>
          <w:trHeight w:val="1825" w:hRule="atLeast"/>
        </w:trPr>
        <w:tc>
          <w:tcPr>
            <w:tcW w:w="851" w:type="dxa"/>
            <w:vMerge w:val="continue"/>
            <w:tcBorders>
              <w:top w:val="nil"/>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tcBorders>
              <w:top w:val="nil"/>
              <w:left w:val="single" w:color="auto" w:sz="4" w:space="0"/>
              <w:bottom w:val="single" w:color="000000" w:sz="8"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下午</w:t>
            </w:r>
          </w:p>
        </w:tc>
        <w:tc>
          <w:tcPr>
            <w:tcW w:w="5854" w:type="dxa"/>
            <w:tcBorders>
              <w:top w:val="nil"/>
              <w:left w:val="nil"/>
              <w:bottom w:val="single" w:color="auto" w:sz="4" w:space="0"/>
              <w:right w:val="single" w:color="auto" w:sz="4" w:space="0"/>
            </w:tcBorders>
            <w:shd w:val="clear" w:color="000000" w:fill="FFFFFF"/>
            <w:vAlign w:val="center"/>
          </w:tcPr>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东南亚资本市场与创投环境</w:t>
            </w:r>
          </w:p>
          <w:p>
            <w:pPr>
              <w:rPr>
                <w:rFonts w:hint="eastAsia" w:ascii="微软雅黑" w:hAnsi="微软雅黑" w:eastAsia="微软雅黑" w:cs="微软雅黑"/>
                <w:color w:val="000000"/>
              </w:rPr>
            </w:pPr>
            <w:r>
              <w:rPr>
                <w:rFonts w:hint="eastAsia" w:ascii="微软雅黑" w:hAnsi="微软雅黑" w:eastAsia="微软雅黑" w:cs="微软雅黑"/>
                <w:bCs/>
                <w:color w:val="000000"/>
              </w:rPr>
              <w:t>RCEP生效与“一带一路”联动的创业或投资机会</w:t>
            </w:r>
          </w:p>
        </w:tc>
      </w:tr>
    </w:tbl>
    <w:p>
      <w:pPr>
        <w:spacing w:before="120" w:after="120"/>
        <w:rPr>
          <w:rFonts w:hint="eastAsia" w:ascii="微软雅黑" w:hAnsi="微软雅黑" w:eastAsia="微软雅黑" w:cs="微软雅黑"/>
        </w:rPr>
      </w:pPr>
    </w:p>
    <w:p>
      <w:pPr>
        <w:spacing w:before="120" w:after="120"/>
        <w:rPr>
          <w:rFonts w:hint="eastAsia" w:ascii="微软雅黑" w:hAnsi="微软雅黑" w:eastAsia="微软雅黑" w:cs="微软雅黑"/>
        </w:rPr>
      </w:pPr>
      <w:r>
        <w:rPr>
          <w:rFonts w:hint="eastAsia" w:ascii="微软雅黑" w:hAnsi="微软雅黑" w:eastAsia="微软雅黑" w:cs="微软雅黑"/>
        </w:rPr>
        <w:t>D</w:t>
      </w:r>
      <w:r>
        <w:rPr>
          <w:rFonts w:hint="eastAsia" w:ascii="微软雅黑" w:hAnsi="微软雅黑" w:eastAsia="微软雅黑" w:cs="微软雅黑"/>
        </w:rPr>
        <w:t>ay2</w:t>
      </w:r>
      <w:r>
        <w:rPr>
          <w:rFonts w:hint="eastAsia" w:ascii="微软雅黑" w:hAnsi="微软雅黑" w:eastAsia="微软雅黑" w:cs="微软雅黑"/>
        </w:rPr>
        <w:t>：</w:t>
      </w:r>
      <w:r>
        <w:rPr>
          <w:rFonts w:hint="eastAsia" w:ascii="微软雅黑" w:hAnsi="微软雅黑" w:eastAsia="微软雅黑" w:cs="微软雅黑"/>
        </w:rPr>
        <w:t>企业创新应对策略和发展机遇</w:t>
      </w:r>
    </w:p>
    <w:p>
      <w:pPr>
        <w:rPr>
          <w:rFonts w:hint="eastAsia" w:ascii="微软雅黑" w:hAnsi="微软雅黑" w:eastAsia="微软雅黑" w:cs="微软雅黑"/>
        </w:rPr>
      </w:pPr>
    </w:p>
    <w:tbl>
      <w:tblPr>
        <w:tblStyle w:val="4"/>
        <w:tblW w:w="7562" w:type="dxa"/>
        <w:tblInd w:w="-10" w:type="dxa"/>
        <w:tblLayout w:type="autofit"/>
        <w:tblCellMar>
          <w:top w:w="0" w:type="dxa"/>
          <w:left w:w="108" w:type="dxa"/>
          <w:bottom w:w="0" w:type="dxa"/>
          <w:right w:w="108" w:type="dxa"/>
        </w:tblCellMar>
      </w:tblPr>
      <w:tblGrid>
        <w:gridCol w:w="851"/>
        <w:gridCol w:w="857"/>
        <w:gridCol w:w="5854"/>
      </w:tblGrid>
      <w:tr>
        <w:tblPrEx>
          <w:tblCellMar>
            <w:top w:w="0" w:type="dxa"/>
            <w:left w:w="108" w:type="dxa"/>
            <w:bottom w:w="0" w:type="dxa"/>
            <w:right w:w="108" w:type="dxa"/>
          </w:tblCellMar>
        </w:tblPrEx>
        <w:trPr>
          <w:trHeight w:val="780" w:hRule="atLeast"/>
        </w:trPr>
        <w:tc>
          <w:tcPr>
            <w:tcW w:w="851" w:type="dxa"/>
            <w:vMerge w:val="restart"/>
            <w:tcBorders>
              <w:top w:val="nil"/>
              <w:left w:val="single" w:color="auto" w:sz="8" w:space="0"/>
              <w:right w:val="single" w:color="auto" w:sz="4" w:space="0"/>
            </w:tcBorders>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周一</w:t>
            </w:r>
          </w:p>
        </w:tc>
        <w:tc>
          <w:tcPr>
            <w:tcW w:w="857"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上午</w:t>
            </w:r>
          </w:p>
        </w:tc>
        <w:tc>
          <w:tcPr>
            <w:tcW w:w="5854" w:type="dxa"/>
            <w:tcBorders>
              <w:top w:val="single" w:color="auto" w:sz="4" w:space="0"/>
              <w:left w:val="nil"/>
              <w:bottom w:val="single" w:color="auto" w:sz="4" w:space="0"/>
              <w:right w:val="single" w:color="000000" w:sz="8" w:space="0"/>
            </w:tcBorders>
            <w:shd w:val="clear" w:color="auto" w:fill="auto"/>
            <w:vAlign w:val="center"/>
          </w:tcPr>
          <w:p>
            <w:pPr>
              <w:rPr>
                <w:rFonts w:hint="eastAsia" w:ascii="微软雅黑" w:hAnsi="微软雅黑" w:eastAsia="微软雅黑" w:cs="微软雅黑"/>
                <w:bCs/>
                <w:color w:val="000000"/>
              </w:rPr>
            </w:pPr>
          </w:p>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圆桌论坛：</w:t>
            </w:r>
          </w:p>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东盟投资机遇、政策解读，面临的法务风险及对策建议</w:t>
            </w:r>
          </w:p>
          <w:p>
            <w:pPr>
              <w:rPr>
                <w:rFonts w:hint="eastAsia" w:ascii="微软雅黑" w:hAnsi="微软雅黑" w:eastAsia="微软雅黑" w:cs="微软雅黑"/>
                <w:bCs/>
                <w:color w:val="000000"/>
              </w:rPr>
            </w:pPr>
          </w:p>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嘉宾：</w:t>
            </w:r>
          </w:p>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政策专家，法务专家，企业家代表和学界嘉宾约4人</w:t>
            </w:r>
          </w:p>
          <w:p>
            <w:pPr>
              <w:rPr>
                <w:rFonts w:hint="eastAsia" w:ascii="微软雅黑" w:hAnsi="微软雅黑" w:eastAsia="微软雅黑" w:cs="微软雅黑"/>
                <w:bCs/>
                <w:color w:val="000000"/>
              </w:rPr>
            </w:pPr>
          </w:p>
        </w:tc>
      </w:tr>
      <w:tr>
        <w:tblPrEx>
          <w:tblCellMar>
            <w:top w:w="0" w:type="dxa"/>
            <w:left w:w="108" w:type="dxa"/>
            <w:bottom w:w="0" w:type="dxa"/>
            <w:right w:w="108" w:type="dxa"/>
          </w:tblCellMar>
        </w:tblPrEx>
        <w:trPr>
          <w:trHeight w:val="780" w:hRule="atLeast"/>
        </w:trPr>
        <w:tc>
          <w:tcPr>
            <w:tcW w:w="851" w:type="dxa"/>
            <w:vMerge w:val="continue"/>
            <w:tcBorders>
              <w:left w:val="single" w:color="auto" w:sz="8" w:space="0"/>
              <w:bottom w:val="single" w:color="000000" w:sz="8" w:space="0"/>
              <w:right w:val="single" w:color="auto" w:sz="4" w:space="0"/>
            </w:tcBorders>
            <w:vAlign w:val="center"/>
          </w:tcPr>
          <w:p>
            <w:pPr>
              <w:rPr>
                <w:rFonts w:hint="eastAsia" w:ascii="微软雅黑" w:hAnsi="微软雅黑" w:eastAsia="微软雅黑" w:cs="微软雅黑"/>
                <w:color w:val="000000"/>
              </w:rPr>
            </w:pPr>
          </w:p>
        </w:tc>
        <w:tc>
          <w:tcPr>
            <w:tcW w:w="857" w:type="dxa"/>
            <w:tcBorders>
              <w:left w:val="single" w:color="auto" w:sz="4" w:space="0"/>
              <w:bottom w:val="single" w:color="000000" w:sz="8" w:space="0"/>
              <w:right w:val="single" w:color="auto" w:sz="4" w:space="0"/>
            </w:tcBorders>
            <w:shd w:val="clear" w:color="000000" w:fill="FFFFFF"/>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下午</w:t>
            </w:r>
          </w:p>
        </w:tc>
        <w:tc>
          <w:tcPr>
            <w:tcW w:w="5854" w:type="dxa"/>
            <w:tcBorders>
              <w:top w:val="single" w:color="auto" w:sz="4" w:space="0"/>
              <w:left w:val="nil"/>
              <w:bottom w:val="single" w:color="auto" w:sz="4" w:space="0"/>
              <w:right w:val="single" w:color="000000" w:sz="8" w:space="0"/>
            </w:tcBorders>
            <w:shd w:val="clear" w:color="auto" w:fill="FFFF00"/>
            <w:vAlign w:val="center"/>
          </w:tcPr>
          <w:p>
            <w:pPr>
              <w:rPr>
                <w:rFonts w:hint="eastAsia" w:ascii="微软雅黑" w:hAnsi="微软雅黑" w:eastAsia="微软雅黑" w:cs="微软雅黑"/>
                <w:bCs/>
                <w:color w:val="000000"/>
              </w:rPr>
            </w:pPr>
          </w:p>
          <w:p>
            <w:pPr>
              <w:rPr>
                <w:rFonts w:hint="eastAsia" w:ascii="微软雅黑" w:hAnsi="微软雅黑" w:eastAsia="微软雅黑" w:cs="微软雅黑"/>
                <w:bCs/>
                <w:color w:val="000000"/>
              </w:rPr>
            </w:pPr>
            <w:r>
              <w:rPr>
                <w:rFonts w:hint="eastAsia" w:ascii="微软雅黑" w:hAnsi="微软雅黑" w:eastAsia="微软雅黑" w:cs="微软雅黑"/>
                <w:bCs/>
                <w:color w:val="000000"/>
              </w:rPr>
              <w:t>企业参访+</w:t>
            </w:r>
            <w:r>
              <w:rPr>
                <w:rFonts w:hint="eastAsia" w:ascii="微软雅黑" w:hAnsi="微软雅黑" w:eastAsia="微软雅黑" w:cs="微软雅黑"/>
                <w:bCs/>
                <w:color w:val="000000"/>
              </w:rPr>
              <w:t xml:space="preserve"> </w:t>
            </w:r>
            <w:r>
              <w:rPr>
                <w:rFonts w:hint="eastAsia" w:ascii="微软雅黑" w:hAnsi="微软雅黑" w:eastAsia="微软雅黑" w:cs="微软雅黑"/>
                <w:bCs/>
                <w:color w:val="000000"/>
              </w:rPr>
              <w:t>嘉宾分享</w:t>
            </w:r>
          </w:p>
          <w:p>
            <w:pPr>
              <w:rPr>
                <w:rFonts w:hint="eastAsia" w:ascii="微软雅黑" w:hAnsi="微软雅黑" w:eastAsia="微软雅黑" w:cs="微软雅黑"/>
                <w:bCs/>
                <w:color w:val="000000"/>
              </w:rPr>
            </w:pPr>
          </w:p>
        </w:tc>
      </w:tr>
    </w:tbl>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授课师资：</w:t>
      </w:r>
    </w:p>
    <w:p>
      <w:pPr>
        <w:spacing w:before="120" w:after="120"/>
        <w:rPr>
          <w:rFonts w:hint="eastAsia" w:ascii="微软雅黑" w:hAnsi="微软雅黑" w:eastAsia="微软雅黑" w:cs="微软雅黑"/>
          <w:sz w:val="15"/>
          <w:szCs w:val="15"/>
        </w:rPr>
      </w:pPr>
      <w:r>
        <w:rPr>
          <w:rFonts w:hint="eastAsia" w:ascii="微软雅黑" w:hAnsi="微软雅黑" w:eastAsia="微软雅黑" w:cs="微软雅黑"/>
          <w:sz w:val="15"/>
          <w:szCs w:val="15"/>
        </w:rPr>
        <w:t>按授课或分享时间先后顺序排列。</w:t>
      </w:r>
    </w:p>
    <w:p>
      <w:pPr>
        <w:rPr>
          <w:rFonts w:hint="eastAsia" w:ascii="微软雅黑" w:hAnsi="微软雅黑" w:eastAsia="微软雅黑" w:cs="微软雅黑"/>
          <w:b/>
          <w:bCs/>
        </w:rPr>
      </w:pPr>
      <w:r>
        <w:rPr>
          <w:rFonts w:hint="eastAsia" w:ascii="微软雅黑" w:hAnsi="微软雅黑" w:eastAsia="微软雅黑" w:cs="微软雅黑"/>
          <w:b/>
          <w:bCs/>
        </w:rPr>
        <w:t>郭杰群</w:t>
      </w:r>
    </w:p>
    <w:p>
      <w:pPr>
        <w:rPr>
          <w:rFonts w:hint="eastAsia" w:ascii="微软雅黑" w:hAnsi="微软雅黑" w:eastAsia="微软雅黑" w:cs="微软雅黑"/>
        </w:rPr>
      </w:pPr>
      <w:r>
        <w:rPr>
          <w:rFonts w:hint="eastAsia" w:ascii="微软雅黑" w:hAnsi="微软雅黑" w:eastAsia="微软雅黑" w:cs="微软雅黑"/>
        </w:rPr>
        <w:t>宁波（中国）供应链创新学院院长，教授，博导。宁波</w:t>
      </w:r>
      <w:r>
        <w:rPr>
          <w:rFonts w:hint="eastAsia" w:ascii="微软雅黑" w:hAnsi="微软雅黑" w:eastAsia="微软雅黑" w:cs="微软雅黑"/>
        </w:rPr>
        <w:t>(中国) 供应链创新学院(简称宁创) 是美国麻省理工学院(MIT)与宁波市人民政府于2016年联合创建</w:t>
      </w:r>
      <w:r>
        <w:rPr>
          <w:rFonts w:hint="eastAsia" w:ascii="微软雅黑" w:hAnsi="微软雅黑" w:eastAsia="微软雅黑" w:cs="微软雅黑"/>
        </w:rPr>
        <w:t>，入选国家重大人才引进工程</w:t>
      </w:r>
      <w:r>
        <w:rPr>
          <w:rFonts w:hint="eastAsia" w:ascii="微软雅黑" w:hAnsi="微软雅黑" w:eastAsia="微软雅黑" w:cs="微软雅黑"/>
        </w:rPr>
        <w:t xml:space="preserve"> A 类。兼任清华大学货币政策与金融稳定研究中心研究员，麻省理工学院运输与物流中心研究员，中国证券投资基金业协会专委会顾问，大连商品交易所研究中心顾问与学术委员，上海市金融青联常委，及若干公司董监顾问等职。</w:t>
      </w:r>
    </w:p>
    <w:p>
      <w:pPr>
        <w:rPr>
          <w:rFonts w:hint="eastAsia" w:ascii="微软雅黑" w:hAnsi="微软雅黑" w:eastAsia="微软雅黑" w:cs="微软雅黑"/>
        </w:rPr>
      </w:pPr>
      <w:r>
        <w:rPr>
          <w:rFonts w:hint="eastAsia" w:ascii="微软雅黑" w:hAnsi="微软雅黑" w:eastAsia="微软雅黑" w:cs="微软雅黑"/>
        </w:rPr>
        <w:t xml:space="preserve">1995 年出国留学，在 2014 年归国创业前，任美国对冲基金 Zais Group 全球投资委员会委员、亚太区总经理。此前任职瑞信、房利美、 IDC 集团。 </w:t>
      </w:r>
      <w:r>
        <w:rPr>
          <w:rFonts w:hint="eastAsia" w:ascii="微软雅黑" w:hAnsi="微软雅黑" w:eastAsia="微软雅黑" w:cs="微软雅黑"/>
        </w:rPr>
        <w:t>获美国印第安纳大学经济学博士学位。已发表学术、行业论文</w:t>
      </w:r>
      <w:r>
        <w:rPr>
          <w:rFonts w:hint="eastAsia" w:ascii="微软雅黑" w:hAnsi="微软雅黑" w:eastAsia="微软雅黑" w:cs="微软雅黑"/>
        </w:rPr>
        <w:t xml:space="preserve"> 500 多篇，著译 6 部。</w:t>
      </w:r>
    </w:p>
    <w:p>
      <w:pPr>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0" distL="114300" distR="114300" simplePos="0" relativeHeight="251659264" behindDoc="0" locked="0" layoutInCell="1" allowOverlap="1">
                <wp:simplePos x="0" y="0"/>
                <wp:positionH relativeFrom="margin">
                  <wp:posOffset>-58420</wp:posOffset>
                </wp:positionH>
                <wp:positionV relativeFrom="paragraph">
                  <wp:posOffset>95250</wp:posOffset>
                </wp:positionV>
                <wp:extent cx="5995035" cy="0"/>
                <wp:effectExtent l="0" t="0" r="0" b="0"/>
                <wp:wrapNone/>
                <wp:docPr id="42" name="直接连接符 42"/>
                <wp:cNvGraphicFramePr/>
                <a:graphic xmlns:a="http://schemas.openxmlformats.org/drawingml/2006/main">
                  <a:graphicData uri="http://schemas.microsoft.com/office/word/2010/wordprocessingShape">
                    <wps:wsp>
                      <wps:cNvCnPr/>
                      <wps:spPr>
                        <a:xfrm flipV="1">
                          <a:off x="0" y="0"/>
                          <a:ext cx="5995035"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6pt;margin-top:7.5pt;height:0pt;width:472.05pt;mso-position-horizontal-relative:margin;z-index:251659264;mso-width-relative:page;mso-height-relative:page;" filled="f" stroked="t" coordsize="21600,21600" o:gfxdata="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2xgLVAAAACAEAAA8AAAAAAAAAAQAgAAAAIgAA&#10;AGRycy9kb3ducmV2LnhtbFBLAQIUABQAAAAIAIdO4kC1eGOyCwIAAPYDAAAOAAAAAAAAAAEAIAAA&#10;ACQBAABkcnMvZTJvRG9jLnhtbFBLBQYAAAAABgAGAFkBAAChBQAAAAA=&#10;">
                <v:fill on="f" focussize="0,0"/>
                <v:stroke weight="0.5pt" color="#B4C7E7 [1300]" miterlimit="8" joinstyle="miter"/>
                <v:imagedata o:title=""/>
                <o:lock v:ext="edit" aspectratio="f"/>
              </v:line>
            </w:pict>
          </mc:Fallback>
        </mc:AlternateContent>
      </w: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黄毅</w:t>
      </w:r>
    </w:p>
    <w:p>
      <w:pPr>
        <w:rPr>
          <w:rFonts w:hint="eastAsia" w:ascii="微软雅黑" w:hAnsi="微软雅黑" w:eastAsia="微软雅黑" w:cs="微软雅黑"/>
        </w:rPr>
      </w:pPr>
      <w:r>
        <w:rPr>
          <w:rFonts w:hint="eastAsia" w:ascii="微软雅黑" w:hAnsi="微软雅黑" w:eastAsia="微软雅黑" w:cs="微软雅黑"/>
        </w:rPr>
        <w:t>复旦大学金融学教授，博士生导师。他曾任瑞士日内瓦高级国际关系及发展学院百达银行金融和发展</w:t>
      </w:r>
      <w:r>
        <w:rPr>
          <w:rFonts w:hint="eastAsia" w:ascii="微软雅黑" w:hAnsi="微软雅黑" w:eastAsia="微软雅黑" w:cs="微软雅黑"/>
        </w:rPr>
        <w:t>讲席教授，是世界经济论坛（World Economic Forum）全球议程理事会、欧洲经济政策研究中心（CEPR）和亚洲经济金融研究局(ABFER)成员。曾任国际货币基金组织（IMF）研究部经济学家；国际清算银行(BIS)、联邦储备银行全球化与货币政策中心、香港金管局金融研究中心、北京大学数字金融研究中心和罗汉堂研究员; 麻省理工学院、帝国</w:t>
      </w:r>
      <w:r>
        <w:rPr>
          <w:rFonts w:hint="eastAsia" w:ascii="微软雅黑" w:hAnsi="微软雅黑" w:eastAsia="微软雅黑" w:cs="微软雅黑"/>
        </w:rPr>
        <w:t>理工大学商学院、伦敦政治经济学院访问教授。</w:t>
      </w: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梁民俊</w:t>
      </w:r>
    </w:p>
    <w:p>
      <w:pPr>
        <w:rPr>
          <w:rFonts w:hint="eastAsia" w:ascii="微软雅黑" w:hAnsi="微软雅黑" w:eastAsia="微软雅黑" w:cs="微软雅黑"/>
        </w:rPr>
      </w:pPr>
      <w:r>
        <w:rPr>
          <w:rFonts w:hint="eastAsia" w:ascii="微软雅黑" w:hAnsi="微软雅黑" w:eastAsia="微软雅黑" w:cs="微软雅黑"/>
        </w:rPr>
        <w:t>蝙蝠资本投资合伙人</w:t>
      </w:r>
      <w:r>
        <w:rPr>
          <w:rFonts w:hint="eastAsia" w:ascii="微软雅黑" w:hAnsi="微软雅黑" w:eastAsia="微软雅黑" w:cs="微软雅黑"/>
        </w:rPr>
        <w:t>/ATM基金创始合伙人</w:t>
      </w:r>
      <w:r>
        <w:rPr>
          <w:rFonts w:hint="eastAsia" w:ascii="微软雅黑" w:hAnsi="微软雅黑" w:eastAsia="微软雅黑" w:cs="微软雅黑"/>
        </w:rPr>
        <w:t>。在</w:t>
      </w:r>
      <w:r>
        <w:rPr>
          <w:rFonts w:hint="eastAsia" w:ascii="微软雅黑" w:hAnsi="微软雅黑" w:eastAsia="微软雅黑" w:cs="微软雅黑"/>
        </w:rPr>
        <w:t>2004至2017年间，曾历任中国银联战略研究经理，支付宝国内银行合作总监，支付宝国际事业部副总裁，阿里旅行事业部副总经理，口碑事业群综合管理部总经理，支付宝移动支付运营部总经理等多个阿里巴巴及蚂蚁金服的核心管理职位。</w:t>
      </w:r>
    </w:p>
    <w:p>
      <w:pPr>
        <w:rPr>
          <w:rFonts w:hint="eastAsia" w:ascii="微软雅黑" w:hAnsi="微软雅黑" w:eastAsia="微软雅黑" w:cs="微软雅黑"/>
        </w:rPr>
      </w:pPr>
      <w:r>
        <w:rPr>
          <w:rFonts w:hint="eastAsia" w:ascii="微软雅黑" w:hAnsi="微软雅黑" w:eastAsia="微软雅黑" w:cs="微软雅黑"/>
        </w:rPr>
        <w:t>2018年至今，梁民俊先生参与创立了第一家专注东南亚互联网经济的中国背景风险基金—ATM CAPITAL。梁先生参与投资了全球最大物联网平台涂鸦智能，东南亚最大快递公司J&amp;T，印尼新锐化妆品品牌Y.O.U等十多家优秀企业。</w:t>
      </w:r>
    </w:p>
    <w:p>
      <w:pPr>
        <w:rPr>
          <w:rFonts w:hint="eastAsia" w:ascii="微软雅黑" w:hAnsi="微软雅黑" w:eastAsia="微软雅黑" w:cs="微软雅黑"/>
        </w:rPr>
      </w:pPr>
    </w:p>
    <w:p>
      <w:pPr>
        <w:spacing w:before="120" w:after="120"/>
        <w:rPr>
          <w:rFonts w:hint="eastAsia" w:ascii="微软雅黑" w:hAnsi="微软雅黑" w:eastAsia="微软雅黑" w:cs="微软雅黑"/>
          <w:b/>
          <w:bCs/>
        </w:rPr>
      </w:pPr>
      <w:r>
        <w:rPr>
          <w:rFonts w:hint="eastAsia" w:ascii="微软雅黑" w:hAnsi="微软雅黑" w:eastAsia="微软雅黑" w:cs="微软雅黑"/>
          <w:b/>
          <w:bCs/>
        </w:rPr>
        <w:t>钱军</w:t>
      </w:r>
    </w:p>
    <w:p>
      <w:pPr>
        <w:spacing w:before="120" w:after="120" w:line="360" w:lineRule="exact"/>
        <w:rPr>
          <w:rFonts w:hint="eastAsia" w:ascii="微软雅黑" w:hAnsi="微软雅黑" w:eastAsia="微软雅黑" w:cs="微软雅黑"/>
        </w:rPr>
      </w:pPr>
      <w:r>
        <w:rPr>
          <w:rFonts w:hint="eastAsia" w:ascii="微软雅黑" w:hAnsi="微软雅黑" w:eastAsia="微软雅黑" w:cs="微软雅黑"/>
        </w:rPr>
        <w:t>复旦大学泛海国际金融学院执行院长、金融学正教授、博士生导师。钱军教授自复旦大学泛海国际金融学院</w:t>
      </w:r>
      <w:r>
        <w:rPr>
          <w:rFonts w:hint="eastAsia" w:ascii="微软雅黑" w:hAnsi="微软雅黑" w:eastAsia="微软雅黑" w:cs="微软雅黑"/>
        </w:rPr>
        <w:t>2017年6月正式开办以来任执行院长、金融学教授、博士生导师，于2021年10月起担任民建复旦大学委员会主任委员。此前任上海交通大学上海高级金融学院金融学教授，荣获（2017年）首届最佳教学奖，并担任DBA/EMBA/EE项目学术主任，中国金融研究院副院长及公司金融研究中心主任等职务。在他2013年7月全职返回中国任教以前担任波士顿学院卡罗尔管理学院金融学终身教授。</w:t>
      </w: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吴伟</w:t>
      </w:r>
    </w:p>
    <w:p>
      <w:pPr>
        <w:rPr>
          <w:rFonts w:hint="eastAsia" w:ascii="微软雅黑" w:hAnsi="微软雅黑" w:eastAsia="微软雅黑" w:cs="微软雅黑"/>
        </w:rPr>
      </w:pPr>
      <w:r>
        <w:rPr>
          <w:rFonts w:hint="eastAsia" w:ascii="微软雅黑" w:hAnsi="微软雅黑" w:eastAsia="微软雅黑" w:cs="微软雅黑"/>
        </w:rPr>
        <w:t>美国印第安纳大学博士</w:t>
      </w:r>
      <w:r>
        <w:rPr>
          <w:rFonts w:hint="eastAsia" w:ascii="微软雅黑" w:hAnsi="微软雅黑" w:eastAsia="微软雅黑" w:cs="微软雅黑"/>
        </w:rPr>
        <w:t>,斯坦福大学硕士, 厦门大学硕士。他目前任职于南洋理工大学社会科学学院。曾任新加坡南洋理工大学南洋公共管理研究生院创院院长（负责著名的“市长班”）；文学院副院长；连赢洲纪念奖学金学者计划执行主任；南洋理工大学南创咨询有限公司董事长以及大学中国事务办主任，统筹大学中国事务。兼任厦门大学、上海交通大学等特聘教授。</w:t>
      </w:r>
    </w:p>
    <w:p>
      <w:pPr>
        <w:rPr>
          <w:rFonts w:hint="eastAsia" w:ascii="微软雅黑" w:hAnsi="微软雅黑" w:eastAsia="微软雅黑" w:cs="微软雅黑"/>
        </w:rPr>
      </w:pPr>
      <w:r>
        <w:rPr>
          <w:rFonts w:hint="eastAsia" w:ascii="微软雅黑" w:hAnsi="微软雅黑" w:eastAsia="微软雅黑" w:cs="微软雅黑"/>
        </w:rPr>
        <w:t>吴伟博士目前也担任新加坡现代企业管理协会顾问、新加坡天府会顾问、浙商总会顾问、新加坡莆仙同乡联合会执行会长</w:t>
      </w:r>
      <w:r>
        <w:rPr>
          <w:rFonts w:hint="eastAsia" w:ascii="微软雅黑" w:hAnsi="微软雅黑" w:eastAsia="微软雅黑" w:cs="微软雅黑"/>
        </w:rPr>
        <w:t>,莆田会馆副主席以及多家上市公司等单位的高级顾问或董事。吴伟博士教学和科研专长为领导与管理，沟通技巧、公共关系，危机管理、谈判技巧等方面的教学与研究。近年来已为中国政府、新加坡政府部门，以及中国大陆、新加坡、台湾、香港、印尼、马来西亚等地企业提供广泛的咨询、培训服务。</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徐奇渊</w:t>
      </w:r>
    </w:p>
    <w:p>
      <w:pPr>
        <w:rPr>
          <w:rFonts w:hint="eastAsia" w:ascii="微软雅黑" w:hAnsi="微软雅黑" w:eastAsia="微软雅黑" w:cs="微软雅黑"/>
        </w:rPr>
      </w:pPr>
      <w:r>
        <w:rPr>
          <w:rFonts w:hint="eastAsia" w:ascii="微软雅黑" w:hAnsi="微软雅黑" w:eastAsia="微软雅黑" w:cs="微软雅黑"/>
        </w:rPr>
        <w:t>经济学博士，研究员，中国社科院世界经济与政治研究所经济发展研究室主任，中国社科院国际金融研究中心副主任。</w:t>
      </w:r>
      <w:r>
        <w:rPr>
          <w:rFonts w:hint="eastAsia" w:ascii="微软雅黑" w:hAnsi="微软雅黑" w:eastAsia="微软雅黑" w:cs="微软雅黑"/>
        </w:rPr>
        <w:t>2011年被教育部和国务院学位委员会授予全国优秀博士学位论文，入选2016年中组部“万人计划”青年拔尖人才。兼任中国世界经济学会常务理事、中国金融40人论坛青年论坛召集人、北京大学海上丝路研究中心高级研究员、中山大学中国转型与开放经济研究所研究员、澳门城市大学特聘教授、新华社第四批特约观察员、财政部国际经济关系司国际财经问题顾问、商务部中商智库高级研究员、国家开发银行专家库成员。在国内外主流财经媒体发表200多篇评论文章。</w:t>
      </w:r>
    </w:p>
    <w:p>
      <w:pPr>
        <w:rPr>
          <w:rFonts w:hint="eastAsia" w:ascii="微软雅黑" w:hAnsi="微软雅黑" w:eastAsia="微软雅黑" w:cs="微软雅黑"/>
        </w:rPr>
      </w:pPr>
    </w:p>
    <w:p>
      <w:pPr>
        <w:rPr>
          <w:rFonts w:hint="eastAsia" w:ascii="微软雅黑" w:hAnsi="微软雅黑" w:eastAsia="微软雅黑" w:cs="微软雅黑"/>
          <w:b/>
          <w:bCs/>
        </w:rPr>
      </w:pPr>
      <w:r>
        <w:rPr>
          <w:rFonts w:hint="eastAsia" w:ascii="微软雅黑" w:hAnsi="微软雅黑" w:eastAsia="微软雅黑" w:cs="微软雅黑"/>
          <w:b/>
          <w:bCs/>
        </w:rPr>
        <w:t>杨晓冬</w:t>
      </w:r>
      <w:r>
        <w:rPr>
          <w:rFonts w:hint="eastAsia" w:ascii="微软雅黑" w:hAnsi="微软雅黑" w:eastAsia="微软雅黑" w:cs="微软雅黑"/>
          <w:b/>
          <w:bCs/>
        </w:rPr>
        <w:t xml:space="preserve"> </w:t>
      </w:r>
    </w:p>
    <w:p>
      <w:pPr>
        <w:rPr>
          <w:rFonts w:hint="eastAsia" w:ascii="微软雅黑" w:hAnsi="微软雅黑" w:eastAsia="微软雅黑" w:cs="微软雅黑"/>
        </w:rPr>
      </w:pPr>
      <w:r>
        <w:rPr>
          <w:rFonts w:hint="eastAsia" w:ascii="微软雅黑" w:hAnsi="微软雅黑" w:eastAsia="微软雅黑" w:cs="微软雅黑"/>
        </w:rPr>
        <w:t>昆山杜克大学高管教育顾问、法国SKEMA商学院客座教授、</w:t>
      </w:r>
      <w:r>
        <w:rPr>
          <w:rFonts w:hint="eastAsia" w:ascii="微软雅黑" w:hAnsi="微软雅黑" w:eastAsia="微软雅黑" w:cs="微软雅黑"/>
        </w:rPr>
        <w:t>杜克大学全球教育家网络（G</w:t>
      </w:r>
      <w:r>
        <w:rPr>
          <w:rFonts w:hint="eastAsia" w:ascii="微软雅黑" w:hAnsi="微软雅黑" w:eastAsia="微软雅黑" w:cs="微软雅黑"/>
        </w:rPr>
        <w:t>EN</w:t>
      </w:r>
      <w:r>
        <w:rPr>
          <w:rFonts w:hint="eastAsia" w:ascii="微软雅黑" w:hAnsi="微软雅黑" w:eastAsia="微软雅黑" w:cs="微软雅黑"/>
        </w:rPr>
        <w:t>）成员，十四届昆明市政协常委。作为杜克大学的高管教育顾问，杨晓冬曾为国务院国资委、汇丰银行、澳新银行、非洲标准银行、勃林格殷格翰、波音、深创投、中国华融等提供过教学服务。杨晓冬也为红牛、中国移动、南方电网、沃尔沃、新奥、红星美凯龙、云南白药、中国航信、华润、南方航空等企业讲授过战略与创新相关课程。</w:t>
      </w:r>
    </w:p>
    <w:p>
      <w:pPr>
        <w:rPr>
          <w:rFonts w:hint="eastAsia" w:ascii="微软雅黑" w:hAnsi="微软雅黑" w:eastAsia="微软雅黑" w:cs="微软雅黑"/>
        </w:rPr>
      </w:pPr>
      <w:r>
        <w:rPr>
          <w:rFonts w:hint="eastAsia" w:ascii="微软雅黑" w:hAnsi="微软雅黑" w:eastAsia="微软雅黑" w:cs="微软雅黑"/>
        </w:rPr>
        <w:t>杨晓冬致力于管理学思想和原理的传播，著有5本专著（包括管理学的武侠小说《侠骨雄心之点苍风云录》），并在中外顶尖管理学期刊发表过多篇论文。</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课程对象：</w:t>
      </w:r>
    </w:p>
    <w:p>
      <w:pPr>
        <w:rPr>
          <w:rFonts w:hint="eastAsia" w:ascii="微软雅黑" w:hAnsi="微软雅黑" w:eastAsia="微软雅黑" w:cs="微软雅黑"/>
        </w:rPr>
      </w:pPr>
      <w:r>
        <w:rPr>
          <w:rFonts w:hint="eastAsia" w:ascii="微软雅黑" w:hAnsi="微软雅黑" w:eastAsia="微软雅黑" w:cs="微软雅黑"/>
        </w:rPr>
        <w:t>-经济发展新格局下有意拥抱亚太版图特别是东盟区域发展新动能的企业家</w:t>
      </w:r>
      <w:r>
        <w:rPr>
          <w:rFonts w:hint="eastAsia" w:ascii="微软雅黑" w:hAnsi="微软雅黑" w:eastAsia="微软雅黑" w:cs="微软雅黑"/>
        </w:rPr>
        <w:t>/决策人、投资人、家族企业传承人</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学习时间：</w:t>
      </w:r>
    </w:p>
    <w:p>
      <w:pPr>
        <w:rPr>
          <w:rFonts w:hint="eastAsia" w:ascii="微软雅黑" w:hAnsi="微软雅黑" w:eastAsia="微软雅黑" w:cs="微软雅黑"/>
        </w:rPr>
      </w:pPr>
      <w:r>
        <w:rPr>
          <w:rFonts w:hint="eastAsia" w:ascii="微软雅黑" w:hAnsi="微软雅黑" w:eastAsia="微软雅黑" w:cs="微软雅黑"/>
        </w:rPr>
        <w:t>4天，2个模块。</w:t>
      </w:r>
    </w:p>
    <w:p>
      <w:pPr>
        <w:rPr>
          <w:rFonts w:hint="eastAsia" w:ascii="微软雅黑" w:hAnsi="微软雅黑" w:eastAsia="微软雅黑" w:cs="微软雅黑"/>
        </w:rPr>
      </w:pPr>
      <w:r>
        <w:rPr>
          <w:rFonts w:hint="eastAsia" w:ascii="微软雅黑" w:hAnsi="微软雅黑" w:eastAsia="微软雅黑" w:cs="微软雅黑"/>
        </w:rPr>
        <w:t>上海模块</w:t>
      </w:r>
    </w:p>
    <w:p>
      <w:pPr>
        <w:rPr>
          <w:rFonts w:hint="eastAsia" w:ascii="微软雅黑" w:hAnsi="微软雅黑" w:eastAsia="微软雅黑" w:cs="微软雅黑"/>
        </w:rPr>
      </w:pPr>
      <w:r>
        <w:rPr>
          <w:rFonts w:hint="eastAsia" w:ascii="微软雅黑" w:hAnsi="微软雅黑" w:eastAsia="微软雅黑" w:cs="微软雅黑"/>
        </w:rPr>
        <w:t>昆明模块</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课程学费：</w:t>
      </w:r>
    </w:p>
    <w:p>
      <w:pPr>
        <w:rPr>
          <w:rFonts w:hint="eastAsia" w:ascii="微软雅黑" w:hAnsi="微软雅黑" w:eastAsia="微软雅黑" w:cs="微软雅黑"/>
        </w:rPr>
      </w:pPr>
      <w:bookmarkStart w:id="0" w:name="_GoBack"/>
      <w:r>
        <w:rPr>
          <w:rFonts w:hint="eastAsia" w:ascii="微软雅黑" w:hAnsi="微软雅黑" w:eastAsia="微软雅黑" w:cs="微软雅黑"/>
        </w:rPr>
        <w:t>3.98万</w:t>
      </w:r>
      <w:bookmarkEnd w:id="0"/>
      <w:r>
        <w:rPr>
          <w:rFonts w:hint="eastAsia" w:ascii="微软雅黑" w:hAnsi="微软雅黑" w:eastAsia="微软雅黑" w:cs="微软雅黑"/>
        </w:rPr>
        <w:t>人民币/人</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录取流程：</w:t>
      </w:r>
      <w:r>
        <w:rPr>
          <w:rFonts w:hint="eastAsia" w:ascii="微软雅黑" w:hAnsi="微软雅黑" w:eastAsia="微软雅黑" w:cs="微软雅黑"/>
        </w:rPr>
        <w:t xml:space="preserve"> </w:t>
      </w:r>
    </w:p>
    <w:p>
      <w:pPr>
        <w:rPr>
          <w:rFonts w:hint="eastAsia" w:ascii="微软雅黑" w:hAnsi="微软雅黑" w:eastAsia="微软雅黑" w:cs="微软雅黑"/>
        </w:rPr>
      </w:pPr>
      <w:r>
        <w:rPr>
          <w:rFonts w:hint="eastAsia" w:ascii="微软雅黑" w:hAnsi="微软雅黑" w:eastAsia="微软雅黑" w:cs="微软雅黑"/>
        </w:rPr>
        <w:t>1）面试访谈</w:t>
      </w:r>
    </w:p>
    <w:p>
      <w:pPr>
        <w:rPr>
          <w:rFonts w:hint="eastAsia" w:ascii="微软雅黑" w:hAnsi="微软雅黑" w:eastAsia="微软雅黑" w:cs="微软雅黑"/>
        </w:rPr>
      </w:pPr>
      <w:r>
        <w:rPr>
          <w:rFonts w:hint="eastAsia" w:ascii="微软雅黑" w:hAnsi="微软雅黑" w:eastAsia="微软雅黑" w:cs="微软雅黑"/>
        </w:rPr>
        <w:t>2）面试结果通知</w:t>
      </w:r>
    </w:p>
    <w:p>
      <w:pPr>
        <w:rPr>
          <w:rFonts w:hint="eastAsia" w:ascii="微软雅黑" w:hAnsi="微软雅黑" w:eastAsia="微软雅黑" w:cs="微软雅黑"/>
        </w:rPr>
      </w:pPr>
      <w:r>
        <w:rPr>
          <w:rFonts w:hint="eastAsia" w:ascii="微软雅黑" w:hAnsi="微软雅黑" w:eastAsia="微软雅黑" w:cs="微软雅黑"/>
        </w:rPr>
        <w:t>3）正式报名资料提交</w:t>
      </w:r>
    </w:p>
    <w:p>
      <w:pPr>
        <w:rPr>
          <w:rFonts w:hint="eastAsia" w:ascii="微软雅黑" w:hAnsi="微软雅黑" w:eastAsia="微软雅黑" w:cs="微软雅黑"/>
        </w:rPr>
      </w:pPr>
      <w:r>
        <w:rPr>
          <w:rFonts w:hint="eastAsia" w:ascii="微软雅黑" w:hAnsi="微软雅黑" w:eastAsia="微软雅黑" w:cs="微软雅黑"/>
        </w:rPr>
        <w:t>4）缴纳学费</w:t>
      </w:r>
    </w:p>
    <w:p>
      <w:pPr>
        <w:rPr>
          <w:rFonts w:hint="eastAsia" w:ascii="微软雅黑" w:hAnsi="微软雅黑" w:eastAsia="微软雅黑" w:cs="微软雅黑"/>
        </w:rPr>
      </w:pPr>
      <w:r>
        <w:rPr>
          <w:rFonts w:hint="eastAsia" w:ascii="微软雅黑" w:hAnsi="微软雅黑" w:eastAsia="微软雅黑" w:cs="微软雅黑"/>
        </w:rPr>
        <w:t>5）入学通知</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b/>
          <w:bCs/>
          <w:sz w:val="44"/>
          <w:szCs w:val="44"/>
          <w:lang w:val="en-US" w:eastAsia="zh-CN"/>
        </w:rPr>
        <w:t>报名表</w:t>
      </w:r>
    </w:p>
    <w:tbl>
      <w:tblPr>
        <w:tblStyle w:val="4"/>
        <w:tblpPr w:leftFromText="180" w:rightFromText="180" w:vertAnchor="text" w:horzAnchor="page" w:tblpXSpec="center" w:tblpY="327"/>
        <w:tblOverlap w:val="neve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903"/>
        <w:gridCol w:w="468"/>
        <w:gridCol w:w="1365"/>
        <w:gridCol w:w="1155"/>
        <w:gridCol w:w="1365"/>
        <w:gridCol w:w="1260"/>
        <w:gridCol w:w="111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57"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sz w:val="22"/>
                <w:szCs w:val="22"/>
              </w:rPr>
              <w:t xml:space="preserve"> </w:t>
            </w:r>
            <w:r>
              <w:rPr>
                <w:rFonts w:hint="eastAsia" w:ascii="微软雅黑" w:hAnsi="微软雅黑" w:eastAsia="微软雅黑" w:cs="微软雅黑"/>
                <w:b/>
                <w:sz w:val="22"/>
                <w:szCs w:val="22"/>
              </w:rPr>
              <w:t>姓    名</w:t>
            </w:r>
          </w:p>
        </w:tc>
        <w:tc>
          <w:tcPr>
            <w:tcW w:w="1371" w:type="dxa"/>
            <w:gridSpan w:val="2"/>
            <w:noWrap w:val="0"/>
            <w:vAlign w:val="center"/>
          </w:tcPr>
          <w:p>
            <w:pPr>
              <w:jc w:val="center"/>
              <w:rPr>
                <w:rFonts w:hint="eastAsia" w:ascii="微软雅黑" w:hAnsi="微软雅黑" w:eastAsia="微软雅黑" w:cs="微软雅黑"/>
                <w:b/>
                <w:sz w:val="22"/>
                <w:szCs w:val="22"/>
              </w:rPr>
            </w:pPr>
          </w:p>
        </w:tc>
        <w:tc>
          <w:tcPr>
            <w:tcW w:w="136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性   别</w:t>
            </w:r>
          </w:p>
        </w:tc>
        <w:tc>
          <w:tcPr>
            <w:tcW w:w="1155" w:type="dxa"/>
            <w:noWrap w:val="0"/>
            <w:vAlign w:val="center"/>
          </w:tcPr>
          <w:p>
            <w:pPr>
              <w:jc w:val="center"/>
              <w:rPr>
                <w:rFonts w:hint="eastAsia" w:ascii="微软雅黑" w:hAnsi="微软雅黑" w:eastAsia="微软雅黑" w:cs="微软雅黑"/>
                <w:b/>
                <w:sz w:val="22"/>
                <w:szCs w:val="22"/>
              </w:rPr>
            </w:pPr>
          </w:p>
        </w:tc>
        <w:tc>
          <w:tcPr>
            <w:tcW w:w="136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出生年月</w:t>
            </w:r>
          </w:p>
        </w:tc>
        <w:tc>
          <w:tcPr>
            <w:tcW w:w="1260" w:type="dxa"/>
            <w:noWrap w:val="0"/>
            <w:vAlign w:val="center"/>
          </w:tcPr>
          <w:p>
            <w:pPr>
              <w:jc w:val="center"/>
              <w:rPr>
                <w:rFonts w:hint="eastAsia" w:ascii="微软雅黑" w:hAnsi="微软雅黑" w:eastAsia="微软雅黑" w:cs="微软雅黑"/>
                <w:b/>
                <w:sz w:val="22"/>
                <w:szCs w:val="22"/>
              </w:rPr>
            </w:pPr>
          </w:p>
        </w:tc>
        <w:tc>
          <w:tcPr>
            <w:tcW w:w="111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最高学历</w:t>
            </w:r>
          </w:p>
        </w:tc>
        <w:tc>
          <w:tcPr>
            <w:tcW w:w="1372" w:type="dxa"/>
            <w:noWrap w:val="0"/>
            <w:vAlign w:val="center"/>
          </w:tcPr>
          <w:p>
            <w:pPr>
              <w:jc w:val="center"/>
              <w:rPr>
                <w:rFonts w:hint="eastAsia" w:ascii="微软雅黑" w:hAnsi="微软雅黑" w:eastAsia="微软雅黑" w:cs="微软雅黑"/>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57"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工作年限</w:t>
            </w:r>
          </w:p>
        </w:tc>
        <w:tc>
          <w:tcPr>
            <w:tcW w:w="1371" w:type="dxa"/>
            <w:gridSpan w:val="2"/>
            <w:noWrap w:val="0"/>
            <w:vAlign w:val="center"/>
          </w:tcPr>
          <w:p>
            <w:pPr>
              <w:jc w:val="center"/>
              <w:rPr>
                <w:rFonts w:hint="eastAsia" w:ascii="微软雅黑" w:hAnsi="微软雅黑" w:eastAsia="微软雅黑" w:cs="微软雅黑"/>
                <w:b/>
                <w:sz w:val="22"/>
                <w:szCs w:val="22"/>
              </w:rPr>
            </w:pPr>
          </w:p>
        </w:tc>
        <w:tc>
          <w:tcPr>
            <w:tcW w:w="136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国籍/民族</w:t>
            </w:r>
          </w:p>
        </w:tc>
        <w:tc>
          <w:tcPr>
            <w:tcW w:w="1155" w:type="dxa"/>
            <w:noWrap w:val="0"/>
            <w:vAlign w:val="center"/>
          </w:tcPr>
          <w:p>
            <w:pPr>
              <w:jc w:val="center"/>
              <w:rPr>
                <w:rFonts w:hint="eastAsia" w:ascii="微软雅黑" w:hAnsi="微软雅黑" w:eastAsia="微软雅黑" w:cs="微软雅黑"/>
                <w:b/>
                <w:sz w:val="22"/>
                <w:szCs w:val="22"/>
              </w:rPr>
            </w:pPr>
          </w:p>
        </w:tc>
        <w:tc>
          <w:tcPr>
            <w:tcW w:w="136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工作单位</w:t>
            </w:r>
          </w:p>
        </w:tc>
        <w:tc>
          <w:tcPr>
            <w:tcW w:w="3747" w:type="dxa"/>
            <w:gridSpan w:val="3"/>
            <w:noWrap w:val="0"/>
            <w:vAlign w:val="center"/>
          </w:tcPr>
          <w:p>
            <w:pPr>
              <w:jc w:val="center"/>
              <w:rPr>
                <w:rFonts w:hint="eastAsia" w:ascii="微软雅黑" w:hAnsi="微软雅黑" w:eastAsia="微软雅黑" w:cs="微软雅黑"/>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57"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职   位</w:t>
            </w:r>
          </w:p>
        </w:tc>
        <w:tc>
          <w:tcPr>
            <w:tcW w:w="1371" w:type="dxa"/>
            <w:gridSpan w:val="2"/>
            <w:noWrap w:val="0"/>
            <w:vAlign w:val="center"/>
          </w:tcPr>
          <w:p>
            <w:pPr>
              <w:jc w:val="center"/>
              <w:rPr>
                <w:rFonts w:hint="eastAsia" w:ascii="微软雅黑" w:hAnsi="微软雅黑" w:eastAsia="微软雅黑" w:cs="微软雅黑"/>
                <w:b/>
                <w:sz w:val="22"/>
                <w:szCs w:val="22"/>
              </w:rPr>
            </w:pPr>
          </w:p>
        </w:tc>
        <w:tc>
          <w:tcPr>
            <w:tcW w:w="136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单位性质</w:t>
            </w:r>
          </w:p>
        </w:tc>
        <w:tc>
          <w:tcPr>
            <w:tcW w:w="1155" w:type="dxa"/>
            <w:noWrap w:val="0"/>
            <w:vAlign w:val="center"/>
          </w:tcPr>
          <w:p>
            <w:pPr>
              <w:jc w:val="center"/>
              <w:rPr>
                <w:rFonts w:hint="eastAsia" w:ascii="微软雅黑" w:hAnsi="微软雅黑" w:eastAsia="微软雅黑" w:cs="微软雅黑"/>
                <w:b/>
                <w:sz w:val="22"/>
                <w:szCs w:val="22"/>
              </w:rPr>
            </w:pPr>
          </w:p>
        </w:tc>
        <w:tc>
          <w:tcPr>
            <w:tcW w:w="136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所属行业</w:t>
            </w:r>
          </w:p>
        </w:tc>
        <w:tc>
          <w:tcPr>
            <w:tcW w:w="1260" w:type="dxa"/>
            <w:noWrap w:val="0"/>
            <w:vAlign w:val="center"/>
          </w:tcPr>
          <w:p>
            <w:pPr>
              <w:rPr>
                <w:rFonts w:hint="eastAsia" w:ascii="微软雅黑" w:hAnsi="微软雅黑" w:eastAsia="微软雅黑" w:cs="微软雅黑"/>
                <w:b/>
                <w:sz w:val="22"/>
                <w:szCs w:val="22"/>
              </w:rPr>
            </w:pPr>
          </w:p>
        </w:tc>
        <w:tc>
          <w:tcPr>
            <w:tcW w:w="111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邮  编</w:t>
            </w:r>
          </w:p>
        </w:tc>
        <w:tc>
          <w:tcPr>
            <w:tcW w:w="1372" w:type="dxa"/>
            <w:noWrap w:val="0"/>
            <w:vAlign w:val="center"/>
          </w:tcPr>
          <w:p>
            <w:pPr>
              <w:jc w:val="center"/>
              <w:rPr>
                <w:rFonts w:hint="eastAsia" w:ascii="微软雅黑" w:hAnsi="微软雅黑" w:eastAsia="微软雅黑" w:cs="微软雅黑"/>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57" w:type="dxa"/>
            <w:vMerge w:val="restart"/>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联络方式</w:t>
            </w:r>
          </w:p>
        </w:tc>
        <w:tc>
          <w:tcPr>
            <w:tcW w:w="903"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手  机</w:t>
            </w:r>
          </w:p>
        </w:tc>
        <w:tc>
          <w:tcPr>
            <w:tcW w:w="1833" w:type="dxa"/>
            <w:gridSpan w:val="2"/>
            <w:noWrap w:val="0"/>
            <w:vAlign w:val="center"/>
          </w:tcPr>
          <w:p>
            <w:pPr>
              <w:jc w:val="center"/>
              <w:rPr>
                <w:rFonts w:hint="eastAsia" w:ascii="微软雅黑" w:hAnsi="微软雅黑" w:eastAsia="微软雅黑" w:cs="微软雅黑"/>
                <w:b/>
                <w:sz w:val="22"/>
                <w:szCs w:val="22"/>
              </w:rPr>
            </w:pPr>
          </w:p>
        </w:tc>
        <w:tc>
          <w:tcPr>
            <w:tcW w:w="115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电  话</w:t>
            </w:r>
          </w:p>
        </w:tc>
        <w:tc>
          <w:tcPr>
            <w:tcW w:w="2625" w:type="dxa"/>
            <w:gridSpan w:val="2"/>
            <w:noWrap w:val="0"/>
            <w:vAlign w:val="center"/>
          </w:tcPr>
          <w:p>
            <w:pPr>
              <w:jc w:val="center"/>
              <w:rPr>
                <w:rFonts w:hint="eastAsia" w:ascii="微软雅黑" w:hAnsi="微软雅黑" w:eastAsia="微软雅黑" w:cs="微软雅黑"/>
                <w:b/>
                <w:sz w:val="22"/>
                <w:szCs w:val="22"/>
              </w:rPr>
            </w:pPr>
          </w:p>
        </w:tc>
        <w:tc>
          <w:tcPr>
            <w:tcW w:w="111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传  真</w:t>
            </w:r>
          </w:p>
        </w:tc>
        <w:tc>
          <w:tcPr>
            <w:tcW w:w="1372" w:type="dxa"/>
            <w:noWrap w:val="0"/>
            <w:vAlign w:val="center"/>
          </w:tcPr>
          <w:p>
            <w:pPr>
              <w:jc w:val="center"/>
              <w:rPr>
                <w:rFonts w:hint="eastAsia" w:ascii="微软雅黑" w:hAnsi="微软雅黑" w:eastAsia="微软雅黑" w:cs="微软雅黑"/>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57" w:type="dxa"/>
            <w:vMerge w:val="continue"/>
            <w:noWrap w:val="0"/>
            <w:vAlign w:val="center"/>
          </w:tcPr>
          <w:p>
            <w:pPr>
              <w:jc w:val="center"/>
              <w:rPr>
                <w:rFonts w:hint="eastAsia" w:ascii="微软雅黑" w:hAnsi="微软雅黑" w:eastAsia="微软雅黑" w:cs="微软雅黑"/>
                <w:b/>
                <w:sz w:val="22"/>
                <w:szCs w:val="22"/>
              </w:rPr>
            </w:pPr>
          </w:p>
        </w:tc>
        <w:tc>
          <w:tcPr>
            <w:tcW w:w="903"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邮  箱</w:t>
            </w:r>
          </w:p>
        </w:tc>
        <w:tc>
          <w:tcPr>
            <w:tcW w:w="1833" w:type="dxa"/>
            <w:gridSpan w:val="2"/>
            <w:noWrap w:val="0"/>
            <w:vAlign w:val="center"/>
          </w:tcPr>
          <w:p>
            <w:pPr>
              <w:jc w:val="center"/>
              <w:rPr>
                <w:rFonts w:hint="eastAsia" w:ascii="微软雅黑" w:hAnsi="微软雅黑" w:eastAsia="微软雅黑" w:cs="微软雅黑"/>
                <w:b/>
                <w:sz w:val="22"/>
                <w:szCs w:val="22"/>
              </w:rPr>
            </w:pPr>
          </w:p>
        </w:tc>
        <w:tc>
          <w:tcPr>
            <w:tcW w:w="1155"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通</w:t>
            </w:r>
            <w:r>
              <w:rPr>
                <w:rFonts w:hint="eastAsia" w:ascii="微软雅黑" w:hAnsi="微软雅黑" w:eastAsia="微软雅黑" w:cs="微软雅黑"/>
                <w:b/>
                <w:sz w:val="22"/>
                <w:szCs w:val="22"/>
                <w:lang w:val="en-US" w:eastAsia="zh-CN"/>
              </w:rPr>
              <w:t xml:space="preserve">  </w:t>
            </w:r>
            <w:r>
              <w:rPr>
                <w:rFonts w:hint="eastAsia" w:ascii="微软雅黑" w:hAnsi="微软雅黑" w:eastAsia="微软雅黑" w:cs="微软雅黑"/>
                <w:b/>
                <w:sz w:val="22"/>
                <w:szCs w:val="22"/>
              </w:rPr>
              <w:t>讯</w:t>
            </w:r>
          </w:p>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地</w:t>
            </w:r>
            <w:r>
              <w:rPr>
                <w:rFonts w:hint="eastAsia" w:ascii="微软雅黑" w:hAnsi="微软雅黑" w:eastAsia="微软雅黑" w:cs="微软雅黑"/>
                <w:b/>
                <w:sz w:val="22"/>
                <w:szCs w:val="22"/>
                <w:lang w:val="en-US" w:eastAsia="zh-CN"/>
              </w:rPr>
              <w:t xml:space="preserve">  </w:t>
            </w:r>
            <w:r>
              <w:rPr>
                <w:rFonts w:hint="eastAsia" w:ascii="微软雅黑" w:hAnsi="微软雅黑" w:eastAsia="微软雅黑" w:cs="微软雅黑"/>
                <w:b/>
                <w:sz w:val="22"/>
                <w:szCs w:val="22"/>
              </w:rPr>
              <w:t>址</w:t>
            </w:r>
          </w:p>
        </w:tc>
        <w:tc>
          <w:tcPr>
            <w:tcW w:w="5112" w:type="dxa"/>
            <w:gridSpan w:val="4"/>
            <w:noWrap w:val="0"/>
            <w:vAlign w:val="center"/>
          </w:tcPr>
          <w:p>
            <w:pPr>
              <w:jc w:val="center"/>
              <w:rPr>
                <w:rFonts w:hint="eastAsia" w:ascii="微软雅黑" w:hAnsi="微软雅黑" w:eastAsia="微软雅黑" w:cs="微软雅黑"/>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57"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身份证</w:t>
            </w:r>
          </w:p>
          <w:p>
            <w:pPr>
              <w:jc w:val="center"/>
              <w:rPr>
                <w:rFonts w:hint="eastAsia" w:ascii="微软雅黑" w:hAnsi="微软雅黑" w:eastAsia="微软雅黑" w:cs="微软雅黑"/>
                <w:b/>
                <w:sz w:val="22"/>
                <w:szCs w:val="22"/>
                <w:lang w:val="en-US" w:eastAsia="zh-CN"/>
              </w:rPr>
            </w:pPr>
            <w:r>
              <w:rPr>
                <w:rFonts w:hint="eastAsia" w:ascii="微软雅黑" w:hAnsi="微软雅黑" w:eastAsia="微软雅黑" w:cs="微软雅黑"/>
                <w:b/>
                <w:sz w:val="22"/>
                <w:szCs w:val="22"/>
              </w:rPr>
              <w:t>号</w:t>
            </w:r>
            <w:r>
              <w:rPr>
                <w:rFonts w:hint="eastAsia" w:ascii="微软雅黑" w:hAnsi="微软雅黑" w:eastAsia="微软雅黑" w:cs="微软雅黑"/>
                <w:b/>
                <w:sz w:val="22"/>
                <w:szCs w:val="22"/>
                <w:lang w:val="en-US" w:eastAsia="zh-CN"/>
              </w:rPr>
              <w:t xml:space="preserve">  码</w:t>
            </w:r>
          </w:p>
        </w:tc>
        <w:tc>
          <w:tcPr>
            <w:tcW w:w="9003" w:type="dxa"/>
            <w:gridSpan w:val="8"/>
            <w:noWrap w:val="0"/>
            <w:vAlign w:val="center"/>
          </w:tcPr>
          <w:p>
            <w:pPr>
              <w:jc w:val="left"/>
              <w:rPr>
                <w:rFonts w:hint="eastAsia" w:ascii="微软雅黑" w:hAnsi="微软雅黑" w:eastAsia="微软雅黑" w:cs="微软雅黑"/>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257"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教育培训背</w:t>
            </w:r>
            <w:r>
              <w:rPr>
                <w:rFonts w:hint="eastAsia" w:ascii="微软雅黑" w:hAnsi="微软雅黑" w:eastAsia="微软雅黑" w:cs="微软雅黑"/>
                <w:b/>
                <w:sz w:val="22"/>
                <w:szCs w:val="22"/>
                <w:lang w:val="en-US" w:eastAsia="zh-CN"/>
              </w:rPr>
              <w:t xml:space="preserve">    </w:t>
            </w:r>
            <w:r>
              <w:rPr>
                <w:rFonts w:hint="eastAsia" w:ascii="微软雅黑" w:hAnsi="微软雅黑" w:eastAsia="微软雅黑" w:cs="微软雅黑"/>
                <w:b/>
                <w:sz w:val="22"/>
                <w:szCs w:val="22"/>
              </w:rPr>
              <w:t>景</w:t>
            </w:r>
          </w:p>
        </w:tc>
        <w:tc>
          <w:tcPr>
            <w:tcW w:w="9003" w:type="dxa"/>
            <w:gridSpan w:val="8"/>
            <w:noWrap w:val="0"/>
            <w:vAlign w:val="center"/>
          </w:tcPr>
          <w:p>
            <w:pPr>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1257" w:type="dxa"/>
            <w:noWrap w:val="0"/>
            <w:vAlign w:val="center"/>
          </w:tcPr>
          <w:p>
            <w:pPr>
              <w:jc w:val="center"/>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申请人</w:t>
            </w:r>
          </w:p>
        </w:tc>
        <w:tc>
          <w:tcPr>
            <w:tcW w:w="9003" w:type="dxa"/>
            <w:gridSpan w:val="8"/>
            <w:noWrap w:val="0"/>
            <w:vAlign w:val="center"/>
          </w:tcPr>
          <w:p>
            <w:pPr>
              <w:jc w:val="center"/>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257" w:type="dxa"/>
            <w:noWrap w:val="0"/>
            <w:vAlign w:val="center"/>
          </w:tcPr>
          <w:p>
            <w:pPr>
              <w:jc w:val="center"/>
              <w:rPr>
                <w:rFonts w:hint="eastAsia" w:ascii="微软雅黑" w:hAnsi="微软雅黑" w:eastAsia="微软雅黑" w:cs="微软雅黑"/>
                <w:b/>
                <w:sz w:val="22"/>
                <w:szCs w:val="22"/>
              </w:rPr>
            </w:pPr>
          </w:p>
        </w:tc>
        <w:tc>
          <w:tcPr>
            <w:tcW w:w="9003" w:type="dxa"/>
            <w:gridSpan w:val="8"/>
            <w:noWrap w:val="0"/>
            <w:vAlign w:val="center"/>
          </w:tcPr>
          <w:p>
            <w:pPr>
              <w:jc w:val="center"/>
              <w:rPr>
                <w:rFonts w:hint="eastAsia" w:ascii="微软雅黑" w:hAnsi="微软雅黑" w:eastAsia="微软雅黑" w:cs="微软雅黑"/>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7" w:type="dxa"/>
            <w:noWrap w:val="0"/>
            <w:vAlign w:val="center"/>
          </w:tcPr>
          <w:p>
            <w:pPr>
              <w:jc w:val="center"/>
              <w:rPr>
                <w:rFonts w:hint="eastAsia" w:ascii="微软雅黑" w:hAnsi="微软雅黑" w:eastAsia="微软雅黑" w:cs="微软雅黑"/>
                <w:b/>
                <w:sz w:val="22"/>
                <w:szCs w:val="22"/>
              </w:rPr>
            </w:pPr>
          </w:p>
        </w:tc>
        <w:tc>
          <w:tcPr>
            <w:tcW w:w="3891" w:type="dxa"/>
            <w:gridSpan w:val="4"/>
            <w:noWrap w:val="0"/>
            <w:vAlign w:val="center"/>
          </w:tcPr>
          <w:p>
            <w:pPr>
              <w:jc w:val="center"/>
              <w:rPr>
                <w:rFonts w:hint="eastAsia" w:ascii="微软雅黑" w:hAnsi="微软雅黑" w:eastAsia="微软雅黑" w:cs="微软雅黑"/>
                <w:b/>
                <w:sz w:val="22"/>
                <w:szCs w:val="22"/>
              </w:rPr>
            </w:pPr>
          </w:p>
        </w:tc>
        <w:tc>
          <w:tcPr>
            <w:tcW w:w="1365" w:type="dxa"/>
            <w:noWrap w:val="0"/>
            <w:vAlign w:val="center"/>
          </w:tcPr>
          <w:p>
            <w:pPr>
              <w:jc w:val="center"/>
              <w:rPr>
                <w:rFonts w:hint="eastAsia" w:ascii="微软雅黑" w:hAnsi="微软雅黑" w:eastAsia="微软雅黑" w:cs="微软雅黑"/>
                <w:b/>
                <w:sz w:val="22"/>
                <w:szCs w:val="22"/>
              </w:rPr>
            </w:pPr>
          </w:p>
        </w:tc>
        <w:tc>
          <w:tcPr>
            <w:tcW w:w="3747" w:type="dxa"/>
            <w:gridSpan w:val="3"/>
            <w:noWrap w:val="0"/>
            <w:vAlign w:val="center"/>
          </w:tcPr>
          <w:p>
            <w:pPr>
              <w:jc w:val="center"/>
              <w:rPr>
                <w:rFonts w:hint="eastAsia" w:ascii="微软雅黑" w:hAnsi="微软雅黑" w:eastAsia="微软雅黑" w:cs="微软雅黑"/>
                <w:b/>
                <w:szCs w:val="21"/>
              </w:rPr>
            </w:pPr>
          </w:p>
        </w:tc>
      </w:tr>
    </w:tbl>
    <w:p>
      <w:pPr>
        <w:rPr>
          <w:rFonts w:hint="eastAsia" w:ascii="微软雅黑" w:hAnsi="微软雅黑" w:eastAsia="微软雅黑" w:cs="微软雅黑"/>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思源黑体 CN Light">
    <w:altName w:val="黑体"/>
    <w:panose1 w:val="00000000000000000000"/>
    <w:charset w:val="86"/>
    <w:family w:val="swiss"/>
    <w:pitch w:val="default"/>
    <w:sig w:usb0="00000000" w:usb1="0000000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8A7022"/>
    <w:rsid w:val="00105985"/>
    <w:rsid w:val="00141F18"/>
    <w:rsid w:val="00153F5E"/>
    <w:rsid w:val="0018739B"/>
    <w:rsid w:val="00263270"/>
    <w:rsid w:val="00396D0F"/>
    <w:rsid w:val="00595E1E"/>
    <w:rsid w:val="005B6DEE"/>
    <w:rsid w:val="005D7413"/>
    <w:rsid w:val="00667315"/>
    <w:rsid w:val="006B0076"/>
    <w:rsid w:val="006D4151"/>
    <w:rsid w:val="007929EE"/>
    <w:rsid w:val="00796CA2"/>
    <w:rsid w:val="007B3571"/>
    <w:rsid w:val="008A7022"/>
    <w:rsid w:val="0090113C"/>
    <w:rsid w:val="00940D9B"/>
    <w:rsid w:val="009D6283"/>
    <w:rsid w:val="00A21907"/>
    <w:rsid w:val="00A55FE0"/>
    <w:rsid w:val="00A72FD5"/>
    <w:rsid w:val="00AE5DB9"/>
    <w:rsid w:val="00B27D44"/>
    <w:rsid w:val="00BA35CD"/>
    <w:rsid w:val="00BD107C"/>
    <w:rsid w:val="00BF06C7"/>
    <w:rsid w:val="00C65995"/>
    <w:rsid w:val="00C761C0"/>
    <w:rsid w:val="00D02451"/>
    <w:rsid w:val="00D440B7"/>
    <w:rsid w:val="00D6079E"/>
    <w:rsid w:val="00D91426"/>
    <w:rsid w:val="00DA617E"/>
    <w:rsid w:val="00DC7D34"/>
    <w:rsid w:val="00F46C74"/>
    <w:rsid w:val="00F7311E"/>
    <w:rsid w:val="00F73C72"/>
    <w:rsid w:val="0F543075"/>
    <w:rsid w:val="237503DB"/>
    <w:rsid w:val="45C86C8F"/>
    <w:rsid w:val="6EC0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3160</Words>
  <Characters>3315</Characters>
  <Lines>24</Lines>
  <Paragraphs>7</Paragraphs>
  <TotalTime>18</TotalTime>
  <ScaleCrop>false</ScaleCrop>
  <LinksUpToDate>false</LinksUpToDate>
  <CharactersWithSpaces>3400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2022-11-22T04:27:00Z</dcterms:created>
  <dc:creator>赵 梦璇</dc:creator>
  <cp:lastModifiedBy>冰冰⊙▽⊙＊</cp:lastModifiedBy>
  <dcterms:modified xsi:type="dcterms:W3CDTF">2022-11-23T03:43:35Z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C1E3BCD5EF5240B29B0A052EA1624EDD</vt:lpwstr>
  </property>
</Properties>
</file>