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hint="eastAsia" w:ascii="华文中宋" w:hAnsi="华文中宋" w:eastAsia="华文中宋" w:cs="华文中宋"/>
          <w:b/>
          <w:bCs/>
          <w:lang w:val="en-US" w:eastAsia="zh-CN"/>
        </w:rPr>
      </w:pPr>
      <w:r>
        <w:rPr>
          <w:rFonts w:hint="eastAsia" w:ascii="华文中宋" w:hAnsi="华文中宋" w:eastAsia="华文中宋" w:cs="华文中宋"/>
          <w:b/>
          <w:bCs/>
          <w:lang w:val="en-US" w:eastAsia="zh-CN"/>
        </w:rPr>
        <w:t>工信部碳排放管理师碳监测管理技术职业能力人才培训</w:t>
      </w:r>
      <w:bookmarkStart w:id="0" w:name="_GoBack"/>
      <w:bookmarkEnd w:id="0"/>
    </w:p>
    <w:p>
      <w:pPr>
        <w:rPr>
          <w:rFonts w:hint="default"/>
          <w:lang w:val="en-US" w:eastAsia="zh-CN"/>
        </w:rPr>
      </w:pPr>
    </w:p>
    <w:p>
      <w:pPr>
        <w:pStyle w:val="7"/>
        <w:bidi w:val="0"/>
        <w:rPr>
          <w:rFonts w:hint="eastAsia"/>
        </w:rPr>
      </w:pPr>
      <w:r>
        <w:rPr>
          <w:rFonts w:hint="eastAsia"/>
        </w:rPr>
        <w:t>2021年02月02日《国务院关于加快建立健全绿色低碳循环发展经济体系的指导意见》深入贯彻党的十九大和十九届二中、三中、四中、五中全会精神，全面贯彻生态文明思想，认真落实党中央、国务院决策部署，坚定不移贯彻新发展理念，全方位全过程推行绿色规划、绿色设计、绿色投资、绿色建设、绿色生产、绿色流通、绿色生活、绿色消费，使发展建立在高效利用资源、严格保护生态环境、有效控制温室气体排放的基础上，统筹推进高质量发展和高水平保护，建立健全绿色低碳循环发展的经济体系，确保实现碳达峰、碳中和目标，推动我国绿色发展迈上新台阶。2021年5月17日，关于发布《碳排放权登记管理规则</w:t>
      </w:r>
      <w:r>
        <w:rPr>
          <w:rFonts w:hint="eastAsia"/>
          <w:lang w:eastAsia="zh-CN"/>
        </w:rPr>
        <w:t>(</w:t>
      </w:r>
      <w:r>
        <w:rPr>
          <w:rFonts w:hint="eastAsia"/>
        </w:rPr>
        <w:t>试行</w:t>
      </w:r>
      <w:r>
        <w:rPr>
          <w:rFonts w:hint="eastAsia"/>
          <w:lang w:eastAsia="zh-CN"/>
        </w:rPr>
        <w:t>)</w:t>
      </w:r>
      <w:r>
        <w:rPr>
          <w:rFonts w:hint="eastAsia"/>
        </w:rPr>
        <w:t>》《碳排放权交易管理规则</w:t>
      </w:r>
      <w:r>
        <w:rPr>
          <w:rFonts w:hint="eastAsia"/>
          <w:lang w:eastAsia="zh-CN"/>
        </w:rPr>
        <w:t>(</w:t>
      </w:r>
      <w:r>
        <w:rPr>
          <w:rFonts w:hint="eastAsia"/>
        </w:rPr>
        <w:t>试行</w:t>
      </w:r>
      <w:r>
        <w:rPr>
          <w:rFonts w:hint="eastAsia"/>
          <w:lang w:eastAsia="zh-CN"/>
        </w:rPr>
        <w:t>)</w:t>
      </w:r>
      <w:r>
        <w:rPr>
          <w:rFonts w:hint="eastAsia"/>
        </w:rPr>
        <w:t>》和《碳排放权结算管理规则</w:t>
      </w:r>
      <w:r>
        <w:rPr>
          <w:rFonts w:hint="eastAsia"/>
          <w:lang w:eastAsia="zh-CN"/>
        </w:rPr>
        <w:t>(</w:t>
      </w:r>
      <w:r>
        <w:rPr>
          <w:rFonts w:hint="eastAsia"/>
        </w:rPr>
        <w:t>试行</w:t>
      </w:r>
      <w:r>
        <w:rPr>
          <w:rFonts w:hint="eastAsia"/>
          <w:lang w:eastAsia="zh-CN"/>
        </w:rPr>
        <w:t>)</w:t>
      </w:r>
      <w:r>
        <w:rPr>
          <w:rFonts w:hint="eastAsia"/>
        </w:rPr>
        <w:t>》的公告，公告指出：一、全国碳排放权注册登记机构成立前，由湖北碳排放权交易中心有限公司承担全国碳排放权注册登记系统账户开立和运行维护等具体工作。二、全国碳排放权交易机构成立前，由上海环境能源交易所股份有限公司承担全国碳排放权交易系统账户开立和运行维护等具体工作。三、《碳排放权登记管理规则</w:t>
      </w:r>
      <w:r>
        <w:rPr>
          <w:rFonts w:hint="eastAsia"/>
          <w:lang w:eastAsia="zh-CN"/>
        </w:rPr>
        <w:t>(</w:t>
      </w:r>
      <w:r>
        <w:rPr>
          <w:rFonts w:hint="eastAsia"/>
        </w:rPr>
        <w:t>试行</w:t>
      </w:r>
      <w:r>
        <w:rPr>
          <w:rFonts w:hint="eastAsia"/>
          <w:lang w:eastAsia="zh-CN"/>
        </w:rPr>
        <w:t>)</w:t>
      </w:r>
      <w:r>
        <w:rPr>
          <w:rFonts w:hint="eastAsia"/>
        </w:rPr>
        <w:t>》《碳排放权交易管理规则</w:t>
      </w:r>
      <w:r>
        <w:rPr>
          <w:rFonts w:hint="eastAsia"/>
          <w:lang w:eastAsia="zh-CN"/>
        </w:rPr>
        <w:t>(</w:t>
      </w:r>
      <w:r>
        <w:rPr>
          <w:rFonts w:hint="eastAsia"/>
        </w:rPr>
        <w:t>试行</w:t>
      </w:r>
      <w:r>
        <w:rPr>
          <w:rFonts w:hint="eastAsia"/>
          <w:lang w:eastAsia="zh-CN"/>
        </w:rPr>
        <w:t>)</w:t>
      </w:r>
      <w:r>
        <w:rPr>
          <w:rFonts w:hint="eastAsia"/>
        </w:rPr>
        <w:t>》和《碳排放权结算管理规则</w:t>
      </w:r>
      <w:r>
        <w:rPr>
          <w:rFonts w:hint="eastAsia"/>
          <w:lang w:eastAsia="zh-CN"/>
        </w:rPr>
        <w:t>(</w:t>
      </w:r>
      <w:r>
        <w:rPr>
          <w:rFonts w:hint="eastAsia"/>
        </w:rPr>
        <w:t>试行</w:t>
      </w:r>
      <w:r>
        <w:rPr>
          <w:rFonts w:hint="eastAsia"/>
          <w:lang w:eastAsia="zh-CN"/>
        </w:rPr>
        <w:t>)</w:t>
      </w:r>
      <w:r>
        <w:rPr>
          <w:rFonts w:hint="eastAsia"/>
        </w:rPr>
        <w:t>》自本公告发布之日起施行。</w:t>
      </w:r>
    </w:p>
    <w:p>
      <w:pPr>
        <w:pStyle w:val="7"/>
        <w:bidi w:val="0"/>
        <w:rPr>
          <w:rFonts w:hint="eastAsia"/>
        </w:rPr>
      </w:pPr>
      <w:r>
        <w:rPr>
          <w:rFonts w:hint="eastAsia"/>
        </w:rPr>
        <w:t>2021年2月8日，工业和信息化部节能与综合利用司组织召开重点行业碳达峰、碳中和视频研讨会，研究“十四五”工业应对气候变化目标任务，推动编制工业低碳行动方案。钢铁、建材、水泥、石油和化工、有色金属、纺织、造纸、汽车等重点行业协会，以及冶金工业规划院、社科院、赛迪研究院等研究机构代表参加。各行业代表围绕产业结构、重点产品市场需求及进出口、绿色低碳技术创新与推广、可再生能源利用、碳排放权交易市场建设等方面进行了深入讨论，提出了达峰路线图、达峰时间预测以及相应技术路径和政策措施建议等。</w:t>
      </w:r>
    </w:p>
    <w:p>
      <w:pPr>
        <w:pStyle w:val="6"/>
        <w:bidi w:val="0"/>
      </w:pPr>
      <w:r>
        <w:rPr>
          <w:rFonts w:hint="eastAsia"/>
        </w:rPr>
        <w:t>为深入贯彻国务院办公厅《国务院关于加快建立健全绿色低碳循环发展经济体系的指导意见》文件精神，发展建立在高效利用资源、严格保护生态环境、有效控制温室气体排放的基础上，统筹推进高质量发展和高水平保护，建立健全绿色低碳循环发展的经济体系，确保实现碳达峰、碳中和目标。</w:t>
      </w:r>
      <w:r>
        <w:rPr>
          <w:rFonts w:hint="eastAsia"/>
          <w:lang w:val="en-US" w:eastAsia="zh-CN"/>
        </w:rPr>
        <w:t>在工业和信息化部教育与考试中心的指导下，开展的碳排放管理技术职业能力岗位培训及考核工作正式开启</w:t>
      </w:r>
      <w:r>
        <w:rPr>
          <w:rFonts w:hint="eastAsia"/>
        </w:rPr>
        <w:t>，经</w:t>
      </w:r>
      <w:r>
        <w:rPr>
          <w:rFonts w:hint="eastAsia"/>
          <w:lang w:val="en-US" w:eastAsia="zh-CN"/>
        </w:rPr>
        <w:t>考核</w:t>
      </w:r>
      <w:r>
        <w:rPr>
          <w:rFonts w:hint="eastAsia"/>
        </w:rPr>
        <w:t>合格者，由</w:t>
      </w:r>
      <w:r>
        <w:rPr>
          <w:rFonts w:hint="eastAsia"/>
          <w:lang w:val="en-US" w:eastAsia="zh-CN"/>
        </w:rPr>
        <w:t>工业和信息化部教育与考试中心</w:t>
      </w:r>
      <w:r>
        <w:rPr>
          <w:rFonts w:hint="eastAsia"/>
        </w:rPr>
        <w:t>颁发</w:t>
      </w:r>
      <w:r>
        <w:rPr>
          <w:rFonts w:hint="eastAsia"/>
          <w:lang w:val="en-US" w:eastAsia="zh-CN"/>
        </w:rPr>
        <w:t>碳监测管理技术职业能力</w:t>
      </w:r>
      <w:r>
        <w:rPr>
          <w:rFonts w:hint="eastAsia"/>
        </w:rPr>
        <w:t>证书。</w:t>
      </w:r>
    </w:p>
    <w:p>
      <w:pPr>
        <w:pStyle w:val="4"/>
        <w:bidi w:val="0"/>
        <w:rPr>
          <w:rFonts w:hint="default"/>
          <w:lang w:val="en-US" w:eastAsia="zh-CN"/>
        </w:rPr>
      </w:pPr>
      <w:r>
        <w:rPr>
          <w:rFonts w:hint="eastAsia"/>
          <w:lang w:val="en-US" w:eastAsia="zh-CN"/>
        </w:rPr>
        <w:t>一、培训目标</w:t>
      </w:r>
    </w:p>
    <w:p>
      <w:pPr>
        <w:widowControl/>
        <w:snapToGrid w:val="0"/>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w:t>
      </w:r>
      <w:r>
        <w:rPr>
          <w:rFonts w:ascii="仿宋_GB2312" w:hAnsi="仿宋_GB2312" w:eastAsia="仿宋_GB2312" w:cs="仿宋_GB2312"/>
          <w:kern w:val="0"/>
          <w:sz w:val="24"/>
        </w:rPr>
        <w:t>系统了解碳排放相关理论知识</w:t>
      </w:r>
      <w:r>
        <w:rPr>
          <w:rFonts w:hint="eastAsia" w:ascii="仿宋_GB2312" w:hAnsi="仿宋_GB2312" w:eastAsia="仿宋_GB2312" w:cs="仿宋_GB2312"/>
          <w:kern w:val="0"/>
          <w:sz w:val="24"/>
        </w:rPr>
        <w:t>，了解应对温室气体变化行动及碳排放权交易的相关内容；</w:t>
      </w:r>
    </w:p>
    <w:p>
      <w:pPr>
        <w:widowControl/>
        <w:snapToGrid w:val="0"/>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（2）能进行温室气体排放监测、统计核算，能编制温室气体量化报告；</w:t>
      </w:r>
      <w:r>
        <w:rPr>
          <w:rFonts w:ascii="仿宋_GB2312" w:hAnsi="仿宋_GB2312" w:eastAsia="仿宋_GB2312" w:cs="仿宋_GB2312"/>
          <w:kern w:val="0"/>
          <w:sz w:val="24"/>
        </w:rPr>
        <w:t xml:space="preserve"> </w:t>
      </w:r>
    </w:p>
    <w:p>
      <w:pPr>
        <w:widowControl/>
        <w:snapToGrid w:val="0"/>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（3）</w:t>
      </w:r>
      <w:r>
        <w:rPr>
          <w:rFonts w:ascii="仿宋_GB2312" w:hAnsi="仿宋_GB2312" w:eastAsia="仿宋_GB2312" w:cs="仿宋_GB2312"/>
          <w:kern w:val="0"/>
          <w:sz w:val="24"/>
        </w:rPr>
        <w:t>掌握碳排放核查规范</w:t>
      </w:r>
      <w:r>
        <w:rPr>
          <w:rFonts w:hint="eastAsia" w:ascii="仿宋_GB2312" w:hAnsi="仿宋_GB2312" w:eastAsia="仿宋_GB2312" w:cs="仿宋_GB2312"/>
          <w:kern w:val="0"/>
          <w:sz w:val="24"/>
        </w:rPr>
        <w:t>，能胜任对企业温室气体排放核查的工作；</w:t>
      </w:r>
    </w:p>
    <w:p>
      <w:pPr>
        <w:widowControl/>
        <w:snapToGrid w:val="0"/>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（4）学习碳排放权交易的理论知识，以及国内外碳排放权交易的进程；</w:t>
      </w:r>
      <w:r>
        <w:rPr>
          <w:rFonts w:ascii="仿宋_GB2312" w:hAnsi="仿宋_GB2312" w:eastAsia="仿宋_GB2312" w:cs="仿宋_GB2312"/>
          <w:kern w:val="0"/>
          <w:sz w:val="24"/>
        </w:rPr>
        <w:t xml:space="preserve"> </w:t>
      </w:r>
    </w:p>
    <w:p>
      <w:pPr>
        <w:pStyle w:val="7"/>
        <w:bidi w:val="0"/>
        <w:ind w:left="0" w:leftChars="0" w:firstLine="480" w:firstLineChars="200"/>
        <w:rPr>
          <w:rFonts w:hint="eastAsia" w:eastAsia="仿宋_GB2312"/>
          <w:lang w:eastAsia="zh-CN"/>
        </w:rPr>
      </w:pPr>
      <w:r>
        <w:rPr>
          <w:rFonts w:hint="eastAsia" w:ascii="仿宋_GB2312" w:hAnsi="仿宋_GB2312" w:eastAsia="仿宋_GB2312" w:cs="仿宋_GB2312"/>
          <w:kern w:val="0"/>
          <w:sz w:val="24"/>
        </w:rPr>
        <w:t>（5）熟悉当前国内碳排放相关政策法规，能初步制定碳管理策略，为企业节能减排提供咨询服务</w:t>
      </w:r>
      <w:r>
        <w:rPr>
          <w:rFonts w:hint="eastAsia" w:ascii="仿宋_GB2312" w:hAnsi="仿宋_GB2312" w:eastAsia="仿宋_GB2312" w:cs="仿宋_GB2312"/>
          <w:kern w:val="0"/>
          <w:sz w:val="24"/>
          <w:lang w:eastAsia="zh-CN"/>
        </w:rPr>
        <w:t>。</w:t>
      </w:r>
    </w:p>
    <w:p>
      <w:pPr>
        <w:pStyle w:val="4"/>
        <w:bidi w:val="0"/>
        <w:rPr>
          <w:rFonts w:hint="eastAsia"/>
          <w:lang w:val="en-US" w:eastAsia="zh-CN"/>
        </w:rPr>
      </w:pPr>
      <w:r>
        <w:rPr>
          <w:rFonts w:hint="eastAsia"/>
          <w:lang w:val="en-US" w:eastAsia="zh-CN"/>
        </w:rPr>
        <w:t>二、培训对象</w:t>
      </w:r>
    </w:p>
    <w:p>
      <w:pPr>
        <w:pStyle w:val="7"/>
        <w:bidi w:val="0"/>
        <w:rPr>
          <w:rFonts w:hint="eastAsia"/>
        </w:rPr>
      </w:pPr>
      <w:r>
        <w:rPr>
          <w:rFonts w:hint="eastAsia"/>
        </w:rPr>
        <w:t>1.全国碳市场的各个行业（电力、石化、化工、建材、钢铁、有色、造纸、航空等）相关负责人、技术人员；</w:t>
      </w:r>
    </w:p>
    <w:p>
      <w:pPr>
        <w:pStyle w:val="7"/>
        <w:bidi w:val="0"/>
        <w:rPr>
          <w:rFonts w:hint="eastAsia"/>
        </w:rPr>
      </w:pPr>
      <w:r>
        <w:rPr>
          <w:rFonts w:hint="eastAsia"/>
        </w:rPr>
        <w:t>2.企（事）单位、公共机构、低碳试点、交易所、环保咨询服务机构、技能技术服务公司、科研单位等相关领域人员；</w:t>
      </w:r>
    </w:p>
    <w:p>
      <w:pPr>
        <w:pStyle w:val="7"/>
        <w:bidi w:val="0"/>
        <w:rPr>
          <w:rFonts w:hint="eastAsia"/>
        </w:rPr>
      </w:pPr>
      <w:r>
        <w:rPr>
          <w:rFonts w:hint="eastAsia"/>
        </w:rPr>
        <w:t>3.环境科学与工程、能源、工程管理、信息化技术等相关专业（应）届毕业生；</w:t>
      </w:r>
    </w:p>
    <w:p>
      <w:pPr>
        <w:pStyle w:val="7"/>
        <w:bidi w:val="0"/>
        <w:rPr>
          <w:rFonts w:hint="eastAsia"/>
        </w:rPr>
      </w:pPr>
      <w:r>
        <w:rPr>
          <w:rFonts w:hint="eastAsia"/>
        </w:rPr>
        <w:t>4.从事能源、环境、大气、循环经济科研单位的相关领域工作人员；</w:t>
      </w:r>
    </w:p>
    <w:p>
      <w:pPr>
        <w:pStyle w:val="7"/>
        <w:bidi w:val="0"/>
        <w:rPr>
          <w:rFonts w:hint="eastAsia"/>
        </w:rPr>
      </w:pPr>
      <w:r>
        <w:rPr>
          <w:rFonts w:hint="eastAsia"/>
        </w:rPr>
        <w:t>5.其他有志于从事碳减排行业的人员。</w:t>
      </w:r>
    </w:p>
    <w:p>
      <w:pPr>
        <w:pStyle w:val="4"/>
        <w:bidi w:val="0"/>
        <w:rPr>
          <w:rFonts w:hint="default"/>
          <w:lang w:val="en-US" w:eastAsia="zh-CN"/>
        </w:rPr>
      </w:pPr>
      <w:r>
        <w:rPr>
          <w:rFonts w:hint="eastAsia"/>
          <w:lang w:val="en-US" w:eastAsia="zh-CN"/>
        </w:rPr>
        <w:t>三、培训大纲</w:t>
      </w:r>
    </w:p>
    <w:p>
      <w:pPr>
        <w:pStyle w:val="7"/>
        <w:bidi w:val="0"/>
        <w:rPr>
          <w:b/>
          <w:bCs/>
        </w:rPr>
      </w:pPr>
      <w:r>
        <w:rPr>
          <w:rFonts w:hint="eastAsia"/>
          <w:b/>
          <w:bCs/>
          <w:lang w:val="en-US" w:eastAsia="zh-CN"/>
        </w:rPr>
        <w:t>模块一</w:t>
      </w:r>
      <w:r>
        <w:rPr>
          <w:b/>
          <w:bCs/>
        </w:rPr>
        <w:t>：碳排放基础知识及碳减排背景</w:t>
      </w:r>
    </w:p>
    <w:p>
      <w:pPr>
        <w:pStyle w:val="7"/>
        <w:bidi w:val="0"/>
      </w:pPr>
      <w:r>
        <w:rPr>
          <w:rFonts w:hint="eastAsia"/>
          <w:lang w:eastAsia="zh-CN"/>
        </w:rPr>
        <w:t>(</w:t>
      </w:r>
      <w:r>
        <w:t>1</w:t>
      </w:r>
      <w:r>
        <w:rPr>
          <w:rFonts w:hint="eastAsia"/>
          <w:lang w:eastAsia="zh-CN"/>
        </w:rPr>
        <w:t>)</w:t>
      </w:r>
      <w:r>
        <w:t>温室气体的影响</w:t>
      </w:r>
    </w:p>
    <w:p>
      <w:pPr>
        <w:pStyle w:val="7"/>
        <w:bidi w:val="0"/>
      </w:pPr>
      <w:r>
        <w:rPr>
          <w:rFonts w:hint="eastAsia"/>
          <w:lang w:eastAsia="zh-CN"/>
        </w:rPr>
        <w:t>(</w:t>
      </w:r>
      <w:r>
        <w:t>2</w:t>
      </w:r>
      <w:r>
        <w:rPr>
          <w:rFonts w:hint="eastAsia"/>
          <w:lang w:eastAsia="zh-CN"/>
        </w:rPr>
        <w:t>)</w:t>
      </w:r>
      <w:r>
        <w:t>国际国内应对气候变化的行动</w:t>
      </w:r>
    </w:p>
    <w:p>
      <w:pPr>
        <w:pStyle w:val="7"/>
        <w:bidi w:val="0"/>
      </w:pPr>
      <w:r>
        <w:rPr>
          <w:rFonts w:hint="eastAsia"/>
          <w:lang w:eastAsia="zh-CN"/>
        </w:rPr>
        <w:t>(</w:t>
      </w:r>
      <w:r>
        <w:t>3</w:t>
      </w:r>
      <w:r>
        <w:rPr>
          <w:rFonts w:hint="eastAsia"/>
          <w:lang w:eastAsia="zh-CN"/>
        </w:rPr>
        <w:t>)</w:t>
      </w:r>
      <w:r>
        <w:t>碳排放术语及解读</w:t>
      </w:r>
    </w:p>
    <w:p>
      <w:pPr>
        <w:pStyle w:val="7"/>
        <w:bidi w:val="0"/>
      </w:pPr>
      <w:r>
        <w:rPr>
          <w:rFonts w:hint="eastAsia"/>
          <w:lang w:eastAsia="zh-CN"/>
        </w:rPr>
        <w:t>(</w:t>
      </w:r>
      <w:r>
        <w:t>4</w:t>
      </w:r>
      <w:r>
        <w:rPr>
          <w:rFonts w:hint="eastAsia"/>
          <w:lang w:eastAsia="zh-CN"/>
        </w:rPr>
        <w:t>)</w:t>
      </w:r>
      <w:r>
        <w:t>碳排放量化、报告与核查流程</w:t>
      </w:r>
    </w:p>
    <w:p>
      <w:pPr>
        <w:pStyle w:val="7"/>
        <w:bidi w:val="0"/>
      </w:pPr>
      <w:r>
        <w:rPr>
          <w:rFonts w:hint="eastAsia"/>
          <w:lang w:eastAsia="zh-CN"/>
        </w:rPr>
        <w:t>(</w:t>
      </w:r>
      <w:r>
        <w:t>5</w:t>
      </w:r>
      <w:r>
        <w:rPr>
          <w:rFonts w:hint="eastAsia"/>
          <w:lang w:eastAsia="zh-CN"/>
        </w:rPr>
        <w:t>)</w:t>
      </w:r>
      <w:r>
        <w:t>碳排放权交易概述</w:t>
      </w:r>
    </w:p>
    <w:p>
      <w:pPr>
        <w:pStyle w:val="7"/>
        <w:bidi w:val="0"/>
        <w:rPr>
          <w:b/>
          <w:bCs/>
        </w:rPr>
      </w:pPr>
      <w:r>
        <w:rPr>
          <w:rFonts w:hint="eastAsia"/>
          <w:b/>
          <w:bCs/>
          <w:lang w:val="en-US" w:eastAsia="zh-CN"/>
        </w:rPr>
        <w:t>模块二</w:t>
      </w:r>
      <w:r>
        <w:rPr>
          <w:b/>
          <w:bCs/>
        </w:rPr>
        <w:t>：碳排放权交易要点解读</w:t>
      </w:r>
    </w:p>
    <w:p>
      <w:pPr>
        <w:pStyle w:val="7"/>
        <w:bidi w:val="0"/>
      </w:pPr>
      <w:r>
        <w:rPr>
          <w:rFonts w:hint="eastAsia"/>
          <w:lang w:eastAsia="zh-CN"/>
        </w:rPr>
        <w:t>(</w:t>
      </w:r>
      <w:r>
        <w:t>1</w:t>
      </w:r>
      <w:r>
        <w:rPr>
          <w:rFonts w:hint="eastAsia"/>
          <w:lang w:eastAsia="zh-CN"/>
        </w:rPr>
        <w:t>)</w:t>
      </w:r>
      <w:r>
        <w:t>碳排放权交易背景及意义</w:t>
      </w:r>
    </w:p>
    <w:p>
      <w:pPr>
        <w:pStyle w:val="7"/>
        <w:bidi w:val="0"/>
      </w:pPr>
      <w:r>
        <w:rPr>
          <w:rFonts w:hint="eastAsia"/>
          <w:lang w:eastAsia="zh-CN"/>
        </w:rPr>
        <w:t>(</w:t>
      </w:r>
      <w:r>
        <w:t>2</w:t>
      </w:r>
      <w:r>
        <w:rPr>
          <w:rFonts w:hint="eastAsia"/>
          <w:lang w:eastAsia="zh-CN"/>
        </w:rPr>
        <w:t>)</w:t>
      </w:r>
      <w:r>
        <w:t>国内外碳排放权交易进程</w:t>
      </w:r>
    </w:p>
    <w:p>
      <w:pPr>
        <w:pStyle w:val="7"/>
        <w:bidi w:val="0"/>
        <w:rPr>
          <w:b w:val="0"/>
          <w:bCs w:val="0"/>
        </w:rPr>
      </w:pPr>
      <w:r>
        <w:rPr>
          <w:rFonts w:hint="eastAsia"/>
          <w:b w:val="0"/>
          <w:bCs w:val="0"/>
          <w:lang w:eastAsia="zh-CN"/>
        </w:rPr>
        <w:t>(</w:t>
      </w:r>
      <w:r>
        <w:rPr>
          <w:b w:val="0"/>
          <w:bCs w:val="0"/>
        </w:rPr>
        <w:t>3</w:t>
      </w:r>
      <w:r>
        <w:rPr>
          <w:rFonts w:hint="eastAsia"/>
          <w:b w:val="0"/>
          <w:bCs w:val="0"/>
          <w:lang w:eastAsia="zh-CN"/>
        </w:rPr>
        <w:t>)</w:t>
      </w:r>
      <w:r>
        <w:rPr>
          <w:b w:val="0"/>
          <w:bCs w:val="0"/>
        </w:rPr>
        <w:t>碳排放权交易流程</w:t>
      </w:r>
    </w:p>
    <w:p>
      <w:pPr>
        <w:pStyle w:val="7"/>
        <w:bidi w:val="0"/>
        <w:rPr>
          <w:b/>
          <w:bCs/>
        </w:rPr>
      </w:pPr>
      <w:r>
        <w:rPr>
          <w:rFonts w:hint="eastAsia"/>
          <w:b/>
          <w:bCs/>
          <w:lang w:val="en-US" w:eastAsia="zh-CN"/>
        </w:rPr>
        <w:t>模块三</w:t>
      </w:r>
      <w:r>
        <w:rPr>
          <w:b/>
          <w:bCs/>
        </w:rPr>
        <w:t>：我国碳排放权交易现状</w:t>
      </w:r>
    </w:p>
    <w:p>
      <w:pPr>
        <w:pStyle w:val="7"/>
        <w:bidi w:val="0"/>
      </w:pPr>
      <w:r>
        <w:rPr>
          <w:rFonts w:hint="eastAsia"/>
          <w:lang w:eastAsia="zh-CN"/>
        </w:rPr>
        <w:t>(</w:t>
      </w:r>
      <w:r>
        <w:t>1</w:t>
      </w:r>
      <w:r>
        <w:rPr>
          <w:rFonts w:hint="eastAsia"/>
          <w:lang w:eastAsia="zh-CN"/>
        </w:rPr>
        <w:t>)</w:t>
      </w:r>
      <w:r>
        <w:t>碳排放权交易相关政策法规解读</w:t>
      </w:r>
    </w:p>
    <w:p>
      <w:pPr>
        <w:pStyle w:val="7"/>
        <w:bidi w:val="0"/>
      </w:pPr>
      <w:r>
        <w:rPr>
          <w:rFonts w:hint="eastAsia"/>
          <w:lang w:eastAsia="zh-CN"/>
        </w:rPr>
        <w:t>(</w:t>
      </w:r>
      <w:r>
        <w:t>2</w:t>
      </w:r>
      <w:r>
        <w:rPr>
          <w:rFonts w:hint="eastAsia"/>
          <w:lang w:eastAsia="zh-CN"/>
        </w:rPr>
        <w:t>)</w:t>
      </w:r>
      <w:r>
        <w:t>碳排放权交易配额总量设定与分配</w:t>
      </w:r>
    </w:p>
    <w:p>
      <w:pPr>
        <w:pStyle w:val="7"/>
        <w:bidi w:val="0"/>
      </w:pPr>
      <w:r>
        <w:rPr>
          <w:rFonts w:hint="eastAsia"/>
          <w:lang w:eastAsia="zh-CN"/>
        </w:rPr>
        <w:t>(</w:t>
      </w:r>
      <w:r>
        <w:t>3</w:t>
      </w:r>
      <w:r>
        <w:rPr>
          <w:rFonts w:hint="eastAsia"/>
          <w:lang w:eastAsia="zh-CN"/>
        </w:rPr>
        <w:t>)</w:t>
      </w:r>
      <w:r>
        <w:t>国家核证自愿减排项目</w:t>
      </w:r>
      <w:r>
        <w:rPr>
          <w:rFonts w:hint="eastAsia"/>
          <w:lang w:eastAsia="zh-CN"/>
        </w:rPr>
        <w:t>(</w:t>
      </w:r>
      <w:r>
        <w:t>CCER</w:t>
      </w:r>
      <w:r>
        <w:rPr>
          <w:rFonts w:hint="eastAsia"/>
          <w:lang w:eastAsia="zh-CN"/>
        </w:rPr>
        <w:t>)</w:t>
      </w:r>
      <w:r>
        <w:t>开发</w:t>
      </w:r>
    </w:p>
    <w:p>
      <w:pPr>
        <w:pStyle w:val="7"/>
        <w:bidi w:val="0"/>
      </w:pPr>
      <w:r>
        <w:rPr>
          <w:rFonts w:hint="eastAsia"/>
          <w:lang w:eastAsia="zh-CN"/>
        </w:rPr>
        <w:t>(</w:t>
      </w:r>
      <w:r>
        <w:t>4</w:t>
      </w:r>
      <w:r>
        <w:rPr>
          <w:rFonts w:hint="eastAsia"/>
          <w:lang w:eastAsia="zh-CN"/>
        </w:rPr>
        <w:t>)</w:t>
      </w:r>
      <w:r>
        <w:t>我国碳排放权登记、交易和结算概述</w:t>
      </w:r>
    </w:p>
    <w:p>
      <w:pPr>
        <w:pStyle w:val="7"/>
        <w:bidi w:val="0"/>
      </w:pPr>
      <w:r>
        <w:rPr>
          <w:rFonts w:hint="eastAsia"/>
          <w:lang w:eastAsia="zh-CN"/>
        </w:rPr>
        <w:t>(</w:t>
      </w:r>
      <w:r>
        <w:t>5</w:t>
      </w:r>
      <w:r>
        <w:rPr>
          <w:rFonts w:hint="eastAsia"/>
          <w:lang w:eastAsia="zh-CN"/>
        </w:rPr>
        <w:t>)</w:t>
      </w:r>
      <w:r>
        <w:t>碳减排政策及措施</w:t>
      </w:r>
    </w:p>
    <w:p>
      <w:pPr>
        <w:pStyle w:val="4"/>
        <w:bidi w:val="0"/>
        <w:ind w:left="801" w:hanging="801"/>
        <w:rPr>
          <w:rFonts w:hint="eastAsia" w:ascii="Arial" w:hAnsi="Arial"/>
          <w:b/>
          <w:lang w:val="en-US" w:eastAsia="zh-CN"/>
        </w:rPr>
      </w:pPr>
      <w:r>
        <w:rPr>
          <w:rFonts w:hint="eastAsia" w:ascii="Arial" w:hAnsi="Arial"/>
          <w:b/>
          <w:lang w:val="en-US" w:eastAsia="zh-CN"/>
        </w:rPr>
        <w:t>四、等级</w:t>
      </w:r>
      <w:r>
        <w:rPr>
          <w:rFonts w:hint="eastAsia"/>
          <w:b/>
          <w:lang w:val="en-US" w:eastAsia="zh-CN"/>
        </w:rPr>
        <w:t>考核</w:t>
      </w:r>
      <w:r>
        <w:rPr>
          <w:rFonts w:hint="eastAsia" w:ascii="Arial" w:hAnsi="Arial"/>
          <w:b/>
          <w:lang w:val="en-US" w:eastAsia="zh-CN"/>
        </w:rPr>
        <w:t>和报考条件</w:t>
      </w:r>
    </w:p>
    <w:p>
      <w:pPr>
        <w:ind w:firstLine="480"/>
        <w:rPr>
          <w:rFonts w:hint="eastAsia" w:ascii="仿宋" w:hAnsi="仿宋" w:eastAsia="仿宋" w:cs="仿宋"/>
          <w:lang w:eastAsia="zh-CN"/>
        </w:rPr>
      </w:pPr>
      <w:r>
        <w:rPr>
          <w:rFonts w:hint="eastAsia" w:ascii="仿宋" w:hAnsi="仿宋" w:cs="仿宋"/>
          <w:lang w:eastAsia="zh-CN"/>
        </w:rPr>
        <w:t>碳监测</w:t>
      </w:r>
      <w:r>
        <w:rPr>
          <w:rFonts w:hint="eastAsia" w:ascii="仿宋" w:hAnsi="仿宋" w:cs="仿宋"/>
          <w:lang w:val="en-US" w:eastAsia="zh-CN"/>
        </w:rPr>
        <w:t>管理技术职业能力人才考核</w:t>
      </w:r>
      <w:r>
        <w:rPr>
          <w:rFonts w:hint="eastAsia" w:ascii="仿宋" w:hAnsi="仿宋" w:eastAsia="仿宋" w:cs="仿宋"/>
        </w:rPr>
        <w:t>共划分为3个级别：初级</w:t>
      </w:r>
      <w:r>
        <w:rPr>
          <w:rFonts w:hint="eastAsia" w:ascii="仿宋" w:hAnsi="仿宋" w:cs="仿宋"/>
          <w:lang w:eastAsia="zh-CN"/>
        </w:rPr>
        <w:t>碳监测</w:t>
      </w:r>
      <w:r>
        <w:rPr>
          <w:rFonts w:hint="eastAsia" w:ascii="仿宋" w:hAnsi="仿宋" w:cs="仿宋"/>
          <w:lang w:val="en-US" w:eastAsia="zh-CN"/>
        </w:rPr>
        <w:t>管理技术</w:t>
      </w:r>
      <w:r>
        <w:rPr>
          <w:rFonts w:hint="eastAsia" w:ascii="仿宋" w:hAnsi="仿宋" w:eastAsia="仿宋" w:cs="仿宋"/>
        </w:rPr>
        <w:t>、中级</w:t>
      </w:r>
      <w:r>
        <w:rPr>
          <w:rFonts w:hint="eastAsia" w:ascii="仿宋" w:hAnsi="仿宋" w:cs="仿宋"/>
          <w:lang w:eastAsia="zh-CN"/>
        </w:rPr>
        <w:t>碳监测</w:t>
      </w:r>
      <w:r>
        <w:rPr>
          <w:rFonts w:hint="eastAsia" w:ascii="仿宋" w:hAnsi="仿宋" w:cs="仿宋"/>
          <w:lang w:val="en-US" w:eastAsia="zh-CN"/>
        </w:rPr>
        <w:t>管理技术</w:t>
      </w:r>
      <w:r>
        <w:rPr>
          <w:rFonts w:hint="eastAsia" w:ascii="仿宋" w:hAnsi="仿宋" w:eastAsia="仿宋" w:cs="仿宋"/>
        </w:rPr>
        <w:t>、高级</w:t>
      </w:r>
      <w:r>
        <w:rPr>
          <w:rFonts w:hint="eastAsia" w:ascii="仿宋" w:hAnsi="仿宋" w:cs="仿宋"/>
          <w:lang w:eastAsia="zh-CN"/>
        </w:rPr>
        <w:t>碳监测</w:t>
      </w:r>
      <w:r>
        <w:rPr>
          <w:rFonts w:hint="eastAsia" w:ascii="仿宋" w:hAnsi="仿宋" w:cs="仿宋"/>
          <w:lang w:val="en-US" w:eastAsia="zh-CN"/>
        </w:rPr>
        <w:t>管理技术</w:t>
      </w:r>
      <w:r>
        <w:rPr>
          <w:rFonts w:hint="eastAsia" w:ascii="仿宋" w:hAnsi="仿宋" w:cs="仿宋"/>
          <w:lang w:eastAsia="zh-CN"/>
        </w:rPr>
        <w:t>。</w:t>
      </w:r>
    </w:p>
    <w:p>
      <w:pPr>
        <w:ind w:firstLine="480"/>
        <w:rPr>
          <w:rFonts w:hint="eastAsia" w:ascii="仿宋" w:hAnsi="仿宋" w:eastAsia="仿宋" w:cs="仿宋"/>
        </w:rPr>
      </w:pPr>
      <w:r>
        <w:rPr>
          <w:rFonts w:hint="eastAsia" w:ascii="仿宋" w:hAnsi="仿宋" w:eastAsia="仿宋" w:cs="仿宋"/>
          <w:b/>
          <w:bCs/>
        </w:rPr>
        <w:t>1、初级</w:t>
      </w:r>
      <w:r>
        <w:rPr>
          <w:rFonts w:hint="eastAsia" w:ascii="仿宋" w:hAnsi="仿宋" w:cs="仿宋"/>
          <w:b/>
          <w:bCs/>
          <w:lang w:eastAsia="zh-CN"/>
        </w:rPr>
        <w:t>碳监测</w:t>
      </w:r>
      <w:r>
        <w:rPr>
          <w:rFonts w:hint="eastAsia" w:ascii="仿宋" w:hAnsi="仿宋" w:cs="仿宋"/>
          <w:b/>
          <w:bCs/>
          <w:lang w:val="en-US" w:eastAsia="zh-CN"/>
        </w:rPr>
        <w:t>管理技术</w:t>
      </w:r>
      <w:r>
        <w:rPr>
          <w:rFonts w:hint="eastAsia" w:ascii="仿宋" w:hAnsi="仿宋" w:eastAsia="仿宋" w:cs="仿宋"/>
          <w:b/>
          <w:bCs/>
        </w:rPr>
        <w:t>：</w:t>
      </w:r>
    </w:p>
    <w:p>
      <w:pPr>
        <w:ind w:firstLine="480"/>
        <w:rPr>
          <w:rFonts w:hint="eastAsia" w:ascii="仿宋" w:hAnsi="仿宋" w:cs="仿宋"/>
          <w:lang w:val="en-US" w:eastAsia="zh-CN"/>
        </w:rPr>
      </w:pPr>
      <w:r>
        <w:rPr>
          <w:rFonts w:hint="eastAsia" w:ascii="仿宋" w:hAnsi="仿宋" w:cs="仿宋"/>
          <w:lang w:eastAsia="zh-CN"/>
        </w:rPr>
        <w:t>(</w:t>
      </w:r>
      <w:r>
        <w:rPr>
          <w:rFonts w:hint="eastAsia" w:ascii="仿宋" w:hAnsi="仿宋" w:eastAsia="仿宋" w:cs="仿宋"/>
        </w:rPr>
        <w:t>1</w:t>
      </w:r>
      <w:r>
        <w:rPr>
          <w:rFonts w:hint="eastAsia" w:ascii="仿宋" w:hAnsi="仿宋" w:cs="仿宋"/>
          <w:lang w:eastAsia="zh-CN"/>
        </w:rPr>
        <w:t>)</w:t>
      </w:r>
      <w:r>
        <w:rPr>
          <w:rFonts w:hint="eastAsia" w:ascii="仿宋" w:hAnsi="仿宋" w:eastAsia="仿宋" w:cs="仿宋"/>
        </w:rPr>
        <w:t>、从事相关领域工作年限</w:t>
      </w:r>
      <w:r>
        <w:rPr>
          <w:rFonts w:hint="eastAsia" w:ascii="仿宋" w:hAnsi="仿宋" w:cs="仿宋"/>
          <w:lang w:val="en-US" w:eastAsia="zh-CN"/>
        </w:rPr>
        <w:t>满3年；</w:t>
      </w:r>
    </w:p>
    <w:p>
      <w:pPr>
        <w:ind w:firstLine="480"/>
        <w:rPr>
          <w:rFonts w:hint="eastAsia" w:ascii="仿宋" w:hAnsi="仿宋" w:cs="仿宋"/>
          <w:lang w:eastAsia="zh-CN"/>
        </w:rPr>
      </w:pPr>
      <w:r>
        <w:rPr>
          <w:rFonts w:hint="eastAsia" w:ascii="仿宋" w:hAnsi="仿宋" w:cs="仿宋"/>
          <w:lang w:eastAsia="zh-CN"/>
        </w:rPr>
        <w:t>(</w:t>
      </w:r>
      <w:r>
        <w:rPr>
          <w:rFonts w:hint="eastAsia" w:ascii="仿宋" w:hAnsi="仿宋" w:cs="仿宋"/>
          <w:lang w:val="en-US" w:eastAsia="zh-CN"/>
        </w:rPr>
        <w:t>2</w:t>
      </w:r>
      <w:r>
        <w:rPr>
          <w:rFonts w:hint="eastAsia" w:ascii="仿宋" w:hAnsi="仿宋" w:cs="仿宋"/>
          <w:lang w:eastAsia="zh-CN"/>
        </w:rPr>
        <w:t>)</w:t>
      </w:r>
      <w:r>
        <w:rPr>
          <w:rFonts w:hint="eastAsia" w:ascii="仿宋" w:hAnsi="仿宋" w:eastAsia="仿宋" w:cs="仿宋"/>
        </w:rPr>
        <w:t>、</w:t>
      </w:r>
      <w:r>
        <w:rPr>
          <w:rFonts w:hint="eastAsia" w:ascii="仿宋" w:hAnsi="仿宋" w:cs="仿宋"/>
          <w:lang w:val="en-US" w:eastAsia="zh-CN"/>
        </w:rPr>
        <w:t>高中及以上</w:t>
      </w:r>
      <w:r>
        <w:rPr>
          <w:rFonts w:hint="eastAsia" w:ascii="仿宋" w:hAnsi="仿宋" w:eastAsia="仿宋" w:cs="仿宋"/>
        </w:rPr>
        <w:t>学历</w:t>
      </w:r>
      <w:r>
        <w:rPr>
          <w:rFonts w:hint="eastAsia" w:ascii="仿宋" w:hAnsi="仿宋" w:cs="仿宋"/>
          <w:lang w:eastAsia="zh-CN"/>
        </w:rPr>
        <w:t>，</w:t>
      </w:r>
      <w:r>
        <w:rPr>
          <w:rFonts w:hint="eastAsia" w:ascii="仿宋" w:hAnsi="仿宋" w:eastAsia="仿宋" w:cs="仿宋"/>
        </w:rPr>
        <w:t>从事相关领域工作年限</w:t>
      </w:r>
      <w:r>
        <w:rPr>
          <w:rFonts w:hint="eastAsia" w:ascii="仿宋" w:hAnsi="仿宋" w:cs="仿宋"/>
          <w:lang w:val="en-US" w:eastAsia="zh-CN"/>
        </w:rPr>
        <w:t>2年以上</w:t>
      </w:r>
      <w:r>
        <w:rPr>
          <w:rFonts w:hint="eastAsia" w:ascii="仿宋" w:hAnsi="仿宋" w:cs="仿宋"/>
          <w:lang w:eastAsia="zh-CN"/>
        </w:rPr>
        <w:t>；</w:t>
      </w:r>
    </w:p>
    <w:p>
      <w:pPr>
        <w:ind w:firstLine="480"/>
        <w:rPr>
          <w:rFonts w:hint="eastAsia" w:ascii="仿宋" w:hAnsi="仿宋" w:cs="仿宋"/>
          <w:lang w:val="en-US" w:eastAsia="zh-CN"/>
        </w:rPr>
      </w:pPr>
      <w:r>
        <w:rPr>
          <w:rFonts w:hint="eastAsia" w:ascii="仿宋" w:hAnsi="仿宋" w:cs="仿宋"/>
          <w:lang w:eastAsia="zh-CN"/>
        </w:rPr>
        <w:t>(</w:t>
      </w:r>
      <w:r>
        <w:rPr>
          <w:rFonts w:hint="eastAsia" w:ascii="仿宋" w:hAnsi="仿宋" w:cs="仿宋"/>
          <w:lang w:val="en-US" w:eastAsia="zh-CN"/>
        </w:rPr>
        <w:t>3</w:t>
      </w:r>
      <w:r>
        <w:rPr>
          <w:rFonts w:hint="eastAsia" w:ascii="仿宋" w:hAnsi="仿宋" w:cs="仿宋"/>
          <w:lang w:eastAsia="zh-CN"/>
        </w:rPr>
        <w:t>)</w:t>
      </w:r>
      <w:r>
        <w:rPr>
          <w:rFonts w:hint="eastAsia" w:ascii="仿宋" w:hAnsi="仿宋" w:eastAsia="仿宋" w:cs="仿宋"/>
        </w:rPr>
        <w:t>、</w:t>
      </w:r>
      <w:r>
        <w:rPr>
          <w:rFonts w:hint="eastAsia" w:ascii="仿宋" w:hAnsi="仿宋" w:cs="仿宋"/>
          <w:lang w:val="en-US" w:eastAsia="zh-CN"/>
        </w:rPr>
        <w:t>中</w:t>
      </w:r>
      <w:r>
        <w:rPr>
          <w:rFonts w:hint="eastAsia" w:ascii="仿宋" w:hAnsi="仿宋" w:eastAsia="仿宋" w:cs="仿宋"/>
        </w:rPr>
        <w:t>专及以上学历</w:t>
      </w:r>
      <w:r>
        <w:rPr>
          <w:rFonts w:hint="eastAsia" w:ascii="仿宋" w:hAnsi="仿宋" w:cs="仿宋"/>
          <w:lang w:eastAsia="zh-CN"/>
        </w:rPr>
        <w:t>，</w:t>
      </w:r>
      <w:r>
        <w:rPr>
          <w:rFonts w:hint="eastAsia" w:ascii="仿宋" w:hAnsi="仿宋" w:eastAsia="仿宋" w:cs="仿宋"/>
        </w:rPr>
        <w:t>从事相关领域工作年限</w:t>
      </w:r>
      <w:r>
        <w:rPr>
          <w:rFonts w:hint="eastAsia" w:ascii="仿宋" w:hAnsi="仿宋" w:cs="仿宋"/>
          <w:lang w:val="en-US" w:eastAsia="zh-CN"/>
        </w:rPr>
        <w:t>1年以上</w:t>
      </w:r>
      <w:r>
        <w:rPr>
          <w:rFonts w:hint="eastAsia" w:ascii="仿宋" w:hAnsi="仿宋" w:cs="仿宋"/>
          <w:lang w:eastAsia="zh-CN"/>
        </w:rPr>
        <w:t>；</w:t>
      </w:r>
    </w:p>
    <w:p>
      <w:pPr>
        <w:pStyle w:val="7"/>
        <w:ind w:left="0" w:leftChars="0" w:firstLine="480" w:firstLineChars="200"/>
        <w:rPr>
          <w:rFonts w:hint="default" w:hAnsi="仿宋" w:cs="仿宋"/>
          <w:lang w:val="en-US" w:eastAsia="zh-CN"/>
        </w:rPr>
      </w:pPr>
      <w:r>
        <w:rPr>
          <w:rFonts w:hint="eastAsia" w:ascii="仿宋" w:hAnsi="仿宋" w:cs="仿宋"/>
          <w:lang w:eastAsia="zh-CN"/>
        </w:rPr>
        <w:t>(</w:t>
      </w:r>
      <w:r>
        <w:rPr>
          <w:rFonts w:hint="eastAsia" w:hAnsi="仿宋" w:cs="仿宋"/>
          <w:lang w:val="en-US" w:eastAsia="zh-CN"/>
        </w:rPr>
        <w:t>4</w:t>
      </w:r>
      <w:r>
        <w:rPr>
          <w:rFonts w:hint="eastAsia" w:ascii="仿宋" w:hAnsi="仿宋" w:cs="仿宋"/>
          <w:lang w:eastAsia="zh-CN"/>
        </w:rPr>
        <w:t>)</w:t>
      </w:r>
      <w:r>
        <w:rPr>
          <w:rFonts w:hint="eastAsia" w:ascii="仿宋" w:hAnsi="仿宋" w:eastAsia="仿宋" w:cs="仿宋"/>
        </w:rPr>
        <w:t>、</w:t>
      </w:r>
      <w:r>
        <w:rPr>
          <w:rFonts w:hint="eastAsia" w:hAnsi="仿宋" w:cs="仿宋"/>
          <w:lang w:val="en-US" w:eastAsia="zh-CN"/>
        </w:rPr>
        <w:t>在校大学生、相关职业院校学生；</w:t>
      </w:r>
    </w:p>
    <w:p>
      <w:pPr>
        <w:pStyle w:val="7"/>
        <w:ind w:left="0" w:leftChars="0" w:firstLine="480" w:firstLineChars="200"/>
        <w:rPr>
          <w:rFonts w:hint="default" w:hAnsi="仿宋" w:eastAsia="仿宋" w:cs="仿宋"/>
          <w:lang w:val="en-US" w:eastAsia="zh-CN"/>
        </w:rPr>
      </w:pPr>
      <w:r>
        <w:rPr>
          <w:rFonts w:hint="eastAsia" w:ascii="仿宋" w:hAnsi="仿宋" w:cs="仿宋"/>
          <w:lang w:eastAsia="zh-CN"/>
        </w:rPr>
        <w:t>(</w:t>
      </w:r>
      <w:r>
        <w:rPr>
          <w:rFonts w:hint="eastAsia" w:hAnsi="仿宋" w:cs="仿宋"/>
          <w:lang w:val="en-US" w:eastAsia="zh-CN"/>
        </w:rPr>
        <w:t>5</w:t>
      </w:r>
      <w:r>
        <w:rPr>
          <w:rFonts w:hint="eastAsia" w:ascii="仿宋" w:hAnsi="仿宋" w:cs="仿宋"/>
          <w:lang w:eastAsia="zh-CN"/>
        </w:rPr>
        <w:t>)</w:t>
      </w:r>
      <w:r>
        <w:rPr>
          <w:rFonts w:hint="eastAsia" w:ascii="仿宋" w:hAnsi="仿宋" w:eastAsia="仿宋" w:cs="仿宋"/>
        </w:rPr>
        <w:t>、</w:t>
      </w:r>
      <w:r>
        <w:rPr>
          <w:rFonts w:hint="eastAsia" w:hAnsi="仿宋" w:cs="仿宋"/>
          <w:lang w:val="en-US" w:eastAsia="zh-CN"/>
        </w:rPr>
        <w:t>取得其他初级职业或技能证书、职称证书等。</w:t>
      </w:r>
    </w:p>
    <w:p>
      <w:pPr>
        <w:ind w:firstLine="480"/>
        <w:rPr>
          <w:rFonts w:hint="eastAsia" w:ascii="仿宋" w:hAnsi="仿宋" w:eastAsia="仿宋" w:cs="仿宋"/>
        </w:rPr>
      </w:pPr>
      <w:r>
        <w:rPr>
          <w:rFonts w:hint="eastAsia" w:ascii="仿宋" w:hAnsi="仿宋" w:eastAsia="仿宋" w:cs="仿宋"/>
        </w:rPr>
        <w:t>(以上条件需满足其中一条)</w:t>
      </w:r>
    </w:p>
    <w:p>
      <w:pPr>
        <w:ind w:firstLine="480"/>
        <w:rPr>
          <w:rFonts w:hint="eastAsia" w:ascii="仿宋" w:hAnsi="仿宋" w:eastAsia="仿宋" w:cs="仿宋"/>
          <w:b/>
          <w:bCs/>
        </w:rPr>
      </w:pPr>
      <w:r>
        <w:rPr>
          <w:rFonts w:hint="eastAsia" w:ascii="仿宋" w:hAnsi="仿宋" w:eastAsia="仿宋" w:cs="仿宋"/>
          <w:b/>
          <w:bCs/>
        </w:rPr>
        <w:t>2、中级</w:t>
      </w:r>
      <w:r>
        <w:rPr>
          <w:rFonts w:hint="eastAsia" w:ascii="仿宋" w:hAnsi="仿宋" w:cs="仿宋"/>
          <w:b/>
          <w:bCs/>
          <w:lang w:eastAsia="zh-CN"/>
        </w:rPr>
        <w:t>碳监测</w:t>
      </w:r>
      <w:r>
        <w:rPr>
          <w:rFonts w:hint="eastAsia" w:ascii="仿宋" w:hAnsi="仿宋" w:cs="仿宋"/>
          <w:b/>
          <w:bCs/>
          <w:lang w:val="en-US" w:eastAsia="zh-CN"/>
        </w:rPr>
        <w:t>管理技术</w:t>
      </w:r>
      <w:r>
        <w:rPr>
          <w:rFonts w:hint="eastAsia" w:ascii="仿宋" w:hAnsi="仿宋" w:eastAsia="仿宋" w:cs="仿宋"/>
          <w:b/>
          <w:bCs/>
        </w:rPr>
        <w:t>：</w:t>
      </w:r>
    </w:p>
    <w:p>
      <w:pPr>
        <w:ind w:firstLine="480"/>
        <w:rPr>
          <w:rFonts w:hint="eastAsia" w:ascii="仿宋" w:hAnsi="仿宋" w:eastAsia="仿宋" w:cs="仿宋"/>
        </w:rPr>
      </w:pPr>
      <w:r>
        <w:rPr>
          <w:rFonts w:hint="eastAsia" w:ascii="仿宋" w:hAnsi="仿宋" w:cs="仿宋"/>
          <w:lang w:eastAsia="zh-CN"/>
        </w:rPr>
        <w:t>(</w:t>
      </w:r>
      <w:r>
        <w:rPr>
          <w:rFonts w:hint="eastAsia" w:ascii="仿宋" w:hAnsi="仿宋" w:eastAsia="仿宋" w:cs="仿宋"/>
        </w:rPr>
        <w:t>1</w:t>
      </w:r>
      <w:r>
        <w:rPr>
          <w:rFonts w:hint="eastAsia" w:ascii="仿宋" w:hAnsi="仿宋" w:cs="仿宋"/>
          <w:lang w:eastAsia="zh-CN"/>
        </w:rPr>
        <w:t>)、</w:t>
      </w:r>
      <w:r>
        <w:rPr>
          <w:rFonts w:hint="eastAsia" w:ascii="仿宋" w:hAnsi="仿宋" w:cs="仿宋"/>
          <w:lang w:val="en-US" w:eastAsia="zh-CN"/>
        </w:rPr>
        <w:t>中</w:t>
      </w:r>
      <w:r>
        <w:rPr>
          <w:rFonts w:hint="eastAsia" w:ascii="仿宋" w:hAnsi="仿宋" w:eastAsia="仿宋" w:cs="仿宋"/>
        </w:rPr>
        <w:t>专学历</w:t>
      </w:r>
      <w:r>
        <w:rPr>
          <w:rFonts w:hint="eastAsia" w:ascii="仿宋" w:hAnsi="仿宋" w:cs="仿宋"/>
          <w:lang w:eastAsia="zh-CN"/>
        </w:rPr>
        <w:t>（</w:t>
      </w:r>
      <w:r>
        <w:rPr>
          <w:rFonts w:hint="eastAsia" w:ascii="仿宋" w:hAnsi="仿宋" w:eastAsia="仿宋" w:cs="仿宋"/>
        </w:rPr>
        <w:t>取得其他专业</w:t>
      </w:r>
      <w:r>
        <w:rPr>
          <w:rFonts w:hint="eastAsia" w:ascii="仿宋" w:hAnsi="仿宋" w:cs="仿宋"/>
          <w:lang w:eastAsia="zh-CN"/>
        </w:rPr>
        <w:t>）</w:t>
      </w:r>
      <w:r>
        <w:rPr>
          <w:rFonts w:hint="eastAsia" w:ascii="仿宋" w:hAnsi="仿宋" w:eastAsia="仿宋" w:cs="仿宋"/>
        </w:rPr>
        <w:t>，连续从事相关领域工作满</w:t>
      </w:r>
      <w:r>
        <w:rPr>
          <w:rFonts w:hint="eastAsia" w:ascii="仿宋" w:hAnsi="仿宋" w:cs="仿宋"/>
          <w:lang w:val="en-US" w:eastAsia="zh-CN"/>
        </w:rPr>
        <w:t>3</w:t>
      </w:r>
      <w:r>
        <w:rPr>
          <w:rFonts w:hint="eastAsia" w:ascii="仿宋" w:hAnsi="仿宋" w:eastAsia="仿宋" w:cs="仿宋"/>
        </w:rPr>
        <w:t>年；</w:t>
      </w:r>
    </w:p>
    <w:p>
      <w:pPr>
        <w:ind w:firstLine="480"/>
        <w:rPr>
          <w:rFonts w:hint="eastAsia" w:ascii="仿宋" w:hAnsi="仿宋" w:eastAsia="仿宋" w:cs="仿宋"/>
        </w:rPr>
      </w:pPr>
      <w:r>
        <w:rPr>
          <w:rFonts w:hint="eastAsia" w:ascii="仿宋" w:hAnsi="仿宋" w:cs="仿宋"/>
          <w:lang w:eastAsia="zh-CN"/>
        </w:rPr>
        <w:t>(</w:t>
      </w:r>
      <w:r>
        <w:rPr>
          <w:rFonts w:hint="eastAsia" w:ascii="仿宋" w:hAnsi="仿宋" w:eastAsia="仿宋" w:cs="仿宋"/>
        </w:rPr>
        <w:t>2</w:t>
      </w:r>
      <w:r>
        <w:rPr>
          <w:rFonts w:hint="eastAsia" w:ascii="仿宋" w:hAnsi="仿宋" w:cs="仿宋"/>
          <w:lang w:eastAsia="zh-CN"/>
        </w:rPr>
        <w:t>)、</w:t>
      </w:r>
      <w:r>
        <w:rPr>
          <w:rFonts w:hint="eastAsia" w:ascii="仿宋" w:hAnsi="仿宋" w:cs="仿宋"/>
          <w:lang w:val="en-US" w:eastAsia="zh-CN"/>
        </w:rPr>
        <w:t>大</w:t>
      </w:r>
      <w:r>
        <w:rPr>
          <w:rFonts w:hint="eastAsia" w:ascii="仿宋" w:hAnsi="仿宋" w:eastAsia="仿宋" w:cs="仿宋"/>
        </w:rPr>
        <w:t>专学历</w:t>
      </w:r>
      <w:r>
        <w:rPr>
          <w:rFonts w:hint="eastAsia" w:ascii="仿宋" w:hAnsi="仿宋" w:cs="仿宋"/>
          <w:lang w:eastAsia="zh-CN"/>
        </w:rPr>
        <w:t>（</w:t>
      </w:r>
      <w:r>
        <w:rPr>
          <w:rFonts w:hint="eastAsia" w:ascii="仿宋" w:hAnsi="仿宋" w:eastAsia="仿宋" w:cs="仿宋"/>
        </w:rPr>
        <w:t>取得其他专业</w:t>
      </w:r>
      <w:r>
        <w:rPr>
          <w:rFonts w:hint="eastAsia" w:ascii="仿宋" w:hAnsi="仿宋" w:cs="仿宋"/>
          <w:lang w:eastAsia="zh-CN"/>
        </w:rPr>
        <w:t>）</w:t>
      </w:r>
      <w:r>
        <w:rPr>
          <w:rFonts w:hint="eastAsia" w:ascii="仿宋" w:hAnsi="仿宋" w:eastAsia="仿宋" w:cs="仿宋"/>
        </w:rPr>
        <w:t>，连续从事相关领域工作满</w:t>
      </w:r>
      <w:r>
        <w:rPr>
          <w:rFonts w:hint="eastAsia" w:ascii="仿宋" w:hAnsi="仿宋" w:cs="仿宋"/>
          <w:lang w:val="en-US" w:eastAsia="zh-CN"/>
        </w:rPr>
        <w:t>2</w:t>
      </w:r>
      <w:r>
        <w:rPr>
          <w:rFonts w:hint="eastAsia" w:ascii="仿宋" w:hAnsi="仿宋" w:eastAsia="仿宋" w:cs="仿宋"/>
        </w:rPr>
        <w:t>年；</w:t>
      </w:r>
    </w:p>
    <w:p>
      <w:pPr>
        <w:pStyle w:val="7"/>
        <w:ind w:left="0" w:leftChars="0" w:firstLine="480" w:firstLineChars="200"/>
        <w:rPr>
          <w:rFonts w:hint="eastAsia" w:ascii="仿宋" w:hAnsi="仿宋" w:eastAsia="仿宋" w:cs="仿宋"/>
        </w:rPr>
      </w:pPr>
      <w:r>
        <w:rPr>
          <w:rFonts w:hint="eastAsia" w:ascii="仿宋" w:hAnsi="仿宋" w:cs="仿宋"/>
          <w:lang w:eastAsia="zh-CN"/>
        </w:rPr>
        <w:t>(</w:t>
      </w:r>
      <w:r>
        <w:rPr>
          <w:rFonts w:hint="eastAsia" w:hAnsi="仿宋" w:cs="仿宋"/>
          <w:lang w:val="en-US" w:eastAsia="zh-CN"/>
        </w:rPr>
        <w:t>3</w:t>
      </w:r>
      <w:r>
        <w:rPr>
          <w:rFonts w:hint="eastAsia" w:ascii="仿宋" w:hAnsi="仿宋" w:cs="仿宋"/>
          <w:lang w:eastAsia="zh-CN"/>
        </w:rPr>
        <w:t>)、</w:t>
      </w:r>
      <w:r>
        <w:rPr>
          <w:rFonts w:hint="eastAsia" w:hAnsi="仿宋" w:cs="仿宋"/>
          <w:lang w:val="en-US" w:eastAsia="zh-CN"/>
        </w:rPr>
        <w:t>本科</w:t>
      </w:r>
      <w:r>
        <w:rPr>
          <w:rFonts w:hint="eastAsia" w:ascii="仿宋" w:hAnsi="仿宋" w:eastAsia="仿宋" w:cs="仿宋"/>
        </w:rPr>
        <w:t>学历</w:t>
      </w:r>
      <w:r>
        <w:rPr>
          <w:rFonts w:hint="eastAsia" w:ascii="仿宋" w:hAnsi="仿宋" w:cs="仿宋"/>
          <w:lang w:eastAsia="zh-CN"/>
        </w:rPr>
        <w:t>（</w:t>
      </w:r>
      <w:r>
        <w:rPr>
          <w:rFonts w:hint="eastAsia" w:ascii="仿宋" w:hAnsi="仿宋" w:eastAsia="仿宋" w:cs="仿宋"/>
        </w:rPr>
        <w:t>取得其他专业</w:t>
      </w:r>
      <w:r>
        <w:rPr>
          <w:rFonts w:hint="eastAsia" w:ascii="仿宋" w:hAnsi="仿宋" w:cs="仿宋"/>
          <w:lang w:eastAsia="zh-CN"/>
        </w:rPr>
        <w:t>）</w:t>
      </w:r>
      <w:r>
        <w:rPr>
          <w:rFonts w:hint="eastAsia" w:ascii="仿宋" w:hAnsi="仿宋" w:eastAsia="仿宋" w:cs="仿宋"/>
        </w:rPr>
        <w:t>，连续从事相关领域工作满</w:t>
      </w:r>
      <w:r>
        <w:rPr>
          <w:rFonts w:hint="eastAsia" w:ascii="仿宋" w:hAnsi="仿宋" w:cs="仿宋"/>
          <w:lang w:val="en-US" w:eastAsia="zh-CN"/>
        </w:rPr>
        <w:t>1</w:t>
      </w:r>
      <w:r>
        <w:rPr>
          <w:rFonts w:hint="eastAsia" w:ascii="仿宋" w:hAnsi="仿宋" w:eastAsia="仿宋" w:cs="仿宋"/>
        </w:rPr>
        <w:t>年；</w:t>
      </w:r>
    </w:p>
    <w:p>
      <w:pPr>
        <w:pStyle w:val="7"/>
        <w:ind w:left="0" w:leftChars="0" w:firstLine="480" w:firstLineChars="200"/>
        <w:rPr>
          <w:rFonts w:hint="eastAsia" w:ascii="仿宋" w:hAnsi="仿宋" w:eastAsia="仿宋" w:cs="仿宋"/>
          <w:lang w:eastAsia="zh-CN"/>
        </w:rPr>
      </w:pPr>
      <w:r>
        <w:rPr>
          <w:rFonts w:hint="eastAsia" w:ascii="仿宋" w:hAnsi="仿宋" w:cs="仿宋"/>
          <w:lang w:eastAsia="zh-CN"/>
        </w:rPr>
        <w:t>(</w:t>
      </w:r>
      <w:r>
        <w:rPr>
          <w:rFonts w:hint="eastAsia" w:hAnsi="仿宋" w:cs="仿宋"/>
          <w:lang w:val="en-US" w:eastAsia="zh-CN"/>
        </w:rPr>
        <w:t>4</w:t>
      </w:r>
      <w:r>
        <w:rPr>
          <w:rFonts w:hint="eastAsia" w:ascii="仿宋" w:hAnsi="仿宋" w:cs="仿宋"/>
          <w:lang w:eastAsia="zh-CN"/>
        </w:rPr>
        <w:t>)、</w:t>
      </w:r>
      <w:r>
        <w:rPr>
          <w:rFonts w:hint="eastAsia" w:hAnsi="仿宋" w:cs="仿宋"/>
          <w:lang w:val="en-US" w:eastAsia="zh-CN"/>
        </w:rPr>
        <w:t>研究生及以上</w:t>
      </w:r>
      <w:r>
        <w:rPr>
          <w:rFonts w:hint="eastAsia" w:ascii="仿宋" w:hAnsi="仿宋" w:eastAsia="仿宋" w:cs="仿宋"/>
        </w:rPr>
        <w:t>学历</w:t>
      </w:r>
      <w:r>
        <w:rPr>
          <w:rFonts w:hint="eastAsia" w:ascii="仿宋" w:hAnsi="仿宋" w:cs="仿宋"/>
          <w:lang w:eastAsia="zh-CN"/>
        </w:rPr>
        <w:t>（</w:t>
      </w:r>
      <w:r>
        <w:rPr>
          <w:rFonts w:hint="eastAsia" w:ascii="仿宋" w:hAnsi="仿宋" w:eastAsia="仿宋" w:cs="仿宋"/>
        </w:rPr>
        <w:t>取得其他专业</w:t>
      </w:r>
      <w:r>
        <w:rPr>
          <w:rFonts w:hint="eastAsia" w:ascii="仿宋" w:hAnsi="仿宋" w:cs="仿宋"/>
          <w:lang w:eastAsia="zh-CN"/>
        </w:rPr>
        <w:t>）</w:t>
      </w:r>
      <w:r>
        <w:rPr>
          <w:rFonts w:hint="eastAsia" w:ascii="仿宋" w:hAnsi="仿宋" w:eastAsia="仿宋" w:cs="仿宋"/>
        </w:rPr>
        <w:t>；</w:t>
      </w:r>
    </w:p>
    <w:p>
      <w:pPr>
        <w:ind w:firstLine="480"/>
        <w:rPr>
          <w:rFonts w:hint="eastAsia" w:ascii="仿宋" w:hAnsi="仿宋" w:cs="仿宋"/>
          <w:lang w:eastAsia="zh-CN"/>
        </w:rPr>
      </w:pPr>
      <w:r>
        <w:rPr>
          <w:rFonts w:hint="eastAsia" w:ascii="仿宋" w:hAnsi="仿宋" w:cs="仿宋"/>
          <w:lang w:eastAsia="zh-CN"/>
        </w:rPr>
        <w:t>(</w:t>
      </w:r>
      <w:r>
        <w:rPr>
          <w:rFonts w:hint="eastAsia" w:hAnsi="仿宋" w:cs="仿宋"/>
          <w:b w:val="0"/>
          <w:bCs w:val="0"/>
          <w:lang w:val="en-US" w:eastAsia="zh-CN"/>
        </w:rPr>
        <w:t>5</w:t>
      </w:r>
      <w:r>
        <w:rPr>
          <w:rFonts w:hint="eastAsia" w:ascii="仿宋" w:hAnsi="仿宋" w:cs="仿宋"/>
          <w:lang w:eastAsia="zh-CN"/>
        </w:rPr>
        <w:t>)、</w:t>
      </w:r>
      <w:r>
        <w:rPr>
          <w:rFonts w:hint="eastAsia" w:ascii="仿宋" w:hAnsi="仿宋" w:eastAsia="仿宋" w:cs="仿宋"/>
        </w:rPr>
        <w:t>具有环境工程与科学、能源等相关专业大专及以上学历</w:t>
      </w:r>
      <w:r>
        <w:rPr>
          <w:rFonts w:hint="eastAsia" w:ascii="仿宋" w:hAnsi="仿宋" w:cs="仿宋"/>
          <w:lang w:eastAsia="zh-CN"/>
        </w:rPr>
        <w:t>；</w:t>
      </w:r>
    </w:p>
    <w:p>
      <w:pPr>
        <w:ind w:firstLine="480"/>
        <w:rPr>
          <w:rFonts w:hint="eastAsia" w:ascii="仿宋" w:hAnsi="仿宋" w:eastAsia="仿宋" w:cs="仿宋"/>
          <w:lang w:eastAsia="zh-CN"/>
        </w:rPr>
      </w:pPr>
      <w:r>
        <w:rPr>
          <w:rFonts w:hint="eastAsia" w:ascii="仿宋" w:hAnsi="仿宋" w:cs="仿宋"/>
          <w:lang w:eastAsia="zh-CN"/>
        </w:rPr>
        <w:t>(</w:t>
      </w:r>
      <w:r>
        <w:rPr>
          <w:rFonts w:hint="eastAsia" w:ascii="仿宋" w:hAnsi="仿宋" w:cs="仿宋"/>
          <w:lang w:val="en-US" w:eastAsia="zh-CN"/>
        </w:rPr>
        <w:t>6</w:t>
      </w:r>
      <w:r>
        <w:rPr>
          <w:rFonts w:hint="eastAsia" w:ascii="仿宋" w:hAnsi="仿宋" w:cs="仿宋"/>
          <w:lang w:eastAsia="zh-CN"/>
        </w:rPr>
        <w:t>)、</w:t>
      </w:r>
      <w:r>
        <w:rPr>
          <w:rFonts w:hint="eastAsia" w:ascii="仿宋" w:hAnsi="仿宋" w:eastAsia="仿宋" w:cs="仿宋"/>
        </w:rPr>
        <w:t>取得初级</w:t>
      </w:r>
      <w:r>
        <w:rPr>
          <w:rFonts w:hint="eastAsia" w:ascii="仿宋" w:hAnsi="仿宋" w:cs="仿宋"/>
          <w:lang w:eastAsia="zh-CN"/>
        </w:rPr>
        <w:t>双碳（碳达峰和碳中和）职业能力</w:t>
      </w:r>
      <w:r>
        <w:rPr>
          <w:rFonts w:hint="eastAsia" w:ascii="仿宋" w:hAnsi="仿宋" w:eastAsia="仿宋" w:cs="仿宋"/>
        </w:rPr>
        <w:t>证书，从事相关领域工作满一年</w:t>
      </w:r>
      <w:r>
        <w:rPr>
          <w:rFonts w:hint="eastAsia" w:ascii="仿宋" w:hAnsi="仿宋" w:cs="仿宋"/>
          <w:lang w:eastAsia="zh-CN"/>
        </w:rPr>
        <w:t>；</w:t>
      </w:r>
    </w:p>
    <w:p>
      <w:pPr>
        <w:pStyle w:val="7"/>
        <w:ind w:left="0" w:leftChars="0" w:firstLine="480" w:firstLineChars="200"/>
        <w:rPr>
          <w:rFonts w:hint="eastAsia"/>
        </w:rPr>
      </w:pPr>
      <w:r>
        <w:rPr>
          <w:rFonts w:hint="eastAsia" w:ascii="仿宋" w:hAnsi="仿宋" w:cs="仿宋"/>
          <w:lang w:eastAsia="zh-CN"/>
        </w:rPr>
        <w:t>(</w:t>
      </w:r>
      <w:r>
        <w:rPr>
          <w:rFonts w:hint="eastAsia" w:hAnsi="仿宋" w:cs="仿宋"/>
          <w:lang w:val="en-US" w:eastAsia="zh-CN"/>
        </w:rPr>
        <w:t>7</w:t>
      </w:r>
      <w:r>
        <w:rPr>
          <w:rFonts w:hint="eastAsia" w:ascii="仿宋" w:hAnsi="仿宋" w:cs="仿宋"/>
          <w:lang w:eastAsia="zh-CN"/>
        </w:rPr>
        <w:t>)、</w:t>
      </w:r>
      <w:r>
        <w:rPr>
          <w:rFonts w:hint="eastAsia" w:hAnsi="仿宋" w:cs="仿宋"/>
          <w:lang w:val="en-US" w:eastAsia="zh-CN"/>
        </w:rPr>
        <w:t>取得其他中级职业或技能证书、职称证书等。</w:t>
      </w:r>
    </w:p>
    <w:p>
      <w:pPr>
        <w:ind w:firstLine="480"/>
        <w:rPr>
          <w:rFonts w:hint="eastAsia" w:ascii="仿宋" w:hAnsi="仿宋" w:eastAsia="仿宋" w:cs="仿宋"/>
        </w:rPr>
      </w:pPr>
      <w:r>
        <w:rPr>
          <w:rFonts w:hint="eastAsia" w:ascii="仿宋" w:hAnsi="仿宋" w:eastAsia="仿宋" w:cs="仿宋"/>
        </w:rPr>
        <w:t>(以上条件需满足其中一条)</w:t>
      </w:r>
    </w:p>
    <w:p>
      <w:pPr>
        <w:ind w:firstLine="480"/>
        <w:rPr>
          <w:rFonts w:hint="eastAsia" w:ascii="仿宋" w:hAnsi="仿宋" w:eastAsia="仿宋" w:cs="仿宋"/>
          <w:b/>
          <w:bCs/>
        </w:rPr>
      </w:pPr>
      <w:r>
        <w:rPr>
          <w:rFonts w:hint="eastAsia" w:ascii="仿宋" w:hAnsi="仿宋" w:eastAsia="仿宋" w:cs="仿宋"/>
          <w:b/>
          <w:bCs/>
        </w:rPr>
        <w:t>3、高级</w:t>
      </w:r>
      <w:r>
        <w:rPr>
          <w:rFonts w:hint="eastAsia" w:ascii="仿宋" w:hAnsi="仿宋" w:cs="仿宋"/>
          <w:b/>
          <w:bCs/>
          <w:lang w:eastAsia="zh-CN"/>
        </w:rPr>
        <w:t>碳监测</w:t>
      </w:r>
      <w:r>
        <w:rPr>
          <w:rFonts w:hint="eastAsia" w:ascii="仿宋" w:hAnsi="仿宋" w:cs="仿宋"/>
          <w:b/>
          <w:bCs/>
          <w:lang w:val="en-US" w:eastAsia="zh-CN"/>
        </w:rPr>
        <w:t>管理技术</w:t>
      </w:r>
      <w:r>
        <w:rPr>
          <w:rFonts w:hint="eastAsia" w:ascii="仿宋" w:hAnsi="仿宋" w:eastAsia="仿宋" w:cs="仿宋"/>
          <w:b/>
          <w:bCs/>
        </w:rPr>
        <w:t>：</w:t>
      </w:r>
    </w:p>
    <w:p>
      <w:pPr>
        <w:ind w:firstLine="480"/>
        <w:rPr>
          <w:rFonts w:hint="eastAsia" w:ascii="仿宋" w:hAnsi="仿宋" w:eastAsia="仿宋" w:cs="仿宋"/>
        </w:rPr>
      </w:pPr>
      <w:r>
        <w:rPr>
          <w:rFonts w:hint="eastAsia" w:ascii="仿宋" w:hAnsi="仿宋" w:cs="仿宋"/>
          <w:lang w:eastAsia="zh-CN"/>
        </w:rPr>
        <w:t>(</w:t>
      </w:r>
      <w:r>
        <w:rPr>
          <w:rFonts w:hint="eastAsia" w:ascii="仿宋" w:hAnsi="仿宋" w:eastAsia="仿宋" w:cs="仿宋"/>
        </w:rPr>
        <w:t>1</w:t>
      </w:r>
      <w:r>
        <w:rPr>
          <w:rFonts w:hint="eastAsia" w:ascii="仿宋" w:hAnsi="仿宋" w:cs="仿宋"/>
          <w:lang w:eastAsia="zh-CN"/>
        </w:rPr>
        <w:t>)、</w:t>
      </w:r>
      <w:r>
        <w:rPr>
          <w:rFonts w:hint="eastAsia" w:ascii="仿宋" w:hAnsi="仿宋" w:cs="仿宋"/>
          <w:lang w:val="en-US" w:eastAsia="zh-CN"/>
        </w:rPr>
        <w:t>中</w:t>
      </w:r>
      <w:r>
        <w:rPr>
          <w:rFonts w:hint="eastAsia" w:ascii="仿宋" w:hAnsi="仿宋" w:eastAsia="仿宋" w:cs="仿宋"/>
        </w:rPr>
        <w:t>专学历</w:t>
      </w:r>
      <w:r>
        <w:rPr>
          <w:rFonts w:hint="eastAsia" w:ascii="仿宋" w:hAnsi="仿宋" w:cs="仿宋"/>
          <w:lang w:eastAsia="zh-CN"/>
        </w:rPr>
        <w:t>（</w:t>
      </w:r>
      <w:r>
        <w:rPr>
          <w:rFonts w:hint="eastAsia" w:ascii="仿宋" w:hAnsi="仿宋" w:eastAsia="仿宋" w:cs="仿宋"/>
        </w:rPr>
        <w:t>取得其他专业</w:t>
      </w:r>
      <w:r>
        <w:rPr>
          <w:rFonts w:hint="eastAsia" w:ascii="仿宋" w:hAnsi="仿宋" w:cs="仿宋"/>
          <w:lang w:eastAsia="zh-CN"/>
        </w:rPr>
        <w:t>）</w:t>
      </w:r>
      <w:r>
        <w:rPr>
          <w:rFonts w:hint="eastAsia" w:ascii="仿宋" w:hAnsi="仿宋" w:eastAsia="仿宋" w:cs="仿宋"/>
        </w:rPr>
        <w:t>，连续从事相关领域工作满</w:t>
      </w:r>
      <w:r>
        <w:rPr>
          <w:rFonts w:hint="eastAsia" w:ascii="仿宋" w:hAnsi="仿宋" w:cs="仿宋"/>
          <w:lang w:val="en-US" w:eastAsia="zh-CN"/>
        </w:rPr>
        <w:t>4</w:t>
      </w:r>
      <w:r>
        <w:rPr>
          <w:rFonts w:hint="eastAsia" w:ascii="仿宋" w:hAnsi="仿宋" w:eastAsia="仿宋" w:cs="仿宋"/>
        </w:rPr>
        <w:t>年；</w:t>
      </w:r>
    </w:p>
    <w:p>
      <w:pPr>
        <w:ind w:firstLine="480"/>
        <w:rPr>
          <w:rFonts w:hint="eastAsia" w:ascii="仿宋" w:hAnsi="仿宋" w:eastAsia="仿宋" w:cs="仿宋"/>
        </w:rPr>
      </w:pPr>
      <w:r>
        <w:rPr>
          <w:rFonts w:hint="eastAsia" w:ascii="仿宋" w:hAnsi="仿宋" w:cs="仿宋"/>
          <w:lang w:eastAsia="zh-CN"/>
        </w:rPr>
        <w:t>(</w:t>
      </w:r>
      <w:r>
        <w:rPr>
          <w:rFonts w:hint="eastAsia" w:ascii="仿宋" w:hAnsi="仿宋" w:eastAsia="仿宋" w:cs="仿宋"/>
        </w:rPr>
        <w:t>2</w:t>
      </w:r>
      <w:r>
        <w:rPr>
          <w:rFonts w:hint="eastAsia" w:ascii="仿宋" w:hAnsi="仿宋" w:cs="仿宋"/>
          <w:lang w:eastAsia="zh-CN"/>
        </w:rPr>
        <w:t>)、</w:t>
      </w:r>
      <w:r>
        <w:rPr>
          <w:rFonts w:hint="eastAsia" w:ascii="仿宋" w:hAnsi="仿宋" w:cs="仿宋"/>
          <w:lang w:val="en-US" w:eastAsia="zh-CN"/>
        </w:rPr>
        <w:t>大</w:t>
      </w:r>
      <w:r>
        <w:rPr>
          <w:rFonts w:hint="eastAsia" w:ascii="仿宋" w:hAnsi="仿宋" w:eastAsia="仿宋" w:cs="仿宋"/>
        </w:rPr>
        <w:t>专学历</w:t>
      </w:r>
      <w:r>
        <w:rPr>
          <w:rFonts w:hint="eastAsia" w:ascii="仿宋" w:hAnsi="仿宋" w:cs="仿宋"/>
          <w:lang w:eastAsia="zh-CN"/>
        </w:rPr>
        <w:t>（</w:t>
      </w:r>
      <w:r>
        <w:rPr>
          <w:rFonts w:hint="eastAsia" w:ascii="仿宋" w:hAnsi="仿宋" w:eastAsia="仿宋" w:cs="仿宋"/>
        </w:rPr>
        <w:t>取得其他专业</w:t>
      </w:r>
      <w:r>
        <w:rPr>
          <w:rFonts w:hint="eastAsia" w:ascii="仿宋" w:hAnsi="仿宋" w:cs="仿宋"/>
          <w:lang w:eastAsia="zh-CN"/>
        </w:rPr>
        <w:t>）</w:t>
      </w:r>
      <w:r>
        <w:rPr>
          <w:rFonts w:hint="eastAsia" w:ascii="仿宋" w:hAnsi="仿宋" w:eastAsia="仿宋" w:cs="仿宋"/>
        </w:rPr>
        <w:t>，连续从事相关领域工作满</w:t>
      </w:r>
      <w:r>
        <w:rPr>
          <w:rFonts w:hint="eastAsia" w:ascii="仿宋" w:hAnsi="仿宋" w:cs="仿宋"/>
          <w:lang w:val="en-US" w:eastAsia="zh-CN"/>
        </w:rPr>
        <w:t>3</w:t>
      </w:r>
      <w:r>
        <w:rPr>
          <w:rFonts w:hint="eastAsia" w:ascii="仿宋" w:hAnsi="仿宋" w:eastAsia="仿宋" w:cs="仿宋"/>
        </w:rPr>
        <w:t>年；</w:t>
      </w:r>
    </w:p>
    <w:p>
      <w:pPr>
        <w:pStyle w:val="7"/>
        <w:ind w:left="0" w:leftChars="0" w:firstLine="480" w:firstLineChars="200"/>
        <w:rPr>
          <w:rFonts w:hint="eastAsia" w:ascii="仿宋" w:hAnsi="仿宋" w:eastAsia="仿宋" w:cs="仿宋"/>
        </w:rPr>
      </w:pPr>
      <w:r>
        <w:rPr>
          <w:rFonts w:hint="eastAsia" w:ascii="仿宋" w:hAnsi="仿宋" w:cs="仿宋"/>
          <w:lang w:eastAsia="zh-CN"/>
        </w:rPr>
        <w:t>(</w:t>
      </w:r>
      <w:r>
        <w:rPr>
          <w:rFonts w:hint="eastAsia" w:hAnsi="仿宋" w:cs="仿宋"/>
          <w:lang w:val="en-US" w:eastAsia="zh-CN"/>
        </w:rPr>
        <w:t>3</w:t>
      </w:r>
      <w:r>
        <w:rPr>
          <w:rFonts w:hint="eastAsia" w:ascii="仿宋" w:hAnsi="仿宋" w:cs="仿宋"/>
          <w:lang w:eastAsia="zh-CN"/>
        </w:rPr>
        <w:t>)、</w:t>
      </w:r>
      <w:r>
        <w:rPr>
          <w:rFonts w:hint="eastAsia" w:hAnsi="仿宋" w:cs="仿宋"/>
          <w:lang w:val="en-US" w:eastAsia="zh-CN"/>
        </w:rPr>
        <w:t>本科</w:t>
      </w:r>
      <w:r>
        <w:rPr>
          <w:rFonts w:hint="eastAsia" w:ascii="仿宋" w:hAnsi="仿宋" w:eastAsia="仿宋" w:cs="仿宋"/>
        </w:rPr>
        <w:t>学历</w:t>
      </w:r>
      <w:r>
        <w:rPr>
          <w:rFonts w:hint="eastAsia" w:ascii="仿宋" w:hAnsi="仿宋" w:cs="仿宋"/>
          <w:lang w:eastAsia="zh-CN"/>
        </w:rPr>
        <w:t>（</w:t>
      </w:r>
      <w:r>
        <w:rPr>
          <w:rFonts w:hint="eastAsia" w:ascii="仿宋" w:hAnsi="仿宋" w:eastAsia="仿宋" w:cs="仿宋"/>
        </w:rPr>
        <w:t>取得其他专业</w:t>
      </w:r>
      <w:r>
        <w:rPr>
          <w:rFonts w:hint="eastAsia" w:ascii="仿宋" w:hAnsi="仿宋" w:cs="仿宋"/>
          <w:lang w:eastAsia="zh-CN"/>
        </w:rPr>
        <w:t>）</w:t>
      </w:r>
      <w:r>
        <w:rPr>
          <w:rFonts w:hint="eastAsia" w:ascii="仿宋" w:hAnsi="仿宋" w:eastAsia="仿宋" w:cs="仿宋"/>
        </w:rPr>
        <w:t>，连续从事相关领域工作满</w:t>
      </w:r>
      <w:r>
        <w:rPr>
          <w:rFonts w:hint="eastAsia" w:hAnsi="仿宋" w:cs="仿宋"/>
          <w:lang w:val="en-US" w:eastAsia="zh-CN"/>
        </w:rPr>
        <w:t>2</w:t>
      </w:r>
      <w:r>
        <w:rPr>
          <w:rFonts w:hint="eastAsia" w:ascii="仿宋" w:hAnsi="仿宋" w:eastAsia="仿宋" w:cs="仿宋"/>
        </w:rPr>
        <w:t>年；</w:t>
      </w:r>
    </w:p>
    <w:p>
      <w:pPr>
        <w:pStyle w:val="7"/>
        <w:ind w:left="0" w:leftChars="0" w:firstLine="480" w:firstLineChars="200"/>
        <w:rPr>
          <w:rFonts w:hint="eastAsia" w:ascii="仿宋" w:hAnsi="仿宋" w:eastAsia="仿宋" w:cs="仿宋"/>
          <w:lang w:eastAsia="zh-CN"/>
        </w:rPr>
      </w:pPr>
      <w:r>
        <w:rPr>
          <w:rFonts w:hint="eastAsia" w:ascii="仿宋" w:hAnsi="仿宋" w:cs="仿宋"/>
          <w:lang w:eastAsia="zh-CN"/>
        </w:rPr>
        <w:t>(</w:t>
      </w:r>
      <w:r>
        <w:rPr>
          <w:rFonts w:hint="eastAsia" w:hAnsi="仿宋" w:cs="仿宋"/>
          <w:lang w:val="en-US" w:eastAsia="zh-CN"/>
        </w:rPr>
        <w:t>4</w:t>
      </w:r>
      <w:r>
        <w:rPr>
          <w:rFonts w:hint="eastAsia" w:ascii="仿宋" w:hAnsi="仿宋" w:cs="仿宋"/>
          <w:lang w:eastAsia="zh-CN"/>
        </w:rPr>
        <w:t>)、</w:t>
      </w:r>
      <w:r>
        <w:rPr>
          <w:rFonts w:hint="eastAsia" w:hAnsi="仿宋" w:cs="仿宋"/>
          <w:lang w:val="en-US" w:eastAsia="zh-CN"/>
        </w:rPr>
        <w:t>研究生及以上</w:t>
      </w:r>
      <w:r>
        <w:rPr>
          <w:rFonts w:hint="eastAsia" w:ascii="仿宋" w:hAnsi="仿宋" w:eastAsia="仿宋" w:cs="仿宋"/>
        </w:rPr>
        <w:t>学历</w:t>
      </w:r>
      <w:r>
        <w:rPr>
          <w:rFonts w:hint="eastAsia" w:ascii="仿宋" w:hAnsi="仿宋" w:cs="仿宋"/>
          <w:lang w:eastAsia="zh-CN"/>
        </w:rPr>
        <w:t>（</w:t>
      </w:r>
      <w:r>
        <w:rPr>
          <w:rFonts w:hint="eastAsia" w:ascii="仿宋" w:hAnsi="仿宋" w:eastAsia="仿宋" w:cs="仿宋"/>
        </w:rPr>
        <w:t>取得其他专业</w:t>
      </w:r>
      <w:r>
        <w:rPr>
          <w:rFonts w:hint="eastAsia" w:ascii="仿宋" w:hAnsi="仿宋" w:cs="仿宋"/>
          <w:lang w:eastAsia="zh-CN"/>
        </w:rPr>
        <w:t>）</w:t>
      </w:r>
      <w:r>
        <w:rPr>
          <w:rFonts w:hint="eastAsia" w:ascii="仿宋" w:hAnsi="仿宋" w:eastAsia="仿宋" w:cs="仿宋"/>
        </w:rPr>
        <w:t>连续从事相关领域工作满</w:t>
      </w:r>
      <w:r>
        <w:rPr>
          <w:rFonts w:hint="eastAsia" w:hAnsi="仿宋" w:cs="仿宋"/>
          <w:lang w:val="en-US" w:eastAsia="zh-CN"/>
        </w:rPr>
        <w:t>2</w:t>
      </w:r>
      <w:r>
        <w:rPr>
          <w:rFonts w:hint="eastAsia" w:ascii="仿宋" w:hAnsi="仿宋" w:eastAsia="仿宋" w:cs="仿宋"/>
        </w:rPr>
        <w:t>年；</w:t>
      </w:r>
    </w:p>
    <w:p>
      <w:pPr>
        <w:ind w:firstLine="480"/>
        <w:rPr>
          <w:rFonts w:hint="eastAsia" w:ascii="仿宋" w:hAnsi="仿宋" w:eastAsia="仿宋" w:cs="仿宋"/>
          <w:lang w:eastAsia="zh-CN"/>
        </w:rPr>
      </w:pPr>
      <w:r>
        <w:rPr>
          <w:rFonts w:hint="eastAsia" w:ascii="仿宋" w:hAnsi="仿宋" w:cs="仿宋"/>
          <w:lang w:eastAsia="zh-CN"/>
        </w:rPr>
        <w:t>(</w:t>
      </w:r>
      <w:r>
        <w:rPr>
          <w:rFonts w:hint="eastAsia" w:hAnsi="仿宋" w:cs="仿宋"/>
          <w:lang w:val="en-US" w:eastAsia="zh-CN"/>
        </w:rPr>
        <w:t>5</w:t>
      </w:r>
      <w:r>
        <w:rPr>
          <w:rFonts w:hint="eastAsia" w:ascii="仿宋" w:hAnsi="仿宋" w:cs="仿宋"/>
          <w:lang w:eastAsia="zh-CN"/>
        </w:rPr>
        <w:t>)、</w:t>
      </w:r>
      <w:r>
        <w:rPr>
          <w:rFonts w:hint="eastAsia" w:ascii="仿宋" w:hAnsi="仿宋" w:eastAsia="仿宋" w:cs="仿宋"/>
        </w:rPr>
        <w:t>具有环境工程与科学、能源等相关专业大专及以上学历</w:t>
      </w:r>
      <w:r>
        <w:rPr>
          <w:rFonts w:hint="eastAsia" w:ascii="仿宋" w:hAnsi="仿宋" w:cs="仿宋"/>
          <w:lang w:val="en-US" w:eastAsia="zh-CN"/>
        </w:rPr>
        <w:t>，</w:t>
      </w:r>
      <w:r>
        <w:rPr>
          <w:rFonts w:hint="eastAsia" w:ascii="仿宋" w:hAnsi="仿宋" w:eastAsia="仿宋" w:cs="仿宋"/>
        </w:rPr>
        <w:t>从事相关领域工作满一年</w:t>
      </w:r>
      <w:r>
        <w:rPr>
          <w:rFonts w:hint="eastAsia" w:ascii="仿宋" w:hAnsi="仿宋" w:cs="仿宋"/>
          <w:lang w:eastAsia="zh-CN"/>
        </w:rPr>
        <w:t>；</w:t>
      </w:r>
    </w:p>
    <w:p>
      <w:pPr>
        <w:ind w:firstLine="480"/>
        <w:rPr>
          <w:rFonts w:hint="eastAsia" w:ascii="仿宋" w:hAnsi="仿宋" w:eastAsia="仿宋" w:cs="仿宋"/>
          <w:lang w:eastAsia="zh-CN"/>
        </w:rPr>
      </w:pPr>
      <w:r>
        <w:rPr>
          <w:rFonts w:hint="eastAsia" w:ascii="仿宋" w:hAnsi="仿宋" w:cs="仿宋"/>
          <w:lang w:eastAsia="zh-CN"/>
        </w:rPr>
        <w:t>(</w:t>
      </w:r>
      <w:r>
        <w:rPr>
          <w:rFonts w:hint="eastAsia" w:ascii="仿宋" w:hAnsi="仿宋" w:cs="仿宋"/>
          <w:lang w:val="en-US" w:eastAsia="zh-CN"/>
        </w:rPr>
        <w:t>6</w:t>
      </w:r>
      <w:r>
        <w:rPr>
          <w:rFonts w:hint="eastAsia" w:ascii="仿宋" w:hAnsi="仿宋" w:cs="仿宋"/>
          <w:lang w:eastAsia="zh-CN"/>
        </w:rPr>
        <w:t>)、</w:t>
      </w:r>
      <w:r>
        <w:rPr>
          <w:rFonts w:hint="eastAsia" w:ascii="仿宋" w:hAnsi="仿宋" w:eastAsia="仿宋" w:cs="仿宋"/>
        </w:rPr>
        <w:t>取得</w:t>
      </w:r>
      <w:r>
        <w:rPr>
          <w:rFonts w:hint="eastAsia" w:ascii="仿宋" w:hAnsi="仿宋" w:cs="仿宋"/>
          <w:lang w:val="en-US" w:eastAsia="zh-CN"/>
        </w:rPr>
        <w:t>中</w:t>
      </w:r>
      <w:r>
        <w:rPr>
          <w:rFonts w:hint="eastAsia" w:ascii="仿宋" w:hAnsi="仿宋" w:eastAsia="仿宋" w:cs="仿宋"/>
        </w:rPr>
        <w:t>级</w:t>
      </w:r>
      <w:r>
        <w:rPr>
          <w:rFonts w:hint="eastAsia" w:ascii="仿宋" w:hAnsi="仿宋" w:cs="仿宋"/>
          <w:lang w:eastAsia="zh-CN"/>
        </w:rPr>
        <w:t>双碳（碳达峰和碳中和）职业能力</w:t>
      </w:r>
      <w:r>
        <w:rPr>
          <w:rFonts w:hint="eastAsia" w:ascii="仿宋" w:hAnsi="仿宋" w:eastAsia="仿宋" w:cs="仿宋"/>
        </w:rPr>
        <w:t>证书，从事相关领域工作满一年</w:t>
      </w:r>
      <w:r>
        <w:rPr>
          <w:rFonts w:hint="eastAsia" w:ascii="仿宋" w:hAnsi="仿宋" w:cs="仿宋"/>
          <w:lang w:eastAsia="zh-CN"/>
        </w:rPr>
        <w:t>；</w:t>
      </w:r>
    </w:p>
    <w:p>
      <w:pPr>
        <w:pStyle w:val="7"/>
        <w:ind w:left="0" w:leftChars="0" w:firstLine="480" w:firstLineChars="200"/>
        <w:rPr>
          <w:rFonts w:hint="eastAsia"/>
        </w:rPr>
      </w:pPr>
      <w:r>
        <w:rPr>
          <w:rFonts w:hint="eastAsia" w:ascii="仿宋" w:hAnsi="仿宋" w:cs="仿宋"/>
          <w:lang w:eastAsia="zh-CN"/>
        </w:rPr>
        <w:t>(</w:t>
      </w:r>
      <w:r>
        <w:rPr>
          <w:rFonts w:hint="eastAsia" w:hAnsi="仿宋" w:cs="仿宋"/>
          <w:lang w:val="en-US" w:eastAsia="zh-CN"/>
        </w:rPr>
        <w:t>7</w:t>
      </w:r>
      <w:r>
        <w:rPr>
          <w:rFonts w:hint="eastAsia" w:ascii="仿宋" w:hAnsi="仿宋" w:cs="仿宋"/>
          <w:lang w:eastAsia="zh-CN"/>
        </w:rPr>
        <w:t>)、</w:t>
      </w:r>
      <w:r>
        <w:rPr>
          <w:rFonts w:hint="eastAsia" w:hAnsi="仿宋" w:cs="仿宋"/>
          <w:lang w:val="en-US" w:eastAsia="zh-CN"/>
        </w:rPr>
        <w:t>取得其他高级职业或技能证书、职称证书等满一年。</w:t>
      </w:r>
    </w:p>
    <w:p>
      <w:pPr>
        <w:ind w:firstLine="480"/>
        <w:rPr>
          <w:rFonts w:hint="eastAsia" w:ascii="仿宋" w:hAnsi="仿宋" w:eastAsia="仿宋" w:cs="仿宋"/>
        </w:rPr>
      </w:pPr>
      <w:r>
        <w:rPr>
          <w:rFonts w:hint="eastAsia" w:ascii="仿宋" w:hAnsi="仿宋" w:eastAsia="仿宋" w:cs="仿宋"/>
        </w:rPr>
        <w:t>(以上条件需满足其中一条)</w:t>
      </w:r>
    </w:p>
    <w:p>
      <w:pPr>
        <w:pStyle w:val="4"/>
        <w:bidi w:val="0"/>
        <w:ind w:left="801" w:hanging="801"/>
        <w:rPr>
          <w:rFonts w:hint="eastAsia" w:ascii="Arial" w:hAnsi="Arial"/>
          <w:b/>
          <w:lang w:val="en-US" w:eastAsia="zh-CN"/>
        </w:rPr>
      </w:pPr>
      <w:r>
        <w:rPr>
          <w:rFonts w:hint="eastAsia" w:ascii="Arial" w:hAnsi="Arial"/>
          <w:b/>
          <w:lang w:val="en-US" w:eastAsia="zh-CN"/>
        </w:rPr>
        <w:t>五、</w:t>
      </w:r>
      <w:r>
        <w:rPr>
          <w:rFonts w:hint="eastAsia"/>
          <w:b/>
          <w:lang w:val="en-US" w:eastAsia="zh-CN"/>
        </w:rPr>
        <w:t>考核</w:t>
      </w:r>
      <w:r>
        <w:rPr>
          <w:rFonts w:hint="eastAsia" w:ascii="Arial" w:hAnsi="Arial"/>
          <w:b/>
          <w:lang w:val="en-US" w:eastAsia="zh-CN"/>
        </w:rPr>
        <w:t>时间</w:t>
      </w:r>
    </w:p>
    <w:p>
      <w:pPr>
        <w:pStyle w:val="7"/>
        <w:bidi w:val="0"/>
        <w:rPr>
          <w:rFonts w:hint="default"/>
          <w:lang w:val="en-US" w:eastAsia="zh-CN"/>
        </w:rPr>
      </w:pPr>
      <w:r>
        <w:rPr>
          <w:rFonts w:hint="eastAsia"/>
          <w:lang w:val="en-US" w:eastAsia="zh-CN"/>
        </w:rPr>
        <w:t>考核</w:t>
      </w:r>
      <w:r>
        <w:rPr>
          <w:rFonts w:hint="default"/>
          <w:lang w:val="en-US" w:eastAsia="zh-CN"/>
        </w:rPr>
        <w:t>时间为每年</w:t>
      </w:r>
      <w:r>
        <w:rPr>
          <w:rFonts w:hint="eastAsia"/>
          <w:lang w:val="en-US" w:eastAsia="zh-CN"/>
        </w:rPr>
        <w:t>2</w:t>
      </w:r>
      <w:r>
        <w:rPr>
          <w:rFonts w:hint="default"/>
          <w:lang w:val="en-US" w:eastAsia="zh-CN"/>
        </w:rPr>
        <w:t>月、</w:t>
      </w:r>
      <w:r>
        <w:rPr>
          <w:rFonts w:hint="eastAsia"/>
          <w:lang w:val="en-US" w:eastAsia="zh-CN"/>
        </w:rPr>
        <w:t>4</w:t>
      </w:r>
      <w:r>
        <w:rPr>
          <w:rFonts w:hint="default"/>
          <w:lang w:val="en-US" w:eastAsia="zh-CN"/>
        </w:rPr>
        <w:t>月、</w:t>
      </w:r>
      <w:r>
        <w:rPr>
          <w:rFonts w:hint="eastAsia"/>
          <w:lang w:val="en-US" w:eastAsia="zh-CN"/>
        </w:rPr>
        <w:t>6</w:t>
      </w:r>
      <w:r>
        <w:rPr>
          <w:rFonts w:hint="default"/>
          <w:lang w:val="en-US" w:eastAsia="zh-CN"/>
        </w:rPr>
        <w:t>月、</w:t>
      </w:r>
      <w:r>
        <w:rPr>
          <w:rFonts w:hint="eastAsia"/>
          <w:lang w:val="en-US" w:eastAsia="zh-CN"/>
        </w:rPr>
        <w:t>8</w:t>
      </w:r>
      <w:r>
        <w:rPr>
          <w:rFonts w:hint="default"/>
          <w:lang w:val="en-US" w:eastAsia="zh-CN"/>
        </w:rPr>
        <w:t>月、</w:t>
      </w:r>
      <w:r>
        <w:rPr>
          <w:rFonts w:hint="eastAsia"/>
          <w:lang w:val="en-US" w:eastAsia="zh-CN"/>
        </w:rPr>
        <w:t>10</w:t>
      </w:r>
      <w:r>
        <w:rPr>
          <w:rFonts w:hint="default"/>
          <w:lang w:val="en-US" w:eastAsia="zh-CN"/>
        </w:rPr>
        <w:t>月、1</w:t>
      </w:r>
      <w:r>
        <w:rPr>
          <w:rFonts w:hint="eastAsia"/>
          <w:lang w:val="en-US" w:eastAsia="zh-CN"/>
        </w:rPr>
        <w:t>2</w:t>
      </w:r>
      <w:r>
        <w:rPr>
          <w:rFonts w:hint="default"/>
          <w:lang w:val="en-US" w:eastAsia="zh-CN"/>
        </w:rPr>
        <w:t>月第</w:t>
      </w:r>
      <w:r>
        <w:rPr>
          <w:rFonts w:hint="eastAsia"/>
          <w:lang w:val="en-US" w:eastAsia="zh-CN"/>
        </w:rPr>
        <w:t>四</w:t>
      </w:r>
      <w:r>
        <w:rPr>
          <w:rFonts w:hint="default"/>
          <w:lang w:val="en-US" w:eastAsia="zh-CN"/>
        </w:rPr>
        <w:t>周周</w:t>
      </w:r>
      <w:r>
        <w:rPr>
          <w:rFonts w:hint="eastAsia"/>
          <w:lang w:val="en-US" w:eastAsia="zh-CN"/>
        </w:rPr>
        <w:t>六。</w:t>
      </w:r>
    </w:p>
    <w:p>
      <w:pPr>
        <w:pStyle w:val="4"/>
        <w:bidi w:val="0"/>
        <w:ind w:left="801" w:hanging="801"/>
        <w:rPr>
          <w:rFonts w:hint="eastAsia" w:ascii="Arial" w:hAnsi="Arial"/>
          <w:b/>
          <w:lang w:val="en-US" w:eastAsia="zh-CN"/>
        </w:rPr>
      </w:pPr>
      <w:r>
        <w:rPr>
          <w:rFonts w:hint="eastAsia" w:ascii="Arial" w:hAnsi="Arial"/>
          <w:b/>
          <w:lang w:val="en-US" w:eastAsia="zh-CN"/>
        </w:rPr>
        <w:t>六、</w:t>
      </w:r>
      <w:r>
        <w:rPr>
          <w:rFonts w:hint="eastAsia"/>
          <w:b/>
          <w:lang w:val="en-US" w:eastAsia="zh-CN"/>
        </w:rPr>
        <w:t>考核</w:t>
      </w:r>
      <w:r>
        <w:rPr>
          <w:rFonts w:hint="eastAsia" w:ascii="Arial" w:hAnsi="Arial"/>
          <w:b/>
          <w:lang w:val="en-US" w:eastAsia="zh-CN"/>
        </w:rPr>
        <w:t>安排</w:t>
      </w:r>
    </w:p>
    <w:p>
      <w:pPr>
        <w:ind w:firstLine="480"/>
        <w:rPr>
          <w:rFonts w:hint="eastAsia"/>
        </w:rPr>
      </w:pPr>
      <w:r>
        <w:rPr>
          <w:rFonts w:hint="eastAsia" w:ascii="仿宋" w:hAnsi="仿宋" w:cs="仿宋"/>
          <w:lang w:eastAsia="zh-CN"/>
        </w:rPr>
        <w:t>碳监测</w:t>
      </w:r>
      <w:r>
        <w:rPr>
          <w:rFonts w:hint="eastAsia" w:ascii="仿宋" w:hAnsi="仿宋" w:cs="仿宋"/>
          <w:lang w:val="en-US" w:eastAsia="zh-CN"/>
        </w:rPr>
        <w:t>管理技术职业能力考核</w:t>
      </w:r>
      <w:r>
        <w:rPr>
          <w:rFonts w:hint="eastAsia" w:ascii="仿宋" w:hAnsi="仿宋" w:eastAsia="仿宋" w:cs="仿宋"/>
        </w:rPr>
        <w:t>采取线上</w:t>
      </w:r>
      <w:r>
        <w:rPr>
          <w:rFonts w:hint="eastAsia" w:ascii="仿宋" w:hAnsi="仿宋" w:cs="仿宋"/>
          <w:lang w:val="en-US" w:eastAsia="zh-CN"/>
        </w:rPr>
        <w:t>考核</w:t>
      </w:r>
      <w:r>
        <w:rPr>
          <w:rFonts w:hint="eastAsia" w:ascii="仿宋" w:hAnsi="仿宋" w:eastAsia="仿宋" w:cs="仿宋"/>
        </w:rPr>
        <w:t>形式，线上</w:t>
      </w:r>
      <w:r>
        <w:rPr>
          <w:rFonts w:hint="eastAsia" w:ascii="仿宋" w:hAnsi="仿宋" w:cs="仿宋"/>
          <w:lang w:val="en-US" w:eastAsia="zh-CN"/>
        </w:rPr>
        <w:t>考核</w:t>
      </w:r>
      <w:r>
        <w:rPr>
          <w:rFonts w:hint="eastAsia" w:ascii="仿宋" w:hAnsi="仿宋" w:eastAsia="仿宋" w:cs="仿宋"/>
        </w:rPr>
        <w:t>试卷类型为综合试卷类型，由单项选择题、多项选择题和简答题组成，线上</w:t>
      </w:r>
      <w:r>
        <w:rPr>
          <w:rFonts w:hint="eastAsia" w:ascii="仿宋" w:hAnsi="仿宋" w:cs="仿宋"/>
          <w:lang w:val="en-US" w:eastAsia="zh-CN"/>
        </w:rPr>
        <w:t>考核</w:t>
      </w:r>
      <w:r>
        <w:rPr>
          <w:rFonts w:hint="eastAsia" w:ascii="仿宋" w:hAnsi="仿宋" w:eastAsia="仿宋" w:cs="仿宋"/>
        </w:rPr>
        <w:t>试卷分值为1</w:t>
      </w:r>
      <w:r>
        <w:rPr>
          <w:rFonts w:hint="eastAsia" w:ascii="仿宋" w:hAnsi="仿宋" w:eastAsia="仿宋" w:cs="仿宋"/>
          <w:lang w:val="en-US" w:eastAsia="zh-CN"/>
        </w:rPr>
        <w:t>00</w:t>
      </w:r>
      <w:r>
        <w:rPr>
          <w:rFonts w:hint="eastAsia" w:ascii="仿宋" w:hAnsi="仿宋" w:eastAsia="仿宋" w:cs="仿宋"/>
        </w:rPr>
        <w:t>分，</w:t>
      </w:r>
      <w:r>
        <w:rPr>
          <w:rFonts w:hint="eastAsia" w:ascii="仿宋" w:hAnsi="仿宋" w:eastAsia="仿宋" w:cs="仿宋"/>
          <w:lang w:val="en-US" w:eastAsia="zh-CN"/>
        </w:rPr>
        <w:t>60</w:t>
      </w:r>
      <w:r>
        <w:rPr>
          <w:rFonts w:hint="eastAsia" w:ascii="仿宋" w:hAnsi="仿宋" w:eastAsia="仿宋" w:cs="仿宋"/>
        </w:rPr>
        <w:t>分为及格。</w:t>
      </w:r>
    </w:p>
    <w:p>
      <w:pPr>
        <w:pStyle w:val="4"/>
        <w:bidi w:val="0"/>
        <w:ind w:left="801" w:hanging="801"/>
        <w:rPr>
          <w:rFonts w:hint="eastAsia" w:ascii="Arial" w:hAnsi="Arial"/>
          <w:b/>
          <w:lang w:val="en-US" w:eastAsia="zh-CN"/>
        </w:rPr>
      </w:pPr>
      <w:r>
        <w:rPr>
          <w:rFonts w:hint="eastAsia" w:ascii="Arial" w:hAnsi="Arial"/>
          <w:b/>
          <w:lang w:val="en-US" w:eastAsia="zh-CN"/>
        </w:rPr>
        <w:t>七、报名资料</w:t>
      </w:r>
    </w:p>
    <w:p>
      <w:pPr>
        <w:pStyle w:val="7"/>
        <w:bidi w:val="0"/>
        <w:rPr>
          <w:rFonts w:hint="eastAsia"/>
          <w:lang w:val="en-US" w:eastAsia="zh-CN"/>
        </w:rPr>
      </w:pPr>
      <w:r>
        <w:rPr>
          <w:rFonts w:hint="eastAsia"/>
        </w:rPr>
        <w:t>报名材料：报名审核表、身份证正反面照片、学历证复印件、</w:t>
      </w:r>
      <w:r>
        <w:rPr>
          <w:rFonts w:hint="eastAsia"/>
          <w:lang w:val="en-US" w:eastAsia="zh-CN"/>
        </w:rPr>
        <w:t>一寸</w:t>
      </w:r>
      <w:r>
        <w:rPr>
          <w:rFonts w:hint="eastAsia"/>
        </w:rPr>
        <w:t>免冠</w:t>
      </w:r>
      <w:r>
        <w:rPr>
          <w:rFonts w:hint="eastAsia"/>
          <w:lang w:val="en-US" w:eastAsia="zh-CN"/>
        </w:rPr>
        <w:t>白</w:t>
      </w:r>
      <w:r>
        <w:rPr>
          <w:rFonts w:hint="eastAsia"/>
        </w:rPr>
        <w:t>底彩色电子版照片、工作证明及其他可满足报名条件的相关证明材</w:t>
      </w:r>
      <w:r>
        <w:rPr>
          <w:rFonts w:hint="eastAsia"/>
          <w:lang w:val="en-US" w:eastAsia="zh-CN"/>
        </w:rPr>
        <w:t>料。</w:t>
      </w:r>
    </w:p>
    <w:p>
      <w:pPr>
        <w:pStyle w:val="4"/>
        <w:bidi w:val="0"/>
        <w:rPr>
          <w:rFonts w:hint="default" w:ascii="Arial" w:hAnsi="Arial"/>
          <w:b/>
          <w:lang w:val="en-US" w:eastAsia="zh-CN"/>
        </w:rPr>
      </w:pPr>
      <w:r>
        <w:rPr>
          <w:rFonts w:hint="eastAsia"/>
          <w:b/>
          <w:lang w:val="en-US" w:eastAsia="zh-CN"/>
        </w:rPr>
        <w:t>八、</w:t>
      </w:r>
      <w:r>
        <w:rPr>
          <w:rFonts w:hint="eastAsia" w:ascii="Arial" w:hAnsi="Arial"/>
          <w:b/>
          <w:lang w:val="en-US" w:eastAsia="zh-CN"/>
        </w:rPr>
        <w:t>交款方式</w:t>
      </w:r>
    </w:p>
    <w:p>
      <w:pPr>
        <w:spacing w:line="520" w:lineRule="exact"/>
        <w:ind w:firstLine="480" w:firstLineChars="200"/>
        <w:rPr>
          <w:rFonts w:hint="eastAsia" w:ascii="仿宋" w:hAnsi="Times New Roman" w:eastAsia="仿宋" w:cs="Arial"/>
          <w:snapToGrid w:val="0"/>
          <w:color w:val="000000"/>
          <w:kern w:val="0"/>
          <w:sz w:val="24"/>
          <w:szCs w:val="21"/>
          <w:lang w:val="en-US" w:eastAsia="zh-CN"/>
        </w:rPr>
      </w:pPr>
      <w:r>
        <w:rPr>
          <w:rFonts w:hint="eastAsia" w:ascii="仿宋" w:hAnsi="Times New Roman" w:eastAsia="仿宋" w:cs="Arial"/>
          <w:snapToGrid w:val="0"/>
          <w:color w:val="000000"/>
          <w:kern w:val="0"/>
          <w:sz w:val="24"/>
          <w:szCs w:val="21"/>
          <w:lang w:val="en-US" w:eastAsia="zh-CN"/>
        </w:rPr>
        <w:t>请将学费通汇入指定帐户，并在汇款底单中注明“双碳（碳达峰和碳中和）职业能力人才培训”学费。</w:t>
      </w:r>
    </w:p>
    <w:p>
      <w:pPr>
        <w:pStyle w:val="7"/>
        <w:bidi w:val="0"/>
        <w:rPr>
          <w:rFonts w:hint="eastAsia"/>
          <w:lang w:val="en-US" w:eastAsia="zh-CN"/>
        </w:rPr>
      </w:pPr>
    </w:p>
    <w:p>
      <w:pPr>
        <w:pStyle w:val="7"/>
        <w:bidi w:val="0"/>
        <w:rPr>
          <w:rFonts w:hint="eastAsia"/>
          <w:lang w:val="en-US" w:eastAsia="zh-CN"/>
        </w:rPr>
      </w:pPr>
    </w:p>
    <w:p>
      <w:pPr>
        <w:pStyle w:val="7"/>
        <w:bidi w:val="0"/>
        <w:ind w:left="0" w:leftChars="0" w:firstLine="0" w:firstLineChars="0"/>
        <w:rPr>
          <w:rFonts w:hint="eastAsia"/>
          <w:b/>
          <w:bCs/>
          <w:sz w:val="32"/>
          <w:szCs w:val="24"/>
          <w:lang w:val="en-US" w:eastAsia="zh-CN"/>
        </w:rPr>
      </w:pPr>
      <w:r>
        <w:rPr>
          <w:rFonts w:hint="eastAsia"/>
          <w:b/>
          <w:bCs/>
          <w:sz w:val="32"/>
          <w:szCs w:val="24"/>
          <w:lang w:val="en-US" w:eastAsia="zh-CN"/>
        </w:rPr>
        <w:t>附件：</w:t>
      </w:r>
    </w:p>
    <w:p>
      <w:pPr>
        <w:pStyle w:val="7"/>
        <w:bidi w:val="0"/>
        <w:ind w:left="0" w:leftChars="0" w:firstLine="0" w:firstLineChars="0"/>
        <w:jc w:val="center"/>
        <w:rPr>
          <w:rFonts w:hint="default"/>
          <w:lang w:val="en-US" w:eastAsia="zh-CN"/>
        </w:rPr>
      </w:pPr>
      <w:r>
        <w:rPr>
          <w:rFonts w:hint="default"/>
          <w:lang w:val="en-US" w:eastAsia="zh-CN"/>
        </w:rPr>
        <w:drawing>
          <wp:inline distT="0" distB="0" distL="114300" distR="114300">
            <wp:extent cx="3572510" cy="5030470"/>
            <wp:effectExtent l="0" t="0" r="8890" b="17780"/>
            <wp:docPr id="1" name="图片 1" descr="C:\Users\admin\Desktop\证书样本\碳监测管理技术\碳监测管理技术（高级）.jpg碳监测管理技术（高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Desktop\证书样本\碳监测管理技术\碳监测管理技术（高级）.jpg碳监测管理技术（高级）"/>
                    <pic:cNvPicPr>
                      <a:picLocks noChangeAspect="1"/>
                    </pic:cNvPicPr>
                  </pic:nvPicPr>
                  <pic:blipFill>
                    <a:blip r:embed="rId6"/>
                    <a:srcRect/>
                    <a:stretch>
                      <a:fillRect/>
                    </a:stretch>
                  </pic:blipFill>
                  <pic:spPr>
                    <a:xfrm>
                      <a:off x="0" y="0"/>
                      <a:ext cx="3572510" cy="503047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jNzIwOTUxYmUyYmQ1ZjFjZmQ1MzU1ZjMxZjI5ODcifQ=="/>
  </w:docVars>
  <w:rsids>
    <w:rsidRoot w:val="22443D1E"/>
    <w:rsid w:val="00E52F76"/>
    <w:rsid w:val="033C626F"/>
    <w:rsid w:val="05685F23"/>
    <w:rsid w:val="0616597F"/>
    <w:rsid w:val="065B7836"/>
    <w:rsid w:val="06BD229F"/>
    <w:rsid w:val="080B1E08"/>
    <w:rsid w:val="0A3208CC"/>
    <w:rsid w:val="0C097840"/>
    <w:rsid w:val="0D0E3457"/>
    <w:rsid w:val="0EB600ED"/>
    <w:rsid w:val="0F403ABC"/>
    <w:rsid w:val="123B4A99"/>
    <w:rsid w:val="12996246"/>
    <w:rsid w:val="14243515"/>
    <w:rsid w:val="15227E9D"/>
    <w:rsid w:val="153239EA"/>
    <w:rsid w:val="17253C74"/>
    <w:rsid w:val="197C20A4"/>
    <w:rsid w:val="1DB63878"/>
    <w:rsid w:val="1E7D6144"/>
    <w:rsid w:val="1EFC19B9"/>
    <w:rsid w:val="1F5553DF"/>
    <w:rsid w:val="22443D1E"/>
    <w:rsid w:val="234C3FAD"/>
    <w:rsid w:val="24044C11"/>
    <w:rsid w:val="246C21A4"/>
    <w:rsid w:val="25F34F3E"/>
    <w:rsid w:val="28924EE2"/>
    <w:rsid w:val="2AA15320"/>
    <w:rsid w:val="2CB30C06"/>
    <w:rsid w:val="2E1B700B"/>
    <w:rsid w:val="2F8A6913"/>
    <w:rsid w:val="2FDD2EE6"/>
    <w:rsid w:val="30CF4362"/>
    <w:rsid w:val="33FE666D"/>
    <w:rsid w:val="34727975"/>
    <w:rsid w:val="34AF2977"/>
    <w:rsid w:val="35370A29"/>
    <w:rsid w:val="36BB5604"/>
    <w:rsid w:val="38947917"/>
    <w:rsid w:val="3ADD52D8"/>
    <w:rsid w:val="3B18365B"/>
    <w:rsid w:val="3BB70B06"/>
    <w:rsid w:val="3C8D7A42"/>
    <w:rsid w:val="3D7D39C6"/>
    <w:rsid w:val="435B4029"/>
    <w:rsid w:val="452E68F0"/>
    <w:rsid w:val="48662C4C"/>
    <w:rsid w:val="4F1B00B2"/>
    <w:rsid w:val="4FDC0F3A"/>
    <w:rsid w:val="52BB70F8"/>
    <w:rsid w:val="52E65D61"/>
    <w:rsid w:val="54861EEF"/>
    <w:rsid w:val="552E1087"/>
    <w:rsid w:val="56AB2B47"/>
    <w:rsid w:val="583D3C73"/>
    <w:rsid w:val="58461088"/>
    <w:rsid w:val="58773BB6"/>
    <w:rsid w:val="590D7AE9"/>
    <w:rsid w:val="59853502"/>
    <w:rsid w:val="5A186745"/>
    <w:rsid w:val="5AAE70AA"/>
    <w:rsid w:val="5B0A4AD0"/>
    <w:rsid w:val="5B0E75DC"/>
    <w:rsid w:val="5D7719D5"/>
    <w:rsid w:val="5DEE7249"/>
    <w:rsid w:val="5E6301AB"/>
    <w:rsid w:val="652C2D84"/>
    <w:rsid w:val="66EB443B"/>
    <w:rsid w:val="673570BD"/>
    <w:rsid w:val="67587A98"/>
    <w:rsid w:val="6ADA17F5"/>
    <w:rsid w:val="6C4F40BE"/>
    <w:rsid w:val="6D94656D"/>
    <w:rsid w:val="6DF64958"/>
    <w:rsid w:val="6ED36EFD"/>
    <w:rsid w:val="70272251"/>
    <w:rsid w:val="739A5A40"/>
    <w:rsid w:val="74A52E74"/>
    <w:rsid w:val="75FD0308"/>
    <w:rsid w:val="760A546D"/>
    <w:rsid w:val="78300CA6"/>
    <w:rsid w:val="788505F1"/>
    <w:rsid w:val="78E12868"/>
    <w:rsid w:val="79142376"/>
    <w:rsid w:val="7D852154"/>
    <w:rsid w:val="7DEB4B90"/>
    <w:rsid w:val="7DEC6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9" w:semiHidden="0" w:name="heading 1"/>
    <w:lsdException w:qFormat="1"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360" w:lineRule="auto"/>
      <w:ind w:firstLine="801" w:firstLineChars="200"/>
      <w:jc w:val="left"/>
      <w:textAlignment w:val="baseline"/>
    </w:pPr>
    <w:rPr>
      <w:rFonts w:ascii="Arial" w:hAnsi="Arial" w:eastAsia="仿宋" w:cs="Arial"/>
      <w:snapToGrid w:val="0"/>
      <w:color w:val="000000"/>
      <w:kern w:val="0"/>
      <w:sz w:val="24"/>
      <w:szCs w:val="21"/>
    </w:rPr>
  </w:style>
  <w:style w:type="paragraph" w:styleId="3">
    <w:name w:val="heading 1"/>
    <w:basedOn w:val="1"/>
    <w:next w:val="1"/>
    <w:qFormat/>
    <w:uiPriority w:val="9"/>
    <w:pPr>
      <w:keepNext/>
      <w:keepLines/>
      <w:spacing w:before="340" w:after="330"/>
      <w:ind w:firstLine="0" w:firstLineChars="0"/>
      <w:outlineLvl w:val="0"/>
    </w:pPr>
    <w:rPr>
      <w:b/>
      <w:bCs/>
      <w:kern w:val="44"/>
      <w:sz w:val="40"/>
      <w:szCs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ind w:left="801" w:hanging="801" w:hangingChars="200"/>
      <w:outlineLvl w:val="1"/>
    </w:pPr>
    <w:rPr>
      <w:rFonts w:ascii="Arial" w:hAnsi="Arial" w:eastAsia="仿宋"/>
      <w:b/>
      <w:sz w:val="28"/>
    </w:rPr>
  </w:style>
  <w:style w:type="paragraph" w:styleId="5">
    <w:name w:val="heading 3"/>
    <w:basedOn w:val="1"/>
    <w:next w:val="1"/>
    <w:unhideWhenUsed/>
    <w:qFormat/>
    <w:uiPriority w:val="9"/>
    <w:pPr>
      <w:keepNext/>
      <w:keepLines/>
      <w:spacing w:before="260" w:after="260"/>
      <w:ind w:left="200" w:hanging="200" w:hangingChars="200"/>
      <w:outlineLvl w:val="2"/>
    </w:pPr>
    <w:rPr>
      <w:b/>
      <w:bCs/>
      <w:sz w:val="28"/>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样式1"/>
    <w:basedOn w:val="3"/>
    <w:qFormat/>
    <w:uiPriority w:val="0"/>
    <w:pPr>
      <w:jc w:val="center"/>
    </w:pPr>
    <w:rPr>
      <w:rFonts w:ascii="黑体" w:hAnsi="黑体" w:eastAsia="黑体"/>
      <w:sz w:val="32"/>
      <w:szCs w:val="32"/>
    </w:rPr>
  </w:style>
  <w:style w:type="paragraph" w:styleId="6">
    <w:name w:val="Body Text Indent"/>
    <w:basedOn w:val="1"/>
    <w:qFormat/>
    <w:uiPriority w:val="0"/>
    <w:pPr>
      <w:tabs>
        <w:tab w:val="left" w:pos="-1440"/>
      </w:tabs>
      <w:spacing w:line="360" w:lineRule="auto"/>
      <w:ind w:left="176" w:firstLine="200" w:firstLineChars="200"/>
    </w:pPr>
    <w:rPr>
      <w:rFonts w:ascii="仿宋" w:hAnsi="Times New Roman" w:eastAsia="仿宋"/>
      <w:sz w:val="24"/>
    </w:rPr>
  </w:style>
  <w:style w:type="paragraph" w:styleId="7">
    <w:name w:val="Body Text First Indent 2"/>
    <w:basedOn w:val="6"/>
    <w:qFormat/>
    <w:uiPriority w:val="99"/>
    <w:pPr>
      <w:ind w:firstLine="420"/>
    </w:pPr>
  </w:style>
  <w:style w:type="table" w:styleId="9">
    <w:name w:val="Table Grid"/>
    <w:basedOn w:val="8"/>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2495</Words>
  <Characters>2586</Characters>
  <Lines>0</Lines>
  <Paragraphs>0</Paragraphs>
  <TotalTime>6</TotalTime>
  <ScaleCrop>false</ScaleCrop>
  <LinksUpToDate>false</LinksUpToDate>
  <CharactersWithSpaces>2592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2021-11-09T02:27:00Z</dcterms:created>
  <dc:creator>Duia~大飞老师</dc:creator>
  <cp:lastModifiedBy>郑芸凤</cp:lastModifiedBy>
  <dcterms:modified xsi:type="dcterms:W3CDTF">2022-11-17T01:49:55Z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323CC30763D848968D792BE7DB3112CB</vt:lpwstr>
  </property>
</Properties>
</file>