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lang w:val="en-US" w:eastAsia="zh-CN"/>
        </w:rPr>
        <w:t>愈见</w:t>
      </w:r>
      <w:r>
        <w:rPr>
          <w:rFonts w:hint="eastAsia"/>
        </w:rPr>
        <w:t>亲密关系情感挽回课程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课时：21课时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学费：599</w:t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/>
          <w:lang w:val="en-US" w:eastAsia="zh-CN"/>
        </w:rPr>
        <w:t>招生对象：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目前处在情感困惑问题中，不知如何改善现阶段亲密关系，情绪低落，失去自我，沉浸负面情绪中走不出来；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课程目标：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1 解决情感困惑遇到的问题，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2 提高亲密关系质量，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3 提升恋爱的能力和幸福感；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课程描述：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1 亲密关系的必经阶段；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2 解读亲密关系6大主题；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3 亲关系的沟通技巧和提升亲密度；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4 亲密关系安全感建立和价值观分歧处理方式；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5 亲密关系如何保持新鲜感和吸引力；</w:t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6 亲密关系的角色和心态转化避免矛盾；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师资团队</w:t>
      </w:r>
    </w:p>
    <w:p>
      <w:pPr>
        <w:ind w:left="1000" w:hanging="1200" w:hangingChars="500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86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490"/>
        <w:gridCol w:w="226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武国城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武国城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国家心理咨询师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北京社会心理学会副会长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第四军医大学兼职教授、博士生导师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心理咨询师职业鉴定专家委员会专家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中国心理学会心理测量专业委员会委员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心理咨询师国家职业资格培训教程修订专家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62865</wp:posOffset>
                  </wp:positionV>
                  <wp:extent cx="1138555" cy="1518285"/>
                  <wp:effectExtent l="0" t="0" r="4445" b="5715"/>
                  <wp:wrapNone/>
                  <wp:docPr id="4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张平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擅长焦虑症、抑郁症等各种精神心理疾病的诊断和治疗，擅长失眠、婚姻家庭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火箭军总医院心理科主任，全军心理卫生指导中心主任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主任医师、教授、研究生导师，二炮心理学专业委员会主任委员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特殊职业群体专业委员会常务委员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全军专家咨询与指导委员会常务委员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中国心理卫生协会心身医学专业委员会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5080</wp:posOffset>
                  </wp:positionV>
                  <wp:extent cx="1188720" cy="1585595"/>
                  <wp:effectExtent l="0" t="0" r="11430" b="14605"/>
                  <wp:wrapNone/>
                  <wp:docPr id="9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58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涂慈爱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婚姻情感咨询、企业EAP培训、沙盘绘画治疗、萨提亚家庭系统治疗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北京妇联家庭教育讲师，毕业于北京师范大学心理学硕士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中美婚姻家庭治疗工作坊成员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韩国情绪敏感性训练工作坊成员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台湾短程焦点心理治疗工作坊成员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中国TA人际沟通分析学认证组成员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43180</wp:posOffset>
                  </wp:positionV>
                  <wp:extent cx="1071245" cy="1429385"/>
                  <wp:effectExtent l="0" t="0" r="14605" b="18415"/>
                  <wp:wrapNone/>
                  <wp:docPr id="5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毛蓓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毛蓓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国家二级心理咨询师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中国心理卫生协会会员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心理咨询中心培训部主管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北京妇联心理危机干预技术培训导师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北京大学心理系应用心理学专业研究生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新冠肺炎期间武汉心理医院热线团队成员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45085</wp:posOffset>
                  </wp:positionV>
                  <wp:extent cx="1066165" cy="1421765"/>
                  <wp:effectExtent l="0" t="0" r="635" b="6985"/>
                  <wp:wrapNone/>
                  <wp:docPr id="12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65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讲师团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简介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图片附件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裴迪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心理健康教育专业硕士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国家二级心理咨询师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专业教育及培训经历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多年在中小学开展心理健康教育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本硕均为心理学专业，参与学习沙盘治疗工作坊培训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曾奇峰精神分析初级课程，家庭系统排列工作坊培训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77470</wp:posOffset>
                  </wp:positionV>
                  <wp:extent cx="782955" cy="1015365"/>
                  <wp:effectExtent l="0" t="0" r="17145" b="13335"/>
                  <wp:wrapNone/>
                  <wp:docPr id="11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任雯婷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国家心理咨询师、 精神分析指导师 、儿童心理沙盘治疗师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应用心理学（医学心理学）专业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心理咨询师考试教学、教研以及儿童心理沙盘工作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27305</wp:posOffset>
                  </wp:positionV>
                  <wp:extent cx="861060" cy="1108075"/>
                  <wp:effectExtent l="0" t="0" r="15240" b="15875"/>
                  <wp:wrapNone/>
                  <wp:docPr id="6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3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权欣欣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权欣欣 6年教龄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心理咨询师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婚姻情感、亲子教育、oh卡牌 沙盘疗法、绘画投射性治疗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毕业于北京大学心理学学士学位，高级企业EAP执行师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多家亲子教育机构特聘心理专家讲师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连续多年参与录制心理咨询二三级国考取证课程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毕业至今已积累上千个案咨询经验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累积录制各类培训课程上百小时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46355</wp:posOffset>
                  </wp:positionV>
                  <wp:extent cx="879475" cy="1319530"/>
                  <wp:effectExtent l="0" t="0" r="15875" b="13970"/>
                  <wp:wrapNone/>
                  <wp:docPr id="7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王小莹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国家二级心理咨询师、婚姻情感咨询师、沙盘绘画治疗师、企业EAP培训师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毕业于华中科技大学心理学专业硕士研究生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多年心理咨询师课程讲师经验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华中科技大学心理学专业硕士研究生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15875</wp:posOffset>
                  </wp:positionV>
                  <wp:extent cx="777875" cy="1032510"/>
                  <wp:effectExtent l="0" t="0" r="3175" b="15240"/>
                  <wp:wrapNone/>
                  <wp:docPr id="3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3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唐小惠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6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主攻方向：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国家二级心理咨询师、婚姻家庭咨询师、生涯规划师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教育背景：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长期在一线从事个体和团体心理咨询及授课工作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76200</wp:posOffset>
                  </wp:positionV>
                  <wp:extent cx="800735" cy="1203325"/>
                  <wp:effectExtent l="0" t="0" r="18415" b="15875"/>
                  <wp:wrapNone/>
                  <wp:docPr id="8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田琪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田琪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国家三级心理咨询师、沙盘绘画治疗师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专业教育及培训经历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毕业于应用心理学专业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心理专业实践经历：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三年的心理咨询室初诊接待工作经验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团体辅导、沙盘模拟、催眠活动等心理学相关活动举办经验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60960</wp:posOffset>
                  </wp:positionV>
                  <wp:extent cx="823595" cy="1230630"/>
                  <wp:effectExtent l="0" t="0" r="14605" b="7620"/>
                  <wp:wrapNone/>
                  <wp:docPr id="10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3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ind w:left="1000" w:hanging="1200" w:hangingChars="500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50230" cy="1891665"/>
            <wp:effectExtent l="0" t="0" r="7620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50230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62295" cy="3940810"/>
            <wp:effectExtent l="0" t="0" r="14605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2295" cy="3940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7F8"/>
        <w:spacing w:before="0" w:beforeAutospacing="0" w:after="0" w:afterAutospacing="0" w:line="375" w:lineRule="atLeast"/>
        <w:ind w:left="0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5F7F8"/>
          <w:lang w:val="en-US" w:eastAsia="zh-CN" w:bidi="ar"/>
        </w:rPr>
        <w:t>中社联“心社联动送安心”公益行动机构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7F8"/>
        <w:spacing w:before="30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5F7F8"/>
          <w:lang w:val="en-US" w:eastAsia="zh-CN" w:bidi="ar"/>
        </w:rPr>
        <w:t>愈见幸福在心理行业深耕多年，从创建初期到现在一直在积极参与社会各界的公益活动。2020年疫情爆发，很多人深受恐慌焦虑的情绪影响，愈见幸福第一时间采取行动。在本次疫情期间，愈见专业的心理领域研发团队一直在通过1V1心理援助、冥想减压、疫情期营养膳食科普等方式，帮助大家更好的应对情绪变化、调整心态、缓解焦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7F8"/>
        <w:spacing w:before="30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5F7F8"/>
          <w:lang w:val="en-US" w:eastAsia="zh-CN" w:bidi="ar"/>
        </w:rPr>
        <w:t>3月愈见幸福成功入选中社联“心社联动送安心”公益行动机构，这代表着社会各界对我们的认可愈见将再接再砺，力争做到更好。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7F8"/>
        <w:spacing w:before="30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5F7F8"/>
          <w:lang w:val="en-US" w:eastAsia="zh-CN" w:bidi="ar"/>
        </w:rPr>
        <w:t>愈见幸福很荣幸成为中社联公益行动中的一员，希望在中社联“心社联动送安心”公益行动中，发扬企业的公益精神，与全社会一起齐心协力，继续努力走在发光的路上，怀揣爱心，尽其所能帮助所能帮助的人。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7F8"/>
        <w:spacing w:before="600" w:beforeAutospacing="0" w:after="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7"/>
          <w:szCs w:val="27"/>
          <w:u w:val="none"/>
          <w:shd w:val="clear" w:fill="F5F7F8"/>
          <w:lang w:val="en-US" w:eastAsia="zh-CN" w:bidi="ar"/>
        </w:rPr>
        <w:t>2020年3月，愈见幸福响应教育部“停课不停学”的号召，心理体系课程入驻学习强国APP课程专区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7F8"/>
        <w:spacing w:before="300" w:beforeAutospacing="0" w:after="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5F7F8"/>
          <w:lang w:val="en-US" w:eastAsia="zh-CN" w:bidi="ar"/>
        </w:rPr>
        <w:t>2020年3月，愈见幸福响应教育部“停课不停学”的号召，心理体系课程入驻学习强国APP课程专区。疫情期间，身体可以隔离，但知识不能隔离，愈见始终为心理学爱好者、职业诉求者，提供最实用且专业的心理学课程。</w:t>
      </w:r>
    </w:p>
    <w:p>
      <w:pPr>
        <w:ind w:left="1000" w:hanging="1200" w:hangingChars="500"/>
        <w:jc w:val="left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rPr>
          <w:rFonts w:hint="default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26DC6"/>
    <w:rsid w:val="1D03249A"/>
    <w:rsid w:val="217B0982"/>
    <w:rsid w:val="42370CD9"/>
    <w:rsid w:val="45E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2021-08-18T06:47:00Z</dcterms:created>
  <dc:creator>杜新敏</dc:creator>
  <cp:lastModifiedBy>Administrator</cp:lastModifiedBy>
  <dcterms:modified xsi:type="dcterms:W3CDTF">2021-08-18T07:39:35Z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0FC13E51B89F4CB7B9BD1B6015661C5F</vt:lpwstr>
  </property>
</Properties>
</file>