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愈见</w:t>
      </w:r>
      <w:r>
        <w:rPr>
          <w:rFonts w:hint="eastAsia"/>
        </w:rPr>
        <w:t>亲密关系情感挽回课程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课时：21课时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学费：599</w:t>
      </w: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招生对象：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目前处在情感困惑问题中，不知如何改善现阶段亲密关系，情绪低落，失去自我，沉浸负面情绪中走不出来；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课程目标：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 解决情感困惑遇到的问题，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 提高亲密关系质量，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 提升恋爱的能力和幸福感；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课程描述：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 亲密关系的必经阶段；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 解读亲密关系6大主题；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 亲关系的沟通技巧和提升亲密度；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4 亲密关系安全感建立和价值观分歧处理方式；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5 亲密关系如何保持新鲜感和吸引力；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6 亲密关系的角色和心态转化避免矛盾；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师资团队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62295" cy="3940810"/>
            <wp:effectExtent l="0" t="0" r="1460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中社联“心社联动送安心”公益行动机构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在心理行业深耕多年，从创建初期到现在一直在积极参与社会各界的公益活动。2020年疫情爆发，很多人深受恐慌焦虑的情绪影响，愈见幸福第一时间采取行动。在本次疫情期间，愈见专业的心理领域研发团队一直在通过1V1心理援助、冥想减压、疫情期营养膳食科普等方式，帮助大家更好的应对情绪变化、调整心态、缓解焦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3月愈见幸福成功入选中社联“心社联动送安心”公益行动机构，这代表着社会各界对我们的认可愈见将再接再砺，力争做到更好。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愈见幸福很荣幸成为中社联公益行动中的一员，希望在中社联“心社联动送安心”公益行动中，发扬企业的公益精神，与全社会一起齐心协力，继续努力走在发光的路上，怀揣爱心，尽其所能帮助所能帮助的人。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60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。疫情期间，身体可以隔离，但知识不能隔离，愈见始终为心理学爱好者、职业诉求者，提供最实用且专业的心理学课程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DC6"/>
    <w:rsid w:val="1D03249A"/>
    <w:rsid w:val="217B0982"/>
    <w:rsid w:val="42370CD9"/>
    <w:rsid w:val="45E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2021-08-18T06:47:00Z</dcterms:created>
  <dc:creator>杜新敏</dc:creator>
  <cp:lastModifiedBy>Administrator</cp:lastModifiedBy>
  <dcterms:modified xsi:type="dcterms:W3CDTF">2021-08-18T07:39:35Z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0FC13E51B89F4CB7B9BD1B6015661C5F</vt:lpwstr>
  </property>
</Properties>
</file>