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愈见</w:t>
      </w:r>
      <w:r>
        <w:rPr>
          <w:rFonts w:hint="eastAsia"/>
          <w:sz w:val="21"/>
          <w:szCs w:val="21"/>
        </w:rPr>
        <w:t>亲子关系课程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课时：21课时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学费：599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/>
          <w:sz w:val="21"/>
          <w:szCs w:val="21"/>
          <w:lang w:val="en-US" w:eastAsia="zh-CN"/>
        </w:rPr>
        <w:t>招生对象：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现阶段孩子很叛逆，学习不积极，父母不知道如何与孩子建立正确的沟通方式，培养高智商，独立有社会能力的孩子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课程目标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：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 解读孩子异常行为的形成原因；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 掌握良好的亲子沟通技能；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3 提升孩子的自信心和六大基本能力；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课程描述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从发展心理学的角度，了解不同年龄段的孩子的发展过程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 理解孩子的异常行为的原因，并找到解决方案；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3. 学会如何培养孩子的六大能力；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4 真实案例解析，化解亲子关系的常见问题；</w:t>
      </w:r>
    </w:p>
    <w:p>
      <w:pPr>
        <w:numPr>
          <w:numId w:val="0"/>
        </w:numPr>
        <w:rPr>
          <w:rFonts w:hint="default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师资团队</w:t>
      </w:r>
      <w:bookmarkStart w:id="0" w:name="_GoBack"/>
      <w:bookmarkEnd w:id="0"/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490"/>
        <w:gridCol w:w="22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武国城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武国城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北京社会心理学会副会长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第四军医大学兼职教授、博士生导师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心理咨询师职业鉴定专家委员会专家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中国心理学会心理测量专业委员会委员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心理咨询师国家职业资格培训教程修订专家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62865</wp:posOffset>
                  </wp:positionV>
                  <wp:extent cx="1138555" cy="1518285"/>
                  <wp:effectExtent l="0" t="0" r="4445" b="5715"/>
                  <wp:wrapNone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张平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擅长焦虑症、抑郁症等各种精神心理疾病的诊断和治疗，擅长失眠、婚姻家庭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火箭军总医院心理科主任，全军心理卫生指导中心主任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主任医师、教授、研究生导师，二炮心理学专业委员会主任委员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特殊职业群体专业委员会常务委员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全军专家咨询与指导委员会常务委员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中国心理卫生协会心身医学专业委员会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5080</wp:posOffset>
                  </wp:positionV>
                  <wp:extent cx="1188720" cy="1585595"/>
                  <wp:effectExtent l="0" t="0" r="11430" b="14605"/>
                  <wp:wrapNone/>
                  <wp:docPr id="9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5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涂慈爱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婚姻情感咨询、企业EAP培训、沙盘绘画治疗、萨提亚家庭系统治疗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北京妇联家庭教育讲师，毕业于北京师范大学心理学硕士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中美婚姻家庭治疗工作坊成员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韩国情绪敏感性训练工作坊成员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台湾短程焦点心理治疗工作坊成员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中国TA人际沟通分析学认证组成员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43180</wp:posOffset>
                  </wp:positionV>
                  <wp:extent cx="1071245" cy="1429385"/>
                  <wp:effectExtent l="0" t="0" r="14605" b="18415"/>
                  <wp:wrapNone/>
                  <wp:docPr id="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毛蓓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中国心理卫生协会会员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心理咨询中心培训部主管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北京妇联心理危机干预技术培训导师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北京大学心理系应用心理学专业研究生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新冠肺炎期间武汉心理医院热线团队成员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45085</wp:posOffset>
                  </wp:positionV>
                  <wp:extent cx="1066165" cy="1421765"/>
                  <wp:effectExtent l="0" t="0" r="635" b="6985"/>
                  <wp:wrapNone/>
                  <wp:docPr id="1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5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讲师团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图片附件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裴迪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心理健康教育专业硕士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专业教育及培训经历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多年在中小学开展心理健康教育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本硕均为心理学专业，参与学习沙盘治疗工作坊培训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曾奇峰精神分析初级课程，家庭系统排列工作坊培训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77470</wp:posOffset>
                  </wp:positionV>
                  <wp:extent cx="782955" cy="1015365"/>
                  <wp:effectExtent l="0" t="0" r="17145" b="13335"/>
                  <wp:wrapNone/>
                  <wp:docPr id="1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任雯婷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国家心理咨询师、 精神分析指导师 、儿童心理沙盘治疗师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应用心理学（医学心理学）专业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心理咨询师考试教学、教研以及儿童心理沙盘工作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27305</wp:posOffset>
                  </wp:positionV>
                  <wp:extent cx="861060" cy="1108075"/>
                  <wp:effectExtent l="0" t="0" r="15240" b="15875"/>
                  <wp:wrapNone/>
                  <wp:docPr id="6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权欣欣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权欣欣 6年教龄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婚姻情感、亲子教育、oh卡牌 沙盘疗法、绘画投射性治疗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毕业于北京大学心理学学士学位，高级企业EAP执行师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多家亲子教育机构特聘心理专家讲师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连续多年参与录制心理咨询二三级国考取证课程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毕业至今已积累上千个案咨询经验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累积录制各类培训课程上百小时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46355</wp:posOffset>
                  </wp:positionV>
                  <wp:extent cx="879475" cy="1319530"/>
                  <wp:effectExtent l="0" t="0" r="15875" b="13970"/>
                  <wp:wrapNone/>
                  <wp:docPr id="7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王小莹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国家二级心理咨询师、婚姻情感咨询师、沙盘绘画治疗师、企业EAP培训师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毕业于华中科技大学心理学专业硕士研究生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多年心理咨询师课程讲师经验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华中科技大学心理学专业硕士研究生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15875</wp:posOffset>
                  </wp:positionV>
                  <wp:extent cx="777875" cy="1032510"/>
                  <wp:effectExtent l="0" t="0" r="3175" b="15240"/>
                  <wp:wrapNone/>
                  <wp:docPr id="3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唐小惠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6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国家二级心理咨询师、婚姻家庭咨询师、生涯规划师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长期在一线从事个体和团体心理咨询及授课工作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800735" cy="1203325"/>
                  <wp:effectExtent l="0" t="0" r="18415" b="15875"/>
                  <wp:wrapNone/>
                  <wp:docPr id="8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田琪 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田琪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国家三级心理咨询师、沙盘绘画治疗师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专业教育及培训经历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毕业于应用心理学专业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心理专业实践经历：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三年的心理咨询室初诊接待工作经验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团体辅导、沙盘模拟、催眠活动等心理学相关活动举办经验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60960</wp:posOffset>
                  </wp:positionV>
                  <wp:extent cx="823595" cy="1230630"/>
                  <wp:effectExtent l="0" t="0" r="14605" b="7620"/>
                  <wp:wrapNone/>
                  <wp:docPr id="10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3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50230" cy="1891665"/>
            <wp:effectExtent l="0" t="0" r="762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62295" cy="3940810"/>
            <wp:effectExtent l="0" t="0" r="14605" b="25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3940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7"/>
          <w:szCs w:val="27"/>
          <w:u w:val="none"/>
          <w:shd w:val="clear" w:fill="F5F7F8"/>
          <w:lang w:val="en-US" w:eastAsia="zh-CN" w:bidi="ar"/>
        </w:rPr>
        <w:t>中社联“心社联动送安心”公益行动机构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愈见幸福在心理行业深耕多年，从创建初期到现在一直在积极参与社会各界的公益活动。2020年疫情爆发，很多人深受恐慌焦虑的情绪影响，愈见幸福第一时间采取行动。在本次疫情期间，愈见专业的心理领域研发团队一直在通过1V1心理援助、冥想减压、疫情期营养膳食科普等方式，帮助大家更好的应对情绪变化、调整心态、缓解焦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3月愈见幸福成功入选中社联“心社联动送安心”公益行动机构，这代表着社会各界对我们的认可愈见将再接再砺，力争做到更好。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愈见幸福很荣幸成为中社联公益行动中的一员，希望在中社联“心社联动送安心”公益行动中，发扬企业的公益精神，与全社会一起齐心协力，继续努力走在发光的路上，怀揣爱心，尽其所能帮助所能帮助的人。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60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7"/>
          <w:szCs w:val="27"/>
          <w:u w:val="none"/>
          <w:shd w:val="clear" w:fill="F5F7F8"/>
          <w:lang w:val="en-US" w:eastAsia="zh-CN" w:bidi="ar"/>
        </w:rPr>
        <w:t>2020年3月，愈见幸福响应教育部“停课不停学”的号召，心理体系课程入驻学习强国APP课程专区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2020年3月，愈见幸福响应教育部“停课不停学”的号召，心理体系课程入驻学习强国APP课程专区。疫情期间，身体可以隔离，但知识不能隔离，愈见始终为心理学爱好者、职业诉求者，提供最实用且专业的心理学课程。</w:t>
      </w: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numId w:val="0"/>
        </w:num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E2ECB1"/>
    <w:multiLevelType w:val="singleLevel"/>
    <w:tmpl w:val="B3E2EC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537FA"/>
    <w:rsid w:val="034537FA"/>
    <w:rsid w:val="2733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2021-08-18T03:47:00Z</dcterms:created>
  <dc:creator>杜新敏</dc:creator>
  <cp:lastModifiedBy>杜新敏</cp:lastModifiedBy>
  <dcterms:modified xsi:type="dcterms:W3CDTF">2021-08-18T06:55:04Z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