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《现当代艺术鉴赏与收藏投资研修班》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一、课程背景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从市场数据清楚地表明，现当代艺术的潜在价值和国际市场已呈“火爆”状态，正成为全球艺术新生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主力。为了帮助更多艺术收藏爱好者能够快速进入现当代艺术收藏领域，梳理现当代艺术的整理历史脉络，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并寻找到具有代表性、有潜力的艺术家及作品，提升收藏者的艺术审美洞察力，上海交通大学媒体与传播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学院特此开设《现当代艺术鉴赏与收藏投资研修班》课程。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课程依托于上海交通大学在成功举办多期《艺术品鉴赏与收藏投资研修班》、《珠宝玉石鉴赏与收藏投资研修班》、以及《中国古陶瓷鉴赏与收藏投资研修班》的基础上，这一百年学府的文化平台已积累丰富的教学经验，将为广大收藏爱好者带去更加优质的课程与服务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二、课程模块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| 中国现当代美术史发展脉络及主流收藏作品分析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1.现代艺术史/当代美术史/西方美术史理论基础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2.京津冀、长三角地区主流画派艺术家及作品分析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3.海外华人主流艺术家收藏作品分析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4.中国雕塑史理论与市场分析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5.中国抽象艺术史理论与市场分析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| 现、当代艺术市场现状分析与发展趋势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1.大数据分析中国现、当代美术的市场表现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2.西方及香港、台湾当代美术市场流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3.现、当代艺术作品的创作现状与收藏趋势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4.现、当代艺术的拍卖市场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5.挖掘中国当代艺术新热点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| 商业文化下的当代艺术新定位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1.一级市场发展历史及国内外画廊运营模式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2.当代艺术策展人对当代艺术展览的影响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3.艺术博览会发展历史及市场运营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4.国内外私人美术馆的建设与企业收藏运营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5.艺术衍生市场开发及市场运营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6.潮文化艺术与街头艺术的兴起与推广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三、师资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郭东杰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苏富比亚洲区副董事、现代亚洲艺术资深专家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陈艳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香格纳画廊合伙人兼 COO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黄文叡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美国摩帝富艺术集团执行董事和资深合伙人、曾任教美国纽约市立大学研究中心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何家英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中国美协副主席、中国艺术研究院博士生导师、当代工笔画协会副会长、天津画院名誉院长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李晓峰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上海大学美术学院教授、当代艺术批评家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李旭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对话策展人、艺评家、上海当代艺术博物馆副馆长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陆洁民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台湾画廊协会资深顾问、ART TAIPEI 台北国际艺术博览会、顾问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漆澜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18"/>
          <w:szCs w:val="18"/>
          <w:lang w:val="en-US" w:eastAsia="zh-CN" w:bidi="ar"/>
        </w:rPr>
        <w:t>艺术家、批评家、媒体人</w:t>
      </w:r>
    </w:p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乔志兵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当代艺术收藏家、中央美院研究生导师、上海油罐艺术中心创办人</w:t>
      </w:r>
    </w:p>
    <w:p>
      <w:pPr>
        <w:spacing w:beforeLines="0" w:afterLines="0"/>
        <w:jc w:val="left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唐佩贤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18"/>
          <w:szCs w:val="18"/>
          <w:lang w:val="en-US" w:eastAsia="zh-CN" w:bidi="ar"/>
        </w:rPr>
        <w:t>白立方香港副总监、独立策展人、资深收藏顾问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伍劲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中国大陆艺术经纪人、中国新锐绘画奖策划人、《hi艺术》创始人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祝君波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资深出版人、拍卖人、1992 年成立中国大陆第一家艺术品拍卖公司-上海朵云轩拍卖公司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周大为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ART021 艺术博览会联合创始人、CC 艺术基金会创始人、泰特美术馆亚洲艺术收藏委员会成员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周长江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华东师范大学艺术学院院长、终身教授、博士生导师、中国油画家、现任上海市美术家协会顾问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赵力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中央美术学院艺术管理和教育学院副院长、教授、博士生导师、中国美术学院国家艺术和政策研究所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副所长、中央美术学院中国艺术金融研究中心主任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四、艺术家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丁乙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上海市工艺美术学校老师。中国抽象派画家中的先驱者，首位为世界顶级品牌；爱玛仕设计丝巾的中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国设计师。他的作品在各个展览和机构中广泛展出。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代表作品：《路边石》、《正如金钱不过纸造，展览也就是几间房》《改造历史：2000-2009 的中国新艺术》、 《龙美术馆开馆特展，当代艺术事十五家邀请展》等。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王广义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艺术家，1980 年代中国新艺术运动主要参与者之一。代表作品 《大批判》，《冷战美学》，《自在之 物》等。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薛松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艺术家，代表作品《文字游戏》、《意向甲骨文》与《解构书法》等。2001 年在伦敦和香港分别举办 个展。2002 年在上海香格纳画廊举办名为“不搭界—薛松 2002”个展。2011 年在上海美术馆举办“穿越历史与时尚”1988-2011 回顾展。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徐震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艺术家，中国当代艺术领域的标志人物之一，作品非常广泛，包括摄影、装置、影像、绘画和行为等。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代表作品《喊》、《彩虹》、《8848-1.86》、《恐龙》与《香格纳超市》。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杨福东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中国当代最受国际瞩目的影像艺术家之一，其作品优美而伤感，以古典文人气质与现代场景对接，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模糊了历史感与现实性，拓宽了影像叙事的方式，代表作品：《陌生天堂》、《竹林七贤》（七部分）等。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 xml:space="preserve">张恩利 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艺术家、策展人。代表作品：“张恩利-2006 纽约军械库展”、“工人”、“人性的，太人性的”“舞蹈─张恩利”等。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五、教学安排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>招生对象：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热爱现当代艺术的收藏爱好者、具有投资能力的企业家、各大艺术品拍卖公司、美术馆、画廊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经理人、艺术展览策划人等。 </w:t>
      </w:r>
    </w:p>
    <w:p>
      <w:pPr>
        <w:autoSpaceDE w:val="0"/>
        <w:autoSpaceDN w:val="0"/>
        <w:adjustRightInd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  <w:t>学费：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62000元/6个月（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一年学制，每两个月授课 3-4 天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>教学安排：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安排学院派教授、一线艺术家、藏家、评论家等亲自授课，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并组织前往国内外知名美术馆、画廊、拍卖行预展，艺博会、画家工作室等地进行实践活动。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>开学时间：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一年一期班，2021年9月开学典礼及第一次课。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>证书颁发：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学员完成研修班所有课程并且考核合格者：海交通大学颁发《现当代艺术鉴赏与收藏投资研修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班》结业证书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18"/>
          <w:szCs w:val="18"/>
          <w:lang w:val="en-US" w:eastAsia="zh-CN" w:bidi="ar"/>
        </w:rPr>
        <w:t>终身学习：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免费复训、交大艺术品同学会活动、艺术学习沙龙、国内外游学、拍卖行、博物馆、美术馆等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社科机构参访。 </w:t>
      </w:r>
    </w:p>
    <w:p>
      <w:pPr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25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2021-07-07T01:25:53Z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