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b/>
          <w:sz w:val="33"/>
          <w:szCs w:val="33"/>
        </w:rPr>
      </w:pPr>
      <w:r>
        <w:rPr>
          <w:b/>
          <w:i w:val="0"/>
          <w:caps w:val="0"/>
          <w:color w:val="333333"/>
          <w:spacing w:val="8"/>
          <w:sz w:val="33"/>
          <w:szCs w:val="33"/>
          <w:bdr w:val="none" w:color="auto" w:sz="0" w:space="0"/>
          <w:shd w:val="clear" w:fill="FFFFFF"/>
        </w:rPr>
        <w:t>浙江大学艺术品收藏与鉴赏高级研修班（第四期）招生简章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ascii="Arial" w:hAnsi="Arial" w:eastAsia="Arial" w:cs="Arial"/>
          <w:color w:val="3E3E3E"/>
          <w:spacing w:val="23"/>
          <w:sz w:val="21"/>
          <w:szCs w:val="21"/>
        </w:rPr>
      </w:pPr>
      <w:bookmarkStart w:id="0" w:name="_GoBack"/>
      <w:bookmarkEnd w:id="0"/>
      <w:r>
        <w:rPr>
          <w:rFonts w:hint="default" w:ascii="微软雅黑" w:hAnsi="微软雅黑" w:eastAsia="微软雅黑" w:cs="微软雅黑"/>
          <w:i w:val="0"/>
          <w:caps w:val="0"/>
          <w:color w:val="494429"/>
          <w:spacing w:val="15"/>
          <w:sz w:val="21"/>
          <w:szCs w:val="21"/>
          <w:bdr w:val="none" w:color="auto" w:sz="0" w:space="0"/>
          <w:shd w:val="clear" w:fill="FFFFFF"/>
        </w:rPr>
        <w:t>浙江大学有着悠久的考古学科历史与艺术教育传统，解放前的老浙大就有艺术和考古相关学科。1978年，在夏鼐先生支持下，杭州大学率先向教育部申请创办文物与博物馆学本科专业计划；1998年组建新浙江大学时，学校成立了相对独立的艺术学系，对外称艺术学院；2005年，浙江大学中国古代书画研究中心成立，主要开展《中国历代绘画大系》的编纂和研究；2008年，在原文物与博物馆学专业基础上，组建文物与博物馆学系，同时学校决定筹建艺术与考古博物馆；2010年，浙江大学文化遗产研究院成立；2019年5月20日，浙江大学整合艺术系、文物与博物馆学系、艺术与考古博物馆、文化遗产研究院、中国古代书画研究中心等单位，成立艺术与考古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eastAsia="Arial" w:cs="Arial"/>
          <w:color w:val="3E3E3E"/>
          <w:spacing w:val="23"/>
          <w:sz w:val="21"/>
          <w:szCs w:val="21"/>
        </w:rPr>
      </w:pPr>
      <w:r>
        <w:rPr>
          <w:rFonts w:hint="eastAsia" w:ascii="微软雅黑" w:hAnsi="微软雅黑" w:eastAsia="微软雅黑" w:cs="微软雅黑"/>
          <w:i w:val="0"/>
          <w:caps w:val="0"/>
          <w:color w:val="494429"/>
          <w:spacing w:val="15"/>
          <w:sz w:val="21"/>
          <w:szCs w:val="21"/>
          <w:bdr w:val="none" w:color="auto" w:sz="0" w:space="0"/>
          <w:shd w:val="clear" w:fill="FFFFFF"/>
        </w:rPr>
        <w:t>学院以“4系+1馆”为主要建设架构，设考古与文博系、艺术史系、美术学系、设计艺术系四个学系和艺术与考古博物馆，拥有考古学、艺术学理论、设计学（与计算机学院共建）三个一级学科博士点，考古学、艺术学理论两个博士后工作站，文物与博物馆学、美术学两个专业硕士点，以及文物与博物馆学、书法学、中国画、环境设计、视觉传达设计5个本科生专业；设有文化遗产与博物馆学研究</w:t>
      </w:r>
      <w:r>
        <w:rPr>
          <w:rFonts w:hint="default" w:ascii="Arial" w:hAnsi="Arial" w:eastAsia="Arial" w:cs="Arial"/>
          <w:i w:val="0"/>
          <w:caps w:val="0"/>
          <w:color w:val="494429"/>
          <w:spacing w:val="23"/>
          <w:sz w:val="21"/>
          <w:szCs w:val="21"/>
          <w:bdr w:val="none" w:color="auto" w:sz="0" w:space="0"/>
          <w:shd w:val="clear" w:fill="FFFFFF"/>
        </w:rPr>
        <w:t>所、艺术史研究所、中国艺术研究所，以及文化遗产研究院、文物保护和鉴定研究中心、中国古代书画研究中心、故宫学研究中心、汉藏佛教艺术研究中心、城乡创意发展研究中心等校级研究平台。学院现有专职教师近60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eastAsia="Arial" w:cs="Arial"/>
          <w:color w:val="3E3E3E"/>
          <w:spacing w:val="23"/>
          <w:sz w:val="21"/>
          <w:szCs w:val="21"/>
        </w:rPr>
      </w:pPr>
      <w:r>
        <w:rPr>
          <w:rFonts w:hint="default" w:ascii="Arial" w:hAnsi="Arial" w:eastAsia="Arial" w:cs="Arial"/>
          <w:i w:val="0"/>
          <w:caps w:val="0"/>
          <w:color w:val="494429"/>
          <w:spacing w:val="23"/>
          <w:sz w:val="21"/>
          <w:szCs w:val="21"/>
          <w:bdr w:val="none" w:color="auto" w:sz="0" w:space="0"/>
          <w:shd w:val="clear" w:fill="FFFFFF"/>
        </w:rPr>
        <w:t>学院坚持“育人为本、守正创新”，努力汇聚艺术与考古领域高水平的学者和艺术家，着力培养德智体美劳全面发展、具有全球竞争力的高素质创新人才和领导者，建成具有“中国特色、一流水平”的艺术与考古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0" name="图片 1" descr="WechatIMG13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WechatIMG1395.jpe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4" name="图片 2" descr="WechatIMG1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WechatIMG1400.jpe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6" name="图片 3" descr="WechatIMG13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WechatIMG1398.jpe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2" name="图片 4" descr="WechatIMG13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WechatIMG1397.jpe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一、项目介绍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鉴于我国人民在经济腾飞之后，对文化生活的追求日益强烈，国内的艺术活动异常活跃和中外艺术交流的日益频繁，艺术品市场的繁荣，我院面向艺术收藏界、文创及各有关领域已推出了三期艺术品收藏与鉴赏研修项目（Art Collecting and Appreciation Program，以下简称“ACAP项目”）。ACAP项目基于艺术与考古学院的专业师资和人才培养体系，系统梳理和传授艺术品知识；结合行业特色，配套相关课程和艺术品鉴定与赏析的案例分析。希望培养尚未收藏、但有实力的人，对艺术品收藏产生兴趣，引领他们走上健康的收藏之路，避免在早期收藏活动中走弯路；提高已经开始收藏的人们的收藏品味和鉴赏技能，整理出版自己的藏品；帮助那些想投资艺术品市场的人们，找到合理的艺术品投资领域和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二、项目特色</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1.以案例分析为主的授课模式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由我院骨干教师和国内外公认的艺术品学者和专家、成功的收藏家，开展以案例分析为主的实战教学模式。</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8" name="图片 7" descr="实物教学 未命名文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实物教学 未命名文件.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2.实物与实景教学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利用浙江大学艺术与考古博物馆的收藏和展览，进行实物与实景教学。走访国内博物馆、考古遗址、遗迹现场，通过实地、实物的观摩考察，补充和消化课堂知识。</w:t>
      </w:r>
    </w:p>
    <w:p>
      <w:pPr>
        <w:keepNext w:val="0"/>
        <w:keepLines w:val="0"/>
        <w:widowControl/>
        <w:suppressLineNumbers w:val="0"/>
        <w:spacing w:before="0" w:beforeAutospacing="0" w:after="24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1" name="图片 9" descr="162529835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1625298350759.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3" name="图片 10" descr="07391452b18008da3fc3e227b8444d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descr="07391452b18008da3fc3e227b8444dc2.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5" name="图片 11" descr="8ff2a28d30970733e4fde1e5d4e8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8ff2a28d30970733e4fde1e5d4e81713.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4" name="图片 12" descr="陶瓷 实物教学未命名文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陶瓷 实物教学未命名文件.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三、课程模块</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IMG_26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bdr w:val="none" w:color="auto" w:sz="0" w:space="0"/>
          <w:shd w:val="clear" w:fill="FFFFFF"/>
        </w:rPr>
        <w:t>模块一 课堂教学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中国艺术收藏的历史与现状、书画收藏与鉴赏、金石收藏与鉴赏、瓷器收藏与鉴赏、佛像收藏与鉴赏、古玉收藏与鉴赏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color w:val="000000"/>
        </w:rPr>
      </w:pPr>
      <w:r>
        <w:rPr>
          <w:rFonts w:hint="default" w:ascii="Calibri" w:hAnsi="Calibri" w:eastAsia="Microsoft YaHei UI" w:cs="Calibri"/>
          <w:i w:val="0"/>
          <w:caps w:val="0"/>
          <w:color w:val="000000"/>
          <w:spacing w:val="8"/>
          <w:sz w:val="25"/>
          <w:szCs w:val="25"/>
          <w:bdr w:val="none" w:color="auto" w:sz="0" w:space="0"/>
          <w:shd w:val="clear" w:fill="FFFFFF"/>
        </w:rPr>
        <w:drawing>
          <wp:inline distT="0" distB="0" distL="114300" distR="114300">
            <wp:extent cx="4419600" cy="3314700"/>
            <wp:effectExtent l="0" t="0" r="0" b="0"/>
            <wp:docPr id="1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69"/>
                    <pic:cNvPicPr>
                      <a:picLocks noChangeAspect="1"/>
                    </pic:cNvPicPr>
                  </pic:nvPicPr>
                  <pic:blipFill>
                    <a:blip r:embed="rId4"/>
                    <a:stretch>
                      <a:fillRect/>
                    </a:stretch>
                  </pic:blipFill>
                  <pic:spPr>
                    <a:xfrm>
                      <a:off x="0" y="0"/>
                      <a:ext cx="4419600" cy="3314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模块二 参访游学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结合理论知识，前往知名博物馆、拍卖行、美术馆、艺博会等地进行参访游学。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drawing>
          <wp:inline distT="0" distB="0" distL="114300" distR="114300">
            <wp:extent cx="304800" cy="304800"/>
            <wp:effectExtent l="0" t="0" r="0" b="0"/>
            <wp:docPr id="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descr="IMG_27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模块三 藏家交流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组织学员与知名藏家面对面交流，并近距离接触臻品实物。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模块四 成果交流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学员完成研修班所有课程后，进行总结交流。</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四、课程内容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8"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descr="IMG_27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rFonts w:hint="eastAsia" w:ascii="微软雅黑" w:hAnsi="微软雅黑" w:eastAsia="微软雅黑" w:cs="微软雅黑"/>
          <w:i w:val="0"/>
          <w:caps w:val="0"/>
          <w:color w:val="494429"/>
          <w:spacing w:val="8"/>
          <w:sz w:val="25"/>
          <w:szCs w:val="25"/>
          <w:bdr w:val="none" w:color="auto" w:sz="0" w:space="0"/>
          <w:shd w:val="clear" w:fill="FFFFFF"/>
        </w:rPr>
        <w:t>1.收藏的历史与现状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中国古代精英收藏什么？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  从晚清的文物市场看晚清社会精英的收藏行为：什么是收藏？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收藏在20世纪的变化：谁消谁涨？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当代中国艺术品的现状：谁成功了？谁失败了？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中外艺术品收藏比较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学术与收藏的关系：收藏的方向、整理与出版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现场教学：藏家实物鉴赏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2.书画收藏与鉴赏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书法的鉴定和收藏1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书法的鉴定和收藏2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绘画的鉴定和收藏1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绘画的鉴定和收藏2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现场教学：（1）参观浙江大学艺术与考古博物馆展览“三吴墨妙：近墨堂藏明代书法展”（与策展人薛龙春、收藏家林霄对话）；（2）由资深鉴定家携带藏品进行现场教学。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3.金石收藏与鉴赏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传统金石学与收藏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金石器物（青铜器、瓦当、铜镜、印章）的收藏与鉴定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碑帖鉴藏的门径、理念与基本研究方法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拓片的真伪鉴定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全形拓的历史和收藏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全形拓的演示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现场教学：参观西安碑林、陕西历史博物馆。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4.瓷器收藏与鉴赏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古陶瓷的科学认知与科学鉴定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古陶瓷收藏与投资策略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明清御窑瓷器鉴赏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汝窑、南宋官窑、龙泉窑鉴赏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故宫藏品欣赏与研究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元青花瓷的鉴赏与收藏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近现代陶瓷艺术的鉴赏与收藏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现场教学：（1）参观老虎洞窑址和杭州南宋官窑博物馆；（2）参观龙泉青瓷大师作坊并考察龙泉大窑遗址；（3）参观考察景德镇御窑窑址；（4）参观汝窑清凉寺窑址；（5）参观四川遂宁宋瓷博物馆；（6）参观故宫博物院陶瓷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5.佛像收藏与鉴赏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中国历代佛像收藏品鉴赏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如何判断佛像的收藏价值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鎏金佛像与明清铜佛像鉴赏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明代藏传佛教佛像印探讨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西藏西部的石窟佛教艺术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清宫“紫金琍玛”与东印度金铜佛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多元化的西藏佛教造像——流传在西藏境内的主要佛教艺术流派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西藏唐卡的起源、形成与风格流派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西藏阿里喜马拉雅地区的石窟与佛寺艺术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现场教学：（1）飞来峰石刻造像与西夏元时期多民族佛教艺术（廖旸、谢继胜）；（2）参观云冈石窟；（3）参观敦煌莫高窟、麦积山石窟；（4）参观龙门石窟。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6.古玉的历史与鉴赏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中国古代玉器研究中的若干问题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汉唐玉器与鉴定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现场教学：参观良渚博物院和良渚古城遗址，近距离观摩古玉器。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五、学术主持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白谦慎教授担任本项目总策划兼课程学术导师，亲自设计课程体系构建、深度指导课堂教学内容，多方面把控课程质量。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白谦慎现任浙江大学艺术与考古学院院长、教授，浙江大学艺术与考古博物馆馆长。1997年任美国波士顿大学艺术史系教授，2004年获终身教席。2002年，白谦慎教授与华人德合编《兰亭论集》获首届“兰亭奖”编辑奖。2004年在美获古根汉研究奖金。2011 获美国国家人文基金会资深学者研究奖金。其代表作《傅山的世界》被评为“迄今为止研究单个艺术家的最优秀的著作之一”。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六、授课师资</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IMG_27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收藏的历史与现状课程组：</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0"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 descr="IMG_27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2"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IMG_27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白谦慎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浙江大学艺术与考古学院院长、浙江大学艺术与考古博物馆馆长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谢晓冬</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策展人，在艺科技创始人，首都师范大学美术学院硕士研究生客座导师。曾任北京匡时国际拍卖有限公司副总经理，主持策划多个有影响力的拍卖项目和展览，如过云楼藏书拍卖、南长街54号梁启超重要档案拍卖、成化斗彩鸡缸杯特展、康雍乾宫廷艺术大展、敏行与迪哲——宋元书画私藏特展、永乐大帝的世界——御制唐卡暨永宣文物特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章  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中国美术学院艺术史博士，原国际著名拍卖公司佳士得驻上海首席代表。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书画课程组：</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142875" cy="114300"/>
            <wp:effectExtent l="0" t="0" r="0" b="0"/>
            <wp:docPr id="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 descr="IMG_275"/>
                    <pic:cNvPicPr>
                      <a:picLocks noChangeAspect="1"/>
                    </pic:cNvPicPr>
                  </pic:nvPicPr>
                  <pic:blipFill>
                    <a:blip r:embed="rId4"/>
                    <a:stretch>
                      <a:fillRect/>
                    </a:stretch>
                  </pic:blipFill>
                  <pic:spPr>
                    <a:xfrm>
                      <a:off x="0" y="0"/>
                      <a:ext cx="142875" cy="1143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4"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descr="IMG_27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白谦慎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浙江大学艺术与考古学院院长、浙江大学艺术与考古博物馆馆长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薛龙春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浙江大学艺术与考古学院教授、浙江大学艺术史研究所所长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林  霄</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业通集团董事长、香港近墨堂书法研究基金会董事长，作为收藏大家的林霄先生，倾力收藏二十年，涉及西洋油画、古代书画、玺印、青铜器领域，尤其在明代书法领域已成令人瞩目的体系。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邵  彦</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中央美术学院人文学院教授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张  震</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浙江大学艺术与考古学院教授、原故宫博物院书画部研究员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徐建华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故宫博物院古书画修复修复师、国家级非物质文化遗产项目代表性传承人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周永良</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浙江省文物鉴定站（国家文物进出境审核浙江管理处）研究馆员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金石课程组：</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IMG_27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3" descr="IMG_27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陈根远</w:t>
      </w:r>
      <w:r>
        <w:rPr>
          <w:rFonts w:ascii="仿宋_GB2312" w:hAnsi="Calibri" w:eastAsia="仿宋_GB2312" w:cs="仿宋_GB2312"/>
          <w:i w:val="0"/>
          <w:caps w:val="0"/>
          <w:color w:val="000000"/>
          <w:spacing w:val="8"/>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古籍善本拓片金石鉴定专家，西安碑林博物馆研究员，《收藏》杂志专业咨询委员会委员，陕西文化艺术品司法鉴定中心鉴定委员，陕西省收藏家协会古籍碑帖专业委员会副主任，陕西省收藏家协会古陶瓷专业委员会副主任，西泠印社社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陈麦青</w:t>
      </w:r>
      <w:r>
        <w:rPr>
          <w:rFonts w:hint="default" w:ascii="仿宋_GB2312" w:hAnsi="Calibri" w:eastAsia="仿宋_GB2312" w:cs="仿宋_GB2312"/>
          <w:i w:val="0"/>
          <w:caps w:val="0"/>
          <w:color w:val="000000"/>
          <w:spacing w:val="8"/>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碑帖鉴定专家，复旦大学出版社人文社会科学学术总监、编审。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白谦慎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浙江大学艺术与考古学院院长、浙江大学艺术与考古博物馆馆长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薛龙春</w:t>
      </w:r>
      <w:r>
        <w:rPr>
          <w:rStyle w:val="6"/>
          <w:rFonts w:hint="default" w:ascii="仿宋_GB2312" w:hAnsi="Calibri" w:eastAsia="仿宋_GB2312" w:cs="仿宋_GB2312"/>
          <w:i w:val="0"/>
          <w:caps w:val="0"/>
          <w:color w:val="000000"/>
          <w:spacing w:val="8"/>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浙江大学艺术与考古学院教授、浙江大学艺术史研究所所长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瓷器与杂项课程组：</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142875" cy="133350"/>
            <wp:effectExtent l="0" t="0" r="0" b="0"/>
            <wp:docPr id="2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79"/>
                    <pic:cNvPicPr>
                      <a:picLocks noChangeAspect="1"/>
                    </pic:cNvPicPr>
                  </pic:nvPicPr>
                  <pic:blipFill>
                    <a:blip r:embed="rId4"/>
                    <a:stretch>
                      <a:fillRect/>
                    </a:stretch>
                  </pic:blipFill>
                  <pic:spPr>
                    <a:xfrm>
                      <a:off x="0" y="0"/>
                      <a:ext cx="142875" cy="13335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6"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8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周少华</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浙江大学艺术与考古学院研究员，中国文化促进会艺术陶瓷文化中心执行副主席、中华陶瓷大师联盟执行副主席、中国收藏家协会陶瓷收藏专业委员会委员、中国收藏家协会陶瓷鉴定中心副主任。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刘  越</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瓷器鉴藏家、作家。1995年考入北京大学考古系，获得考古学专业硕士学位。2002-2016年就职于中国嘉德国际拍卖有限公司，历任瓷器工艺品部和陶瓷部总经理，策划组织各类重要拍卖上百场，在国际陶瓷收藏界有重要影响。出版有陶瓷专著《收藏之眼》、《文心净色》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王光尧</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故宫博物院研究馆员，长期致力于古陶瓷研究和陶瓷考古工作，尤其关注中国古代官窑制度与官窑瓷器、陶瓷考古方法论方面的研究。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孙新民</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中国古陶瓷学会会长、研究员，原河南省考古所所长。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钱伟鹏</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上海天物博物馆馆长、当代著名瓷器鉴赏家、国家文物局原驻外文物专家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江建新</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景德镇陶瓷考古研究所所长、研究员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汤苏婴</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浙江省博物馆研究馆员，《浙江纪年瓷》（主编），擅长龙泉青瓷的鉴定。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陈海波</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资深当代艺术品投资专家，艺术品鉴定师和艺术品评估师，陶瓷鉴定家、鉴赏家。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孟树锋</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国家级耀州窑非遗传承人、中国工艺美术大师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佛像课程组：</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3"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descr="IMG_28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7"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8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谢继胜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浙江大学艺术与考古学院教授，浙江大学汉藏佛教艺术研究中心主任，中国西藏文化保护与发展协会理事，主要从事汉藏佛教艺术史与中国美术史的教学与研究，获“中国藏学珠峰奖”三次。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杭  侃</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北京大学考古文博学院教授、山西大学副校长（挂职）、山西大学云冈学研究院院长。1992年考入北京大学考古系，师从宿白先生学习历史时期考古学。曾任上海市历史博物馆副馆长，北京大学考古文博学院院长。主要研究方向为宋元考古、佛教考古、文化遗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王跃工</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故宫博物院副院长，兼任故宫博物院宫廷戏曲研究所所长、故宫博物院藏传佛教文物研究所秘书长、副所长，长期从事故宫博物院藏传佛教文物的保管与研究。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罗文华</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故宫博物院藏传佛教文物研究所所长、研究员，主要从事明清宫廷历史、宫廷藏传佛教史、汉藏佛教艺术交流史、藏传佛教图像学研究。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霍  巍</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四川大学历史文化学院院长、吐蕃金银器专家，曾担任中国藏学研究所所长、中国文明研究中心客座研究员、边疆考古研究中心客座研究员。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熊文彬</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四川大学考古系教授、中国藏学研究专家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廖  旸</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中国社会科学院民族学与人类学研究所研究员，主要从事佛教艺术研究。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巴桑罗布</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西藏博物馆保管部主任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一西平措</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中国香港瀚海拍卖有限公司董事长、中国西藏文化保护与发展协会理事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陈百忠</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台北卡庐博物馆馆长、藏传佛教文物研究与收藏家，曾担任西南民族艺术研究所创办人、灵鹫山佛教教团总顾问、中华文物学会常务理事等职务。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甲  子</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中国互联网古董拍卖平台“龘藏app”创始人兼董事长，喜马拉雅艺术新生代收藏家，从事艺术品+互联网的探索与结合十年有余。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王瑞雷</w:t>
      </w:r>
      <w:r>
        <w:rPr>
          <w:rFonts w:hint="eastAsia" w:ascii="微软雅黑" w:hAnsi="微软雅黑" w:eastAsia="微软雅黑" w:cs="微软雅黑"/>
          <w:i w:val="0"/>
          <w:caps w:val="0"/>
          <w:color w:val="494429"/>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浙江大学艺术与考古学院“百人计划”研究员。首都师范大学艺术学博士，日本早稻田大学大学院文学学术研究科访问学者。主要从事汉藏佛教艺术史，喜马拉雅跨区域佛教艺术交流等研究工作。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瞿  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浙江大学艺术与考古博物馆研究展览部副部长、美国宾夕法尼亚大学博士</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古玉课程组：</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142875" cy="104775"/>
            <wp:effectExtent l="0" t="0" r="0" b="0"/>
            <wp:docPr id="29" name="图片 28" descr="src=http---image.big5.made-in-china.com-prodzip-000-AjwadJCyefbP.jpg&amp;refer=http---image.big5.made-in-china.com&amp;app=2002&amp;size=f9999,10000&amp;q=a80&amp;n=0&amp;g=0n&amp;fm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src=http---image.big5.made-in-china.com-prodzip-000-AjwadJCyefbP.jpg&amp;refer=http---image.big5.made-in-china.com&amp;app=2002&amp;size=f9999,10000&amp;q=a80&amp;n=0&amp;g=0n&amp;fmt=jpeg.jpg"/>
                    <pic:cNvPicPr>
                      <a:picLocks noChangeAspect="1"/>
                    </pic:cNvPicPr>
                  </pic:nvPicPr>
                  <pic:blipFill>
                    <a:blip r:embed="rId4"/>
                    <a:stretch>
                      <a:fillRect/>
                    </a:stretch>
                  </pic:blipFill>
                  <pic:spPr>
                    <a:xfrm>
                      <a:off x="0" y="0"/>
                      <a:ext cx="142875" cy="104775"/>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30"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IMG_28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000000"/>
        </w:rPr>
      </w:pPr>
      <w:r>
        <w:rPr>
          <w:rStyle w:val="6"/>
          <w:rFonts w:hint="eastAsia" w:ascii="微软雅黑" w:hAnsi="微软雅黑" w:eastAsia="微软雅黑" w:cs="微软雅黑"/>
          <w:i w:val="0"/>
          <w:caps w:val="0"/>
          <w:color w:val="494429"/>
          <w:spacing w:val="8"/>
          <w:sz w:val="24"/>
          <w:szCs w:val="24"/>
          <w:bdr w:val="none" w:color="auto" w:sz="0" w:space="0"/>
          <w:shd w:val="clear" w:fill="FFFFFF"/>
        </w:rPr>
        <w:t>刘云辉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1982年毕业于西北大学历史系考古专业。曾任秦始皇兵马俑博物馆副馆长，西安半坡博物馆馆长，省文物局文物处处长，省文物局副局长。现任陕西省文物鉴定委员会主任，西北大学兼职教授。从事古代玉器研究30余年。出版《周原玉器》、《陕西出土东周玉器》、《陕西出土汉代玉器》、《北周隋唐玉器》等专书8部，发表古玉研究论文80余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color w:val="000000"/>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七、申请入学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28"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0" descr="IMG_28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1.招生对象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艺术品收藏者及爱好人士；有收藏和投资潜力的企业家和实业家；投资机构高层管理人员或资深投资人；从事文创产业的高层次管理人员等。该班仅招20人。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2. 报名须知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教学模式：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预计开班时间为</w:t>
      </w:r>
      <w:r>
        <w:rPr>
          <w:rStyle w:val="6"/>
          <w:rFonts w:hint="eastAsia" w:ascii="微软雅黑" w:hAnsi="微软雅黑" w:eastAsia="微软雅黑" w:cs="微软雅黑"/>
          <w:i w:val="0"/>
          <w:caps w:val="0"/>
          <w:color w:val="953734"/>
          <w:spacing w:val="8"/>
          <w:sz w:val="25"/>
          <w:szCs w:val="25"/>
          <w:bdr w:val="none" w:color="auto" w:sz="0" w:space="0"/>
          <w:shd w:val="clear" w:fill="FFFFFF"/>
        </w:rPr>
        <w:t>2021年9月4日</w:t>
      </w:r>
      <w:r>
        <w:rPr>
          <w:rFonts w:hint="eastAsia" w:ascii="微软雅黑" w:hAnsi="微软雅黑" w:eastAsia="微软雅黑" w:cs="微软雅黑"/>
          <w:i w:val="0"/>
          <w:caps w:val="0"/>
          <w:color w:val="494429"/>
          <w:spacing w:val="8"/>
          <w:sz w:val="25"/>
          <w:szCs w:val="25"/>
          <w:bdr w:val="none" w:color="auto" w:sz="0" w:space="0"/>
          <w:shd w:val="clear" w:fill="FFFFFF"/>
        </w:rPr>
        <w:t>。实行模块制教学，以案例式教学为主。学制一年，每个月集中2天研修（周六、周日），期间穿插艺博馆展览、国际工作坊等选学活动。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授课地点：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根据学术导师教学选择，在浙江大学等高校、窑口现场、研究所、博物院、石窟寺等知名文博机构和大师工作室、艺术市场。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3.招生咨询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报名资料经审核确认后，浙江大学艺术与考古学院向学员发出录取通知书。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学员接到录取通知书后，三日内将学费以汇款方式到学院指定账户，本院收到学费后，由相关人员为您及时办理入学手续。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报名时间：即日起至</w:t>
      </w:r>
      <w:r>
        <w:rPr>
          <w:rStyle w:val="6"/>
          <w:rFonts w:hint="eastAsia" w:ascii="微软雅黑" w:hAnsi="微软雅黑" w:eastAsia="微软雅黑" w:cs="微软雅黑"/>
          <w:i w:val="0"/>
          <w:caps w:val="0"/>
          <w:color w:val="953734"/>
          <w:spacing w:val="8"/>
          <w:sz w:val="25"/>
          <w:szCs w:val="25"/>
          <w:bdr w:val="none" w:color="auto" w:sz="0" w:space="0"/>
          <w:shd w:val="clear" w:fill="FFFFFF"/>
        </w:rPr>
        <w:t>2021年9月3日（额满截止）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汇款户名：浙江大学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开户银行：中国银行杭州浙大支行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银行账号：376658360850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汇款备注填写：第四期艺术品鉴赏高研班+姓名。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4.证书颁发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学员完成研修班所有课程并且考核合格者，颁发《浙江大学艺术品收藏与鉴赏高级研修班》盖有学校钢印及校长签名印章的高级研修证书，浙江大学统一编号，官网可查。学员将成为浙江大学终身校友，享受浙大校友待遇，结业后可优先参加浙江大学艺术与考古学院和艺术与考古博物馆举行的有关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Calibri" w:hAnsi="Calibri" w:cs="Calibri"/>
          <w:color w:val="000000"/>
        </w:rPr>
      </w:pPr>
      <w:r>
        <w:rPr>
          <w:rFonts w:hint="default" w:ascii="Calibri" w:hAnsi="Calibri" w:eastAsia="Microsoft YaHei UI" w:cs="Calibri"/>
          <w:i w:val="0"/>
          <w:caps w:val="0"/>
          <w:color w:val="000000"/>
          <w:spacing w:val="8"/>
          <w:sz w:val="25"/>
          <w:szCs w:val="25"/>
          <w:bdr w:val="none" w:color="auto" w:sz="0" w:space="0"/>
          <w:shd w:val="clear" w:fill="FFFFFF"/>
        </w:rPr>
        <w:drawing>
          <wp:inline distT="0" distB="0" distL="114300" distR="114300">
            <wp:extent cx="304800" cy="304800"/>
            <wp:effectExtent l="0" t="0" r="0" b="0"/>
            <wp:docPr id="31"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8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color w:val="000000"/>
        </w:rPr>
      </w:pPr>
      <w:r>
        <w:rPr>
          <w:rStyle w:val="6"/>
          <w:rFonts w:hint="eastAsia" w:ascii="微软雅黑" w:hAnsi="微软雅黑" w:eastAsia="微软雅黑" w:cs="微软雅黑"/>
          <w:i w:val="0"/>
          <w:caps w:val="0"/>
          <w:color w:val="494429"/>
          <w:spacing w:val="8"/>
          <w:sz w:val="25"/>
          <w:szCs w:val="25"/>
          <w:bdr w:val="none" w:color="auto" w:sz="0" w:space="0"/>
          <w:shd w:val="clear" w:fill="FFFFFF"/>
        </w:rPr>
        <w:t>5.学习费用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培训费：</w:t>
      </w:r>
      <w:r>
        <w:rPr>
          <w:rStyle w:val="6"/>
          <w:rFonts w:hint="eastAsia" w:ascii="微软雅黑" w:hAnsi="微软雅黑" w:eastAsia="微软雅黑" w:cs="微软雅黑"/>
          <w:i w:val="0"/>
          <w:caps w:val="0"/>
          <w:color w:val="494429"/>
          <w:spacing w:val="8"/>
          <w:sz w:val="25"/>
          <w:szCs w:val="25"/>
          <w:bdr w:val="none" w:color="auto" w:sz="0" w:space="0"/>
          <w:shd w:val="clear" w:fill="FFFFFF"/>
        </w:rPr>
        <w:t>65800元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15"/>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上述费用包括：学费、学校综合管理费、专家课酬及个税、教材资料费、证书费等。学员学习期间食宿费及赴外地考察交通费自理，学校可代为办理。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color w:val="000000"/>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t>八、联系方式</w:t>
      </w:r>
      <w:r>
        <w:rPr>
          <w:rFonts w:hint="eastAsia" w:ascii="Microsoft YaHei UI" w:hAnsi="Microsoft YaHei UI" w:eastAsia="Microsoft YaHei UI" w:cs="Microsoft YaHei UI"/>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33"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descr="IMG_28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浙江大学艺术与考古学院文化艺术中心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rPr>
          <w:rFonts w:hint="default" w:ascii="Calibri" w:hAnsi="Calibri" w:cs="Calibri"/>
          <w:color w:val="000000"/>
        </w:rPr>
      </w:pPr>
      <w:r>
        <w:rPr>
          <w:rFonts w:hint="eastAsia" w:ascii="微软雅黑" w:hAnsi="微软雅黑" w:eastAsia="微软雅黑" w:cs="微软雅黑"/>
          <w:i w:val="0"/>
          <w:caps w:val="0"/>
          <w:color w:val="494429"/>
          <w:spacing w:val="8"/>
          <w:sz w:val="25"/>
          <w:szCs w:val="25"/>
          <w:bdr w:val="none" w:color="auto" w:sz="0" w:space="0"/>
          <w:shd w:val="clear" w:fill="FFFFFF"/>
        </w:rPr>
        <w:t>地址：浙江大学西溪校区艺术楼B座232室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D3F94"/>
    <w:rsid w:val="052D3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2021-07-06T07:35:00Z</dcterms:created>
  <dc:creator>Administrator</dc:creator>
  <cp:lastModifiedBy>Administrator</cp:lastModifiedBy>
  <dcterms:modified xsi:type="dcterms:W3CDTF">2021-07-06T07:36:59Z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