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卓越管理创新EMBA</w:t>
      </w:r>
    </w:p>
    <w:p>
      <w:pPr>
        <w:jc w:val="center"/>
        <w:rPr>
          <w:rFonts w:hint="eastAsia" w:ascii="宋体" w:hAnsi="宋体" w:eastAsia="宋体" w:cs="宋体"/>
          <w:b/>
          <w:bCs/>
          <w:sz w:val="32"/>
          <w:szCs w:val="32"/>
          <w:lang w:val="en-US" w:eastAsia="zh-CN"/>
        </w:rPr>
      </w:pPr>
    </w:p>
    <w:p>
      <w:pPr>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前言</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在发展与变化都是最为迅速的当下</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挑战无可回避</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中国与世界发展越发休戚与共</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面对这样一个最好并且最坏的时代</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中国企业如何基业常青?</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集百位专家之智，15年不断打造，第一流中国商界精英研修课程</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惟有穿越时间，回归本质，活在当下，积极应对</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才是基业长青之道</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那么</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聆听大师的声音，遵从内心的选择</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认识自我，认识社会</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坚定初心，厘清目标</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跟上时代，持续赋能</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这里有名师，有量身定制的教学体系，</w:t>
      </w:r>
    </w:p>
    <w:p>
      <w:pPr>
        <w:jc w:val="left"/>
        <w:rPr>
          <w:rFonts w:hint="eastAsia" w:ascii="宋体" w:hAnsi="宋体" w:eastAsia="宋体" w:cs="宋体"/>
          <w:b/>
          <w:bCs/>
          <w:sz w:val="32"/>
          <w:szCs w:val="32"/>
          <w:lang w:val="en-US" w:eastAsia="zh-CN"/>
        </w:rPr>
      </w:pPr>
      <w:r>
        <w:rPr>
          <w:rFonts w:hint="eastAsia" w:ascii="宋体" w:hAnsi="宋体" w:eastAsia="宋体" w:cs="宋体"/>
          <w:b w:val="0"/>
          <w:bCs w:val="0"/>
          <w:sz w:val="24"/>
          <w:szCs w:val="24"/>
          <w:lang w:val="en-US" w:eastAsia="zh-CN"/>
        </w:rPr>
        <w:t>还有北京大学总裁同学会数万精英与您伴读</w:t>
      </w:r>
    </w:p>
    <w:p>
      <w:pPr>
        <w:jc w:val="center"/>
        <w:rPr>
          <w:rFonts w:hint="eastAsia" w:ascii="宋体" w:hAnsi="宋体" w:eastAsia="宋体" w:cs="宋体"/>
          <w:b/>
          <w:bCs/>
          <w:sz w:val="32"/>
          <w:szCs w:val="32"/>
          <w:lang w:val="en-US" w:eastAsia="zh-CN"/>
        </w:rPr>
      </w:pPr>
    </w:p>
    <w:p>
      <w:pPr>
        <w:jc w:val="left"/>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一、项目背景</w:t>
      </w:r>
    </w:p>
    <w:p>
      <w:pPr>
        <w:jc w:val="left"/>
        <w:rPr>
          <w:rFonts w:hint="eastAsia" w:ascii="宋体" w:hAnsi="宋体" w:eastAsia="宋体" w:cs="宋体"/>
          <w:b/>
          <w:bCs/>
          <w:sz w:val="24"/>
          <w:szCs w:val="24"/>
          <w:lang w:val="en-US" w:eastAsia="zh-CN"/>
        </w:rPr>
      </w:pPr>
      <w:r>
        <w:rPr>
          <w:rFonts w:hint="eastAsia" w:ascii="宋体" w:hAnsi="宋体" w:eastAsia="宋体" w:cs="宋体"/>
          <w:b/>
          <w:bCs/>
          <w:sz w:val="32"/>
          <w:szCs w:val="32"/>
          <w:lang w:val="en-US" w:eastAsia="zh-CN"/>
        </w:rPr>
        <w:t>平台：</w:t>
      </w:r>
      <w:r>
        <w:rPr>
          <w:rFonts w:hint="eastAsia" w:ascii="宋体" w:hAnsi="宋体" w:eastAsia="宋体" w:cs="宋体"/>
          <w:b/>
          <w:bCs/>
          <w:sz w:val="24"/>
          <w:szCs w:val="24"/>
          <w:lang w:val="en-US" w:eastAsia="zh-CN"/>
        </w:rPr>
        <w:t xml:space="preserve">坚定初心  厘清目标  </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企业成长孵化，校友活动互助</w:t>
      </w: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4"/>
          <w:szCs w:val="24"/>
          <w:lang w:val="en-US" w:eastAsia="zh-CN"/>
        </w:rPr>
      </w:pPr>
      <w:r>
        <w:rPr>
          <w:rFonts w:hint="eastAsia" w:ascii="宋体" w:hAnsi="宋体" w:eastAsia="宋体" w:cs="宋体"/>
          <w:b/>
          <w:bCs/>
          <w:sz w:val="32"/>
          <w:szCs w:val="32"/>
          <w:lang w:val="en-US" w:eastAsia="zh-CN"/>
        </w:rPr>
        <w:t>赋能：</w:t>
      </w:r>
      <w:r>
        <w:rPr>
          <w:rFonts w:hint="eastAsia" w:ascii="宋体" w:hAnsi="宋体" w:eastAsia="宋体" w:cs="宋体"/>
          <w:b/>
          <w:bCs/>
          <w:sz w:val="24"/>
          <w:szCs w:val="24"/>
          <w:lang w:val="en-US" w:eastAsia="zh-CN"/>
        </w:rPr>
        <w:t>跟上时代  持续赋能</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资本赋能  科技赋能  品牌赋能  战略赋能</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bCs/>
          <w:sz w:val="24"/>
          <w:szCs w:val="24"/>
          <w:lang w:val="en-US" w:eastAsia="zh-CN"/>
        </w:rPr>
      </w:pPr>
      <w:r>
        <w:rPr>
          <w:rFonts w:hint="eastAsia" w:ascii="宋体" w:hAnsi="宋体" w:eastAsia="宋体" w:cs="宋体"/>
          <w:b/>
          <w:bCs/>
          <w:sz w:val="32"/>
          <w:szCs w:val="32"/>
          <w:lang w:val="en-US" w:eastAsia="zh-CN"/>
        </w:rPr>
        <w:t>创新：</w:t>
      </w:r>
      <w:r>
        <w:rPr>
          <w:rFonts w:hint="eastAsia" w:ascii="宋体" w:hAnsi="宋体" w:eastAsia="宋体" w:cs="宋体"/>
          <w:b/>
          <w:bCs/>
          <w:sz w:val="24"/>
          <w:szCs w:val="24"/>
          <w:lang w:val="en-US" w:eastAsia="zh-CN"/>
        </w:rPr>
        <w:t>活在当下  积极应对</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创新教学课堂，理念与时俱进</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r>
        <w:rPr>
          <w:rFonts w:hint="eastAsia" w:ascii="宋体" w:hAnsi="宋体" w:eastAsia="宋体" w:cs="宋体"/>
          <w:b/>
          <w:bCs/>
          <w:sz w:val="32"/>
          <w:szCs w:val="32"/>
          <w:lang w:val="en-US" w:eastAsia="zh-CN"/>
        </w:rPr>
        <w:t>实战：</w:t>
      </w:r>
      <w:r>
        <w:rPr>
          <w:rFonts w:hint="eastAsia" w:ascii="宋体" w:hAnsi="宋体" w:eastAsia="宋体" w:cs="宋体"/>
          <w:b/>
          <w:bCs/>
          <w:sz w:val="24"/>
          <w:szCs w:val="24"/>
          <w:lang w:val="en-US" w:eastAsia="zh-CN"/>
        </w:rPr>
        <w:t>穿越时间  回归本质</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实战经验分享，浓缩管理精华，案例丰富详实</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numPr>
          <w:ilvl w:val="0"/>
          <w:numId w:val="1"/>
        </w:numPr>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项目特色</w:t>
      </w:r>
    </w:p>
    <w:p>
      <w:pPr>
        <w:numPr>
          <w:ilvl w:val="0"/>
          <w:numId w:val="0"/>
        </w:numPr>
        <w:jc w:val="left"/>
        <w:rPr>
          <w:rFonts w:hint="eastAsia" w:ascii="宋体" w:hAnsi="宋体" w:eastAsia="宋体" w:cs="宋体"/>
          <w:b/>
          <w:bCs/>
          <w:sz w:val="32"/>
          <w:szCs w:val="32"/>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创新课堂：</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“8+2”选课模式、线上+线下相结合同时小组助教辅助学习，教练式教学在掌握理论认知的基础上独立完成落地方案、收获是看的见的。</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定制型私董会：</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完美地把高管教练、行动学习和深度社交融合起来，汇集跨行的企业家群体智慧，诊断并解决企业经营管理中的比较复杂而又现实的难题</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BP路演/投融资服务：</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为商学院的优秀项目定向邀请部分投资人，为路演项目提供项目指导和融资服务</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名师云集：</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北大、清华等高校著名教授、管理专家国学大师、著名企业家、政府要员联袂主讲。高视野、重实战、案例教学、方案落地。与大师零距离研讨，解决实际问题</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平台论坛：</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每年组织大型论坛，与地产、管理、国学、PE等班级上万名同学同台交流最大限度扩大人脉关系</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校友互助平台：</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以北京大学总裁同学会数万精英为核心的校友组织”。建立了同学间、企业间、企业与社会、企业与政府间交流联谊、资源共享、共谋共赢的发展平台；有资金，有经验，有友谊，为企业赋能成长的发展平台</w:t>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燕友会·北京大学总裁同学会</w:t>
      </w:r>
    </w:p>
    <w:p>
      <w:pPr>
        <w:jc w:val="center"/>
        <w:rPr>
          <w:rFonts w:hint="eastAsia" w:ascii="宋体" w:hAnsi="宋体" w:eastAsia="宋体" w:cs="宋体"/>
          <w:b/>
          <w:bCs/>
          <w:sz w:val="36"/>
          <w:szCs w:val="36"/>
          <w:lang w:val="en-US" w:eastAsia="zh-CN"/>
        </w:rPr>
      </w:pPr>
    </w:p>
    <w:p>
      <w:pPr>
        <w:jc w:val="left"/>
      </w:pPr>
      <w:r>
        <w:drawing>
          <wp:inline distT="0" distB="0" distL="114300" distR="114300">
            <wp:extent cx="6032500" cy="1890395"/>
            <wp:effectExtent l="0" t="0" r="635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6032500" cy="1890395"/>
                    </a:xfrm>
                    <a:prstGeom prst="rect">
                      <a:avLst/>
                    </a:prstGeom>
                    <a:noFill/>
                    <a:ln>
                      <a:noFill/>
                    </a:ln>
                  </pic:spPr>
                </pic:pic>
              </a:graphicData>
            </a:graphic>
          </wp:inline>
        </w:drawing>
      </w:r>
    </w:p>
    <w:p>
      <w:pPr>
        <w:jc w:val="left"/>
      </w:pPr>
    </w:p>
    <w:p>
      <w:pPr>
        <w:jc w:val="left"/>
      </w:pPr>
    </w:p>
    <w:p>
      <w:pPr>
        <w:jc w:val="left"/>
      </w:pPr>
    </w:p>
    <w:p>
      <w:pPr>
        <w:jc w:val="left"/>
      </w:pPr>
    </w:p>
    <w:p>
      <w:pPr>
        <w:numPr>
          <w:ilvl w:val="0"/>
          <w:numId w:val="1"/>
        </w:numPr>
        <w:ind w:left="0" w:leftChars="0" w:firstLine="0" w:firstLineChars="0"/>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课程内容</w:t>
      </w:r>
    </w:p>
    <w:p>
      <w:pPr>
        <w:numPr>
          <w:ilvl w:val="0"/>
          <w:numId w:val="2"/>
        </w:numPr>
        <w:ind w:left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宏观经济与政治格局</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从宏观和微观两个层面为学员诠释中国经济走向和企业对策，分析当前国内国际政治对经济的影响，掌握管理之“道”以及现代企业的长远战略发展，实现做“正确的事”</w:t>
      </w:r>
    </w:p>
    <w:p>
      <w:pPr>
        <w:numPr>
          <w:ilvl w:val="0"/>
          <w:numId w:val="0"/>
        </w:numPr>
        <w:jc w:val="left"/>
        <w:rPr>
          <w:rFonts w:hint="eastAsia" w:ascii="宋体" w:hAnsi="宋体" w:eastAsia="宋体" w:cs="宋体"/>
          <w:b w:val="0"/>
          <w:bCs w:val="0"/>
          <w:sz w:val="28"/>
          <w:szCs w:val="28"/>
          <w:lang w:val="en-US" w:eastAsia="zh-CN"/>
        </w:rPr>
      </w:pPr>
    </w:p>
    <w:p>
      <w:pPr>
        <w:numPr>
          <w:ilvl w:val="0"/>
          <w:numId w:val="2"/>
        </w:numPr>
        <w:ind w:left="0" w:leftChars="0" w:firstLine="0" w:firstLine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企业战略思维与转型</w:t>
      </w:r>
    </w:p>
    <w:p>
      <w:pPr>
        <w:numPr>
          <w:ilvl w:val="0"/>
          <w:numId w:val="0"/>
        </w:numPr>
        <w:ind w:leftChars="0"/>
        <w:jc w:val="left"/>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深刻领悟战略是企业发展方向，围绕企业战略的中心命题“做什么、如何做、由谁做”；企业战略定位将决定企业发展的成败</w:t>
      </w:r>
    </w:p>
    <w:p>
      <w:pPr>
        <w:numPr>
          <w:ilvl w:val="0"/>
          <w:numId w:val="0"/>
        </w:numPr>
        <w:ind w:leftChars="0"/>
        <w:jc w:val="left"/>
        <w:rPr>
          <w:rFonts w:hint="default" w:ascii="宋体" w:hAnsi="宋体" w:eastAsia="宋体" w:cs="宋体"/>
          <w:b w:val="0"/>
          <w:bCs w:val="0"/>
          <w:sz w:val="28"/>
          <w:szCs w:val="28"/>
          <w:lang w:val="en-US" w:eastAsia="zh-CN"/>
        </w:rPr>
      </w:pPr>
    </w:p>
    <w:p>
      <w:pPr>
        <w:numPr>
          <w:ilvl w:val="0"/>
          <w:numId w:val="2"/>
        </w:numPr>
        <w:ind w:left="0" w:leftChars="0" w:firstLine="0" w:firstLine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人力资源管理及企业文化建设</w:t>
      </w:r>
    </w:p>
    <w:p>
      <w:pPr>
        <w:numPr>
          <w:ilvl w:val="0"/>
          <w:numId w:val="0"/>
        </w:numPr>
        <w:ind w:leftChars="0"/>
        <w:jc w:val="left"/>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建立人力资源战略，掌握有关激励、绩效评估、人员流动管理、制度建设方面的方法技巧；通过企业文化激发员工积极性</w:t>
      </w:r>
    </w:p>
    <w:p>
      <w:pPr>
        <w:numPr>
          <w:ilvl w:val="0"/>
          <w:numId w:val="0"/>
        </w:numPr>
        <w:ind w:left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4、企业高层领导力塑造</w:t>
      </w:r>
    </w:p>
    <w:p>
      <w:pPr>
        <w:numPr>
          <w:ilvl w:val="0"/>
          <w:numId w:val="0"/>
        </w:numPr>
        <w:ind w:leftChars="0"/>
        <w:jc w:val="left"/>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通过人力资源战略，提升领导艺术与领导力，通过识人与用人，掌握真正的领导之道。</w:t>
      </w:r>
    </w:p>
    <w:p>
      <w:pPr>
        <w:numPr>
          <w:ilvl w:val="0"/>
          <w:numId w:val="0"/>
        </w:numPr>
        <w:ind w:leftChars="0"/>
        <w:jc w:val="left"/>
        <w:rPr>
          <w:rFonts w:hint="default" w:ascii="宋体" w:hAnsi="宋体" w:eastAsia="宋体" w:cs="宋体"/>
          <w:b w:val="0"/>
          <w:bCs w:val="0"/>
          <w:sz w:val="28"/>
          <w:szCs w:val="28"/>
          <w:lang w:val="en-US" w:eastAsia="zh-CN"/>
        </w:rPr>
      </w:pPr>
    </w:p>
    <w:p>
      <w:pPr>
        <w:numPr>
          <w:ilvl w:val="0"/>
          <w:numId w:val="0"/>
        </w:numPr>
        <w:ind w:left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5、企业经营方略与创富之道</w:t>
      </w:r>
    </w:p>
    <w:p>
      <w:pPr>
        <w:numPr>
          <w:ilvl w:val="0"/>
          <w:numId w:val="0"/>
        </w:numPr>
        <w:ind w:leftChars="0"/>
        <w:jc w:val="left"/>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整合企业资源，建立公司治理结构，运用项目管理思维，建立和完善企业运营系统</w:t>
      </w:r>
    </w:p>
    <w:p>
      <w:pPr>
        <w:numPr>
          <w:ilvl w:val="0"/>
          <w:numId w:val="0"/>
        </w:numPr>
        <w:ind w:leftChars="0"/>
        <w:jc w:val="left"/>
        <w:rPr>
          <w:rFonts w:hint="default" w:ascii="宋体" w:hAnsi="宋体" w:eastAsia="宋体" w:cs="宋体"/>
          <w:b w:val="0"/>
          <w:bCs w:val="0"/>
          <w:sz w:val="28"/>
          <w:szCs w:val="28"/>
          <w:lang w:val="en-US" w:eastAsia="zh-CN"/>
        </w:rPr>
      </w:pPr>
    </w:p>
    <w:p>
      <w:pPr>
        <w:numPr>
          <w:ilvl w:val="0"/>
          <w:numId w:val="3"/>
        </w:numPr>
        <w:ind w:left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品牌塑造与营销创新</w:t>
      </w:r>
    </w:p>
    <w:p>
      <w:pPr>
        <w:numPr>
          <w:ilvl w:val="0"/>
          <w:numId w:val="0"/>
        </w:numPr>
        <w:ind w:leftChars="0"/>
        <w:jc w:val="left"/>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透彻解析场营销理论和实践，分析产业发展与竞争的演化规律，以科学和创新的营销战略、策略提供顾客价值，把控行业市场全局，塑造清晰的专业营销理念与方案</w:t>
      </w:r>
    </w:p>
    <w:p>
      <w:pPr>
        <w:numPr>
          <w:ilvl w:val="0"/>
          <w:numId w:val="0"/>
        </w:numPr>
        <w:ind w:leftChars="0"/>
        <w:jc w:val="left"/>
        <w:rPr>
          <w:rFonts w:hint="default" w:ascii="宋体" w:hAnsi="宋体" w:eastAsia="宋体" w:cs="宋体"/>
          <w:b w:val="0"/>
          <w:bCs w:val="0"/>
          <w:sz w:val="28"/>
          <w:szCs w:val="28"/>
          <w:lang w:val="en-US" w:eastAsia="zh-CN"/>
        </w:rPr>
      </w:pPr>
    </w:p>
    <w:p>
      <w:pPr>
        <w:numPr>
          <w:ilvl w:val="0"/>
          <w:numId w:val="3"/>
        </w:numPr>
        <w:ind w:left="0" w:leftChars="0" w:firstLine="0" w:firstLine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财务实务与投融资策略</w:t>
      </w:r>
    </w:p>
    <w:p>
      <w:pPr>
        <w:numPr>
          <w:ilvl w:val="0"/>
          <w:numId w:val="0"/>
        </w:numPr>
        <w:ind w:leftChars="0"/>
        <w:jc w:val="left"/>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发现财务管理中的潜在风险，进行合理税收筹划，提高投融资决策能力，掌握企业并购重组与上市的操作步骤</w:t>
      </w:r>
    </w:p>
    <w:p>
      <w:pPr>
        <w:numPr>
          <w:ilvl w:val="0"/>
          <w:numId w:val="0"/>
        </w:numPr>
        <w:ind w:leftChars="0"/>
        <w:jc w:val="left"/>
        <w:rPr>
          <w:rFonts w:hint="default" w:ascii="宋体" w:hAnsi="宋体" w:eastAsia="宋体" w:cs="宋体"/>
          <w:b w:val="0"/>
          <w:bCs w:val="0"/>
          <w:sz w:val="28"/>
          <w:szCs w:val="28"/>
          <w:lang w:val="en-US" w:eastAsia="zh-CN"/>
        </w:rPr>
      </w:pPr>
    </w:p>
    <w:p>
      <w:pPr>
        <w:numPr>
          <w:ilvl w:val="0"/>
          <w:numId w:val="3"/>
        </w:numPr>
        <w:ind w:left="0" w:leftChars="0" w:firstLine="0" w:firstLine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公司经营法律风险管控及危机处理</w:t>
      </w:r>
    </w:p>
    <w:p>
      <w:pPr>
        <w:numPr>
          <w:ilvl w:val="0"/>
          <w:numId w:val="0"/>
        </w:numPr>
        <w:ind w:leftChars="0"/>
        <w:jc w:val="left"/>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全面认识商务活动的法律环境，熟悉商业法律知识与法规，运用法律手段有效规避经营风险，保护自身合法权益，为企业的跨越发展提供法律保障</w:t>
      </w:r>
    </w:p>
    <w:p>
      <w:pPr>
        <w:numPr>
          <w:ilvl w:val="0"/>
          <w:numId w:val="0"/>
        </w:numPr>
        <w:ind w:leftChars="0"/>
        <w:jc w:val="left"/>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选修课程：</w:t>
      </w:r>
      <w:r>
        <w:rPr>
          <w:rFonts w:hint="eastAsia" w:ascii="宋体" w:hAnsi="宋体" w:eastAsia="宋体" w:cs="宋体"/>
          <w:b w:val="0"/>
          <w:bCs w:val="0"/>
          <w:sz w:val="32"/>
          <w:szCs w:val="32"/>
          <w:lang w:val="en-US" w:eastAsia="zh-CN"/>
        </w:rPr>
        <w:t>1.商业模式系统创新</w:t>
      </w:r>
    </w:p>
    <w:p>
      <w:pPr>
        <w:numPr>
          <w:ilvl w:val="0"/>
          <w:numId w:val="0"/>
        </w:numPr>
        <w:ind w:left="1600" w:left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2.资本运营与企业成长</w:t>
      </w:r>
    </w:p>
    <w:p>
      <w:pPr>
        <w:numPr>
          <w:ilvl w:val="0"/>
          <w:numId w:val="0"/>
        </w:numPr>
        <w:ind w:left="1600" w:left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3.团队管理与执行力提升</w:t>
      </w:r>
    </w:p>
    <w:p>
      <w:pPr>
        <w:numPr>
          <w:ilvl w:val="0"/>
          <w:numId w:val="0"/>
        </w:numPr>
        <w:ind w:left="1600" w:leftChars="0"/>
        <w:jc w:val="left"/>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w:t>
      </w:r>
      <w:r>
        <w:rPr>
          <w:rFonts w:hint="default" w:ascii="宋体" w:hAnsi="宋体" w:eastAsia="宋体" w:cs="宋体"/>
          <w:b w:val="0"/>
          <w:bCs w:val="0"/>
          <w:sz w:val="32"/>
          <w:szCs w:val="32"/>
          <w:lang w:val="en-US" w:eastAsia="zh-CN"/>
        </w:rPr>
        <w:t>国学智慧与历史文化</w:t>
      </w:r>
    </w:p>
    <w:p>
      <w:pPr>
        <w:numPr>
          <w:ilvl w:val="0"/>
          <w:numId w:val="0"/>
        </w:numPr>
        <w:ind w:left="1600" w:leftChars="0"/>
        <w:jc w:val="left"/>
        <w:rPr>
          <w:rFonts w:hint="default" w:ascii="宋体" w:hAnsi="宋体" w:eastAsia="宋体" w:cs="宋体"/>
          <w:b w:val="0"/>
          <w:bCs w:val="0"/>
          <w:sz w:val="32"/>
          <w:szCs w:val="32"/>
          <w:lang w:val="en-US" w:eastAsia="zh-CN"/>
        </w:rPr>
      </w:pPr>
    </w:p>
    <w:p>
      <w:pPr>
        <w:numPr>
          <w:ilvl w:val="0"/>
          <w:numId w:val="0"/>
        </w:numPr>
        <w:ind w:left="1600" w:leftChars="0"/>
        <w:jc w:val="left"/>
        <w:rPr>
          <w:rFonts w:hint="default" w:ascii="宋体" w:hAnsi="宋体" w:eastAsia="宋体" w:cs="宋体"/>
          <w:b w:val="0"/>
          <w:bCs w:val="0"/>
          <w:sz w:val="32"/>
          <w:szCs w:val="32"/>
          <w:lang w:val="en-US" w:eastAsia="zh-CN"/>
        </w:rPr>
      </w:pPr>
    </w:p>
    <w:p>
      <w:pPr>
        <w:numPr>
          <w:ilvl w:val="0"/>
          <w:numId w:val="1"/>
        </w:numPr>
        <w:ind w:left="0" w:leftChars="0" w:firstLine="0" w:firstLineChars="0"/>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招生相关</w:t>
      </w:r>
    </w:p>
    <w:p>
      <w:pPr>
        <w:numPr>
          <w:ilvl w:val="0"/>
          <w:numId w:val="0"/>
        </w:numPr>
        <w:ind w:left="1600" w:leftChars="0"/>
        <w:jc w:val="left"/>
        <w:rPr>
          <w:rFonts w:hint="default" w:ascii="宋体" w:hAnsi="宋体" w:eastAsia="宋体" w:cs="宋体"/>
          <w:b w:val="0"/>
          <w:bCs w:val="0"/>
          <w:sz w:val="32"/>
          <w:szCs w:val="32"/>
          <w:lang w:val="en-US" w:eastAsia="zh-CN"/>
        </w:rPr>
      </w:pPr>
    </w:p>
    <w:p>
      <w:pPr>
        <w:numPr>
          <w:ilvl w:val="0"/>
          <w:numId w:val="0"/>
        </w:numPr>
        <w:jc w:val="left"/>
        <w:rPr>
          <w:rFonts w:hint="eastAsia" w:ascii="宋体" w:hAnsi="宋体" w:eastAsia="宋体" w:cs="宋体"/>
          <w:b/>
          <w:bCs/>
          <w:sz w:val="32"/>
          <w:szCs w:val="32"/>
          <w:lang w:val="en-US" w:eastAsia="zh-CN"/>
        </w:rPr>
      </w:pPr>
      <w:r>
        <w:rPr>
          <w:rFonts w:hint="default" w:ascii="宋体" w:hAnsi="宋体" w:eastAsia="宋体" w:cs="宋体"/>
          <w:b/>
          <w:bCs/>
          <w:sz w:val="32"/>
          <w:szCs w:val="32"/>
          <w:lang w:val="en-US" w:eastAsia="zh-CN"/>
        </w:rPr>
        <w:t>契合学员</w:t>
      </w:r>
      <w:r>
        <w:rPr>
          <w:rFonts w:hint="eastAsia" w:ascii="宋体" w:hAnsi="宋体" w:eastAsia="宋体" w:cs="宋体"/>
          <w:b/>
          <w:bCs/>
          <w:sz w:val="32"/>
          <w:szCs w:val="32"/>
          <w:lang w:val="en-US" w:eastAsia="zh-CN"/>
        </w:rPr>
        <w:t>：</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 xml:space="preserve">创业型、成长型、转型期 </w:t>
      </w:r>
      <w:r>
        <w:rPr>
          <w:rFonts w:hint="eastAsia" w:ascii="宋体" w:hAnsi="宋体" w:eastAsia="宋体" w:cs="宋体"/>
          <w:b w:val="0"/>
          <w:bCs w:val="0"/>
          <w:sz w:val="24"/>
          <w:szCs w:val="24"/>
          <w:lang w:val="en-US" w:eastAsia="zh-CN"/>
        </w:rPr>
        <w:t>的各类企业董事长、总裁、首席执行官、行长、会长、总经理、及高级职业经理人等。</w:t>
      </w:r>
    </w:p>
    <w:p>
      <w:pPr>
        <w:numPr>
          <w:ilvl w:val="0"/>
          <w:numId w:val="0"/>
        </w:numPr>
        <w:jc w:val="left"/>
        <w:rPr>
          <w:rFonts w:hint="eastAsia" w:ascii="宋体" w:hAnsi="宋体" w:eastAsia="宋体" w:cs="宋体"/>
          <w:b w:val="0"/>
          <w:bCs w:val="0"/>
          <w:sz w:val="28"/>
          <w:szCs w:val="28"/>
          <w:lang w:val="en-US" w:eastAsia="zh-CN"/>
        </w:rPr>
      </w:pPr>
    </w:p>
    <w:p>
      <w:pPr>
        <w:numPr>
          <w:ilvl w:val="0"/>
          <w:numId w:val="0"/>
        </w:numPr>
        <w:jc w:val="left"/>
        <w:rPr>
          <w:rFonts w:hint="eastAsia" w:ascii="宋体" w:hAnsi="宋体" w:eastAsia="宋体" w:cs="宋体"/>
          <w:b/>
          <w:bCs/>
          <w:sz w:val="32"/>
          <w:szCs w:val="32"/>
          <w:lang w:val="en-US" w:eastAsia="zh-CN"/>
        </w:rPr>
      </w:pPr>
      <w:r>
        <w:rPr>
          <w:rFonts w:hint="default" w:ascii="宋体" w:hAnsi="宋体" w:eastAsia="宋体" w:cs="宋体"/>
          <w:b/>
          <w:bCs/>
          <w:sz w:val="32"/>
          <w:szCs w:val="32"/>
          <w:lang w:val="en-US" w:eastAsia="zh-CN"/>
        </w:rPr>
        <w:t>学习日程</w:t>
      </w:r>
      <w:r>
        <w:rPr>
          <w:rFonts w:hint="eastAsia" w:ascii="宋体" w:hAnsi="宋体" w:eastAsia="宋体" w:cs="宋体"/>
          <w:b/>
          <w:bCs/>
          <w:sz w:val="32"/>
          <w:szCs w:val="32"/>
          <w:lang w:val="en-US" w:eastAsia="zh-CN"/>
        </w:rPr>
        <w:t>：</w:t>
      </w:r>
    </w:p>
    <w:p>
      <w:pPr>
        <w:numPr>
          <w:ilvl w:val="0"/>
          <w:numId w:val="0"/>
        </w:numPr>
        <w:jc w:val="left"/>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学制1年：共10个模块课程 每月1次 1次两天 (周六日授课）</w:t>
      </w:r>
    </w:p>
    <w:p>
      <w:pPr>
        <w:numPr>
          <w:ilvl w:val="0"/>
          <w:numId w:val="0"/>
        </w:numPr>
        <w:jc w:val="left"/>
        <w:rPr>
          <w:rFonts w:hint="default" w:ascii="宋体" w:hAnsi="宋体" w:eastAsia="宋体" w:cs="宋体"/>
          <w:b/>
          <w:bCs/>
          <w:sz w:val="24"/>
          <w:szCs w:val="24"/>
          <w:lang w:val="en-US" w:eastAsia="zh-CN"/>
        </w:rPr>
      </w:pPr>
    </w:p>
    <w:p>
      <w:pPr>
        <w:numPr>
          <w:ilvl w:val="0"/>
          <w:numId w:val="0"/>
        </w:numPr>
        <w:jc w:val="left"/>
        <w:rPr>
          <w:rFonts w:hint="eastAsia" w:ascii="宋体" w:hAnsi="宋体" w:eastAsia="宋体" w:cs="宋体"/>
          <w:b/>
          <w:bCs/>
          <w:sz w:val="32"/>
          <w:szCs w:val="32"/>
          <w:lang w:val="en-US" w:eastAsia="zh-CN"/>
        </w:rPr>
      </w:pPr>
      <w:r>
        <w:rPr>
          <w:rFonts w:hint="default" w:ascii="宋体" w:hAnsi="宋体" w:eastAsia="宋体" w:cs="宋体"/>
          <w:b/>
          <w:bCs/>
          <w:sz w:val="32"/>
          <w:szCs w:val="32"/>
          <w:lang w:val="en-US" w:eastAsia="zh-CN"/>
        </w:rPr>
        <w:t>授课地址</w:t>
      </w:r>
      <w:r>
        <w:rPr>
          <w:rFonts w:hint="eastAsia" w:ascii="宋体" w:hAnsi="宋体" w:eastAsia="宋体" w:cs="宋体"/>
          <w:b/>
          <w:bCs/>
          <w:sz w:val="32"/>
          <w:szCs w:val="32"/>
          <w:lang w:val="en-US" w:eastAsia="zh-CN"/>
        </w:rPr>
        <w:t>：</w:t>
      </w: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北京大学</w:t>
      </w:r>
    </w:p>
    <w:p>
      <w:pPr>
        <w:numPr>
          <w:ilvl w:val="0"/>
          <w:numId w:val="0"/>
        </w:numPr>
        <w:jc w:val="left"/>
        <w:rPr>
          <w:rFonts w:hint="eastAsia" w:ascii="宋体" w:hAnsi="宋体" w:eastAsia="宋体" w:cs="宋体"/>
          <w:b/>
          <w:bCs/>
          <w:sz w:val="32"/>
          <w:szCs w:val="32"/>
          <w:lang w:val="en-US" w:eastAsia="zh-CN"/>
        </w:rPr>
      </w:pPr>
    </w:p>
    <w:p>
      <w:pPr>
        <w:numPr>
          <w:ilvl w:val="0"/>
          <w:numId w:val="0"/>
        </w:num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课程收获:</w:t>
      </w:r>
    </w:p>
    <w:p>
      <w:pPr>
        <w:numPr>
          <w:ilvl w:val="0"/>
          <w:numId w:val="0"/>
        </w:numPr>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1.基于名师实战课堂EMBA课程体系，在掌握现代管理理论和方法的基础上，对其实用性进行创新优化，采取案例分析、分组讨论、情景模拟、现场教学等方式授课。</w:t>
      </w:r>
    </w:p>
    <w:p>
      <w:pPr>
        <w:numPr>
          <w:ilvl w:val="0"/>
          <w:numId w:val="0"/>
        </w:numPr>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2.颁发北大证书</w:t>
      </w:r>
    </w:p>
    <w:p>
      <w:pPr>
        <w:numPr>
          <w:ilvl w:val="0"/>
          <w:numId w:val="0"/>
        </w:numPr>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3.成为燕友会（原北京大学总裁同学会)会员，</w:t>
      </w:r>
    </w:p>
    <w:p>
      <w:pPr>
        <w:numPr>
          <w:ilvl w:val="0"/>
          <w:numId w:val="0"/>
        </w:numPr>
        <w:jc w:val="left"/>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终身享受北京大学总裁同学会免费咨询服务及每年北大校友拓展活动。</w:t>
      </w:r>
    </w:p>
    <w:p>
      <w:pPr>
        <w:numPr>
          <w:ilvl w:val="0"/>
          <w:numId w:val="0"/>
        </w:numPr>
        <w:jc w:val="left"/>
        <w:rPr>
          <w:rFonts w:hint="default" w:ascii="宋体" w:hAnsi="宋体" w:eastAsia="宋体" w:cs="宋体"/>
          <w:b w:val="0"/>
          <w:bCs w:val="0"/>
          <w:sz w:val="24"/>
          <w:szCs w:val="24"/>
          <w:lang w:val="en-US" w:eastAsia="zh-CN"/>
        </w:rPr>
      </w:pPr>
    </w:p>
    <w:p>
      <w:pPr>
        <w:numPr>
          <w:ilvl w:val="0"/>
          <w:numId w:val="0"/>
        </w:numPr>
        <w:jc w:val="left"/>
        <w:rPr>
          <w:rFonts w:hint="default" w:ascii="宋体" w:hAnsi="宋体" w:eastAsia="宋体" w:cs="宋体"/>
          <w:b w:val="0"/>
          <w:bCs w:val="0"/>
          <w:sz w:val="24"/>
          <w:szCs w:val="24"/>
          <w:lang w:val="en-US" w:eastAsia="zh-CN"/>
        </w:rPr>
      </w:pPr>
    </w:p>
    <w:p>
      <w:pPr>
        <w:numPr>
          <w:ilvl w:val="0"/>
          <w:numId w:val="0"/>
        </w:numPr>
        <w:jc w:val="left"/>
        <w:rPr>
          <w:rFonts w:hint="default" w:ascii="宋体" w:hAnsi="宋体" w:eastAsia="宋体" w:cs="宋体"/>
          <w:b w:val="0"/>
          <w:bCs w:val="0"/>
          <w:sz w:val="24"/>
          <w:szCs w:val="24"/>
          <w:lang w:val="en-US" w:eastAsia="zh-CN"/>
        </w:rPr>
      </w:pPr>
    </w:p>
    <w:p>
      <w:pPr>
        <w:numPr>
          <w:ilvl w:val="0"/>
          <w:numId w:val="0"/>
        </w:numPr>
        <w:jc w:val="left"/>
        <w:rPr>
          <w:rFonts w:hint="default" w:ascii="宋体" w:hAnsi="宋体" w:eastAsia="宋体" w:cs="宋体"/>
          <w:b w:val="0"/>
          <w:bCs w:val="0"/>
          <w:sz w:val="24"/>
          <w:szCs w:val="24"/>
          <w:lang w:val="en-US" w:eastAsia="zh-CN"/>
        </w:rPr>
      </w:pPr>
    </w:p>
    <w:p>
      <w:pPr>
        <w:numPr>
          <w:ilvl w:val="0"/>
          <w:numId w:val="0"/>
        </w:numPr>
        <w:jc w:val="left"/>
        <w:rPr>
          <w:rFonts w:hint="default" w:ascii="宋体" w:hAnsi="宋体" w:eastAsia="宋体" w:cs="宋体"/>
          <w:b w:val="0"/>
          <w:bCs w:val="0"/>
          <w:sz w:val="24"/>
          <w:szCs w:val="24"/>
          <w:lang w:val="en-US" w:eastAsia="zh-CN"/>
        </w:rPr>
      </w:pPr>
    </w:p>
    <w:p>
      <w:pPr>
        <w:numPr>
          <w:ilvl w:val="0"/>
          <w:numId w:val="0"/>
        </w:numPr>
        <w:jc w:val="left"/>
        <w:rPr>
          <w:rFonts w:hint="default" w:ascii="宋体" w:hAnsi="宋体" w:eastAsia="宋体" w:cs="宋体"/>
          <w:b w:val="0"/>
          <w:bCs w:val="0"/>
          <w:sz w:val="24"/>
          <w:szCs w:val="24"/>
          <w:lang w:val="en-US" w:eastAsia="zh-CN"/>
        </w:rPr>
      </w:pPr>
    </w:p>
    <w:p>
      <w:pPr>
        <w:numPr>
          <w:ilvl w:val="0"/>
          <w:numId w:val="0"/>
        </w:numPr>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报名流程：</w:t>
      </w:r>
    </w:p>
    <w:p>
      <w:pPr>
        <w:numPr>
          <w:ilvl w:val="0"/>
          <w:numId w:val="0"/>
        </w:numPr>
        <w:jc w:val="left"/>
      </w:pPr>
      <w:r>
        <w:drawing>
          <wp:inline distT="0" distB="0" distL="114300" distR="114300">
            <wp:extent cx="5272405" cy="2011680"/>
            <wp:effectExtent l="0" t="0" r="444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2405" cy="2011680"/>
                    </a:xfrm>
                    <a:prstGeom prst="rect">
                      <a:avLst/>
                    </a:prstGeom>
                    <a:noFill/>
                    <a:ln>
                      <a:noFill/>
                    </a:ln>
                  </pic:spPr>
                </pic:pic>
              </a:graphicData>
            </a:graphic>
          </wp:inline>
        </w:drawing>
      </w:r>
    </w:p>
    <w:p>
      <w:pPr>
        <w:numPr>
          <w:ilvl w:val="0"/>
          <w:numId w:val="0"/>
        </w:numPr>
        <w:jc w:val="left"/>
      </w:pPr>
    </w:p>
    <w:p>
      <w:pPr>
        <w:numPr>
          <w:ilvl w:val="0"/>
          <w:numId w:val="0"/>
        </w:numPr>
        <w:jc w:val="left"/>
      </w:pPr>
    </w:p>
    <w:p>
      <w:pPr>
        <w:numPr>
          <w:ilvl w:val="0"/>
          <w:numId w:val="0"/>
        </w:numPr>
        <w:jc w:val="left"/>
      </w:pPr>
    </w:p>
    <w:p>
      <w:pPr>
        <w:numPr>
          <w:ilvl w:val="0"/>
          <w:numId w:val="0"/>
        </w:numPr>
        <w:jc w:val="left"/>
      </w:pPr>
    </w:p>
    <w:p>
      <w:pPr>
        <w:numPr>
          <w:ilvl w:val="0"/>
          <w:numId w:val="0"/>
        </w:numPr>
        <w:jc w:val="left"/>
        <w:rPr>
          <w:rFonts w:hint="eastAsia"/>
          <w:b/>
          <w:bCs/>
          <w:sz w:val="36"/>
          <w:szCs w:val="36"/>
          <w:lang w:val="en-US" w:eastAsia="zh-CN"/>
        </w:rPr>
      </w:pPr>
      <w:r>
        <w:rPr>
          <w:rFonts w:hint="eastAsia"/>
          <w:b/>
          <w:bCs/>
          <w:sz w:val="36"/>
          <w:szCs w:val="36"/>
          <w:lang w:val="en-US" w:eastAsia="zh-CN"/>
        </w:rPr>
        <w:t>师资团队：</w:t>
      </w:r>
    </w:p>
    <w:p>
      <w:pPr>
        <w:numPr>
          <w:ilvl w:val="0"/>
          <w:numId w:val="0"/>
        </w:numPr>
        <w:jc w:val="left"/>
        <w:rPr>
          <w:rFonts w:hint="default"/>
          <w:lang w:val="en-US" w:eastAsia="zh-CN"/>
        </w:rPr>
      </w:pPr>
      <w:r>
        <w:rPr>
          <w:rFonts w:hint="default"/>
          <w:lang w:val="en-US" w:eastAsia="zh-CN"/>
        </w:rPr>
        <w:t>靳宪勇：燕商学院院长、北京大学总裁同学会执行主任</w:t>
      </w:r>
    </w:p>
    <w:p>
      <w:pPr>
        <w:numPr>
          <w:ilvl w:val="0"/>
          <w:numId w:val="0"/>
        </w:numPr>
        <w:jc w:val="left"/>
        <w:rPr>
          <w:rFonts w:hint="default"/>
          <w:lang w:val="en-US" w:eastAsia="zh-CN"/>
        </w:rPr>
      </w:pPr>
      <w:r>
        <w:rPr>
          <w:rFonts w:hint="default"/>
          <w:lang w:val="en-US" w:eastAsia="zh-CN"/>
        </w:rPr>
        <w:t>王思翰：燕商学院院长、词语战略之父</w:t>
      </w:r>
    </w:p>
    <w:p>
      <w:pPr>
        <w:numPr>
          <w:ilvl w:val="0"/>
          <w:numId w:val="0"/>
        </w:numPr>
        <w:jc w:val="left"/>
        <w:rPr>
          <w:rFonts w:hint="default"/>
          <w:lang w:val="en-US" w:eastAsia="zh-CN"/>
        </w:rPr>
      </w:pPr>
      <w:r>
        <w:rPr>
          <w:rFonts w:hint="default"/>
          <w:lang w:val="en-US" w:eastAsia="zh-CN"/>
        </w:rPr>
        <w:t>陈春花：北京大学国家发展研究院管理学教授、</w:t>
      </w:r>
    </w:p>
    <w:p>
      <w:pPr>
        <w:numPr>
          <w:ilvl w:val="0"/>
          <w:numId w:val="0"/>
        </w:numPr>
        <w:jc w:val="left"/>
        <w:rPr>
          <w:rFonts w:hint="default"/>
          <w:lang w:val="en-US" w:eastAsia="zh-CN"/>
        </w:rPr>
      </w:pPr>
      <w:r>
        <w:rPr>
          <w:rFonts w:hint="default"/>
          <w:lang w:val="en-US" w:eastAsia="zh-CN"/>
        </w:rPr>
        <w:t xml:space="preserve">        北大国发院BiMBA商学院院长</w:t>
      </w:r>
    </w:p>
    <w:p>
      <w:pPr>
        <w:numPr>
          <w:ilvl w:val="0"/>
          <w:numId w:val="0"/>
        </w:numPr>
        <w:jc w:val="left"/>
        <w:rPr>
          <w:rFonts w:hint="default"/>
          <w:lang w:val="en-US" w:eastAsia="zh-CN"/>
        </w:rPr>
      </w:pPr>
      <w:r>
        <w:rPr>
          <w:rFonts w:hint="default"/>
          <w:lang w:val="en-US" w:eastAsia="zh-CN"/>
        </w:rPr>
        <w:t>黄俊立:  北京大学民营企业研究所执行所长</w:t>
      </w:r>
    </w:p>
    <w:p>
      <w:pPr>
        <w:numPr>
          <w:ilvl w:val="0"/>
          <w:numId w:val="0"/>
        </w:numPr>
        <w:jc w:val="left"/>
        <w:rPr>
          <w:rFonts w:hint="default"/>
          <w:lang w:val="en-US" w:eastAsia="zh-CN"/>
        </w:rPr>
      </w:pPr>
      <w:r>
        <w:rPr>
          <w:rFonts w:hint="default"/>
          <w:lang w:val="en-US" w:eastAsia="zh-CN"/>
        </w:rPr>
        <w:t>彭建国:  国家国有资产管理委员会经济研究中心副主任</w:t>
      </w:r>
    </w:p>
    <w:p>
      <w:pPr>
        <w:numPr>
          <w:ilvl w:val="0"/>
          <w:numId w:val="0"/>
        </w:numPr>
        <w:jc w:val="left"/>
        <w:rPr>
          <w:rFonts w:hint="default"/>
          <w:lang w:val="en-US" w:eastAsia="zh-CN"/>
        </w:rPr>
      </w:pPr>
    </w:p>
    <w:p>
      <w:pPr>
        <w:numPr>
          <w:ilvl w:val="0"/>
          <w:numId w:val="0"/>
        </w:numPr>
        <w:jc w:val="left"/>
        <w:rPr>
          <w:rFonts w:hint="default"/>
          <w:lang w:val="en-US" w:eastAsia="zh-CN"/>
        </w:rPr>
      </w:pPr>
      <w:r>
        <w:rPr>
          <w:rFonts w:hint="default"/>
          <w:lang w:val="en-US" w:eastAsia="zh-CN"/>
        </w:rPr>
        <w:t xml:space="preserve">张    丰: </w:t>
      </w:r>
      <w:r>
        <w:rPr>
          <w:rFonts w:hint="eastAsia"/>
          <w:lang w:val="en-US" w:eastAsia="zh-CN"/>
        </w:rPr>
        <w:t xml:space="preserve"> </w:t>
      </w:r>
      <w:r>
        <w:rPr>
          <w:rFonts w:hint="default"/>
          <w:lang w:val="en-US" w:eastAsia="zh-CN"/>
        </w:rPr>
        <w:t>著名股权设计专家、资深天使投资人</w:t>
      </w:r>
    </w:p>
    <w:p>
      <w:pPr>
        <w:numPr>
          <w:ilvl w:val="0"/>
          <w:numId w:val="0"/>
        </w:numPr>
        <w:jc w:val="left"/>
        <w:rPr>
          <w:rFonts w:hint="default"/>
          <w:lang w:val="en-US" w:eastAsia="zh-CN"/>
        </w:rPr>
      </w:pPr>
      <w:r>
        <w:rPr>
          <w:rFonts w:hint="default"/>
          <w:lang w:val="en-US" w:eastAsia="zh-CN"/>
        </w:rPr>
        <w:t>姚    远：燕商学院品牌营销总顾问、中国品牌营销第一人</w:t>
      </w:r>
    </w:p>
    <w:p>
      <w:pPr>
        <w:numPr>
          <w:ilvl w:val="0"/>
          <w:numId w:val="0"/>
        </w:numPr>
        <w:jc w:val="left"/>
        <w:rPr>
          <w:rFonts w:hint="default"/>
          <w:lang w:val="en-US" w:eastAsia="zh-CN"/>
        </w:rPr>
      </w:pPr>
      <w:r>
        <w:rPr>
          <w:rFonts w:hint="default"/>
          <w:lang w:val="en-US" w:eastAsia="zh-CN"/>
        </w:rPr>
        <w:t>许    健：中国人民银行、党校副校长</w:t>
      </w:r>
    </w:p>
    <w:p>
      <w:pPr>
        <w:numPr>
          <w:ilvl w:val="0"/>
          <w:numId w:val="0"/>
        </w:numPr>
        <w:jc w:val="left"/>
        <w:rPr>
          <w:rFonts w:hint="default"/>
          <w:lang w:val="en-US" w:eastAsia="zh-CN"/>
        </w:rPr>
      </w:pPr>
      <w:r>
        <w:rPr>
          <w:rFonts w:hint="default"/>
          <w:lang w:val="en-US" w:eastAsia="zh-CN"/>
        </w:rPr>
        <w:t>万    钧：北京大学、清华大学、上海交大高端研修课程特聘讲师</w:t>
      </w:r>
    </w:p>
    <w:p>
      <w:pPr>
        <w:numPr>
          <w:ilvl w:val="0"/>
          <w:numId w:val="0"/>
        </w:numPr>
        <w:jc w:val="left"/>
        <w:rPr>
          <w:rFonts w:hint="default"/>
          <w:lang w:val="en-US" w:eastAsia="zh-CN"/>
        </w:rPr>
      </w:pPr>
      <w:r>
        <w:rPr>
          <w:rFonts w:hint="default"/>
          <w:lang w:val="en-US" w:eastAsia="zh-CN"/>
        </w:rPr>
        <w:t>孙    巍:   中国著名实战管理专家、中国领导艺术研究员</w:t>
      </w:r>
    </w:p>
    <w:p>
      <w:pPr>
        <w:numPr>
          <w:ilvl w:val="0"/>
          <w:numId w:val="0"/>
        </w:numPr>
        <w:jc w:val="left"/>
        <w:rPr>
          <w:rFonts w:hint="default"/>
          <w:lang w:val="en-US" w:eastAsia="zh-CN"/>
        </w:rPr>
      </w:pPr>
    </w:p>
    <w:p>
      <w:pPr>
        <w:numPr>
          <w:ilvl w:val="0"/>
          <w:numId w:val="0"/>
        </w:numPr>
        <w:jc w:val="left"/>
        <w:rPr>
          <w:rFonts w:hint="default"/>
          <w:lang w:val="en-US" w:eastAsia="zh-CN"/>
        </w:rPr>
      </w:pPr>
      <w:r>
        <w:rPr>
          <w:rFonts w:hint="default"/>
          <w:lang w:val="en-US" w:eastAsia="zh-CN"/>
        </w:rPr>
        <w:t>雎国余：北京大学经济研究所所长、著名经济学家</w:t>
      </w:r>
    </w:p>
    <w:p>
      <w:pPr>
        <w:numPr>
          <w:ilvl w:val="0"/>
          <w:numId w:val="0"/>
        </w:numPr>
        <w:jc w:val="left"/>
        <w:rPr>
          <w:rFonts w:hint="default"/>
          <w:lang w:val="en-US" w:eastAsia="zh-CN"/>
        </w:rPr>
      </w:pPr>
      <w:r>
        <w:rPr>
          <w:rFonts w:hint="default"/>
          <w:lang w:val="en-US" w:eastAsia="zh-CN"/>
        </w:rPr>
        <w:t>黄  嵩：北京大学金融与产业发展研究中心秘书长</w:t>
      </w:r>
    </w:p>
    <w:p>
      <w:pPr>
        <w:numPr>
          <w:ilvl w:val="0"/>
          <w:numId w:val="0"/>
        </w:numPr>
        <w:jc w:val="left"/>
        <w:rPr>
          <w:rFonts w:hint="default"/>
          <w:lang w:val="en-US" w:eastAsia="zh-CN"/>
        </w:rPr>
      </w:pPr>
      <w:r>
        <w:rPr>
          <w:rFonts w:hint="default"/>
          <w:lang w:val="en-US" w:eastAsia="zh-CN"/>
        </w:rPr>
        <w:t>张  伟：北京大学投资银行学会会长</w:t>
      </w:r>
    </w:p>
    <w:p>
      <w:pPr>
        <w:numPr>
          <w:ilvl w:val="0"/>
          <w:numId w:val="0"/>
        </w:numPr>
        <w:jc w:val="left"/>
        <w:rPr>
          <w:rFonts w:hint="default"/>
          <w:lang w:val="en-US" w:eastAsia="zh-CN"/>
        </w:rPr>
      </w:pPr>
      <w:r>
        <w:rPr>
          <w:rFonts w:hint="default"/>
          <w:lang w:val="en-US" w:eastAsia="zh-CN"/>
        </w:rPr>
        <w:t>魏  炜：北京大学商业模式研究中心主任</w:t>
      </w:r>
    </w:p>
    <w:p>
      <w:pPr>
        <w:numPr>
          <w:ilvl w:val="0"/>
          <w:numId w:val="0"/>
        </w:numPr>
        <w:jc w:val="left"/>
        <w:rPr>
          <w:rFonts w:hint="default"/>
          <w:lang w:val="en-US" w:eastAsia="zh-CN"/>
        </w:rPr>
      </w:pPr>
      <w:r>
        <w:rPr>
          <w:rFonts w:hint="default"/>
          <w:lang w:val="en-US" w:eastAsia="zh-CN"/>
        </w:rPr>
        <w:t>房西苑：北京大学国情研究中心研究员</w:t>
      </w:r>
    </w:p>
    <w:p>
      <w:pPr>
        <w:numPr>
          <w:ilvl w:val="0"/>
          <w:numId w:val="0"/>
        </w:numPr>
        <w:jc w:val="left"/>
        <w:rPr>
          <w:rFonts w:hint="default"/>
          <w:lang w:val="en-US" w:eastAsia="zh-CN"/>
        </w:rPr>
      </w:pPr>
    </w:p>
    <w:p>
      <w:pPr>
        <w:numPr>
          <w:ilvl w:val="0"/>
          <w:numId w:val="0"/>
        </w:numPr>
        <w:jc w:val="left"/>
        <w:rPr>
          <w:rFonts w:hint="default"/>
          <w:lang w:val="en-US" w:eastAsia="zh-CN"/>
        </w:rPr>
      </w:pPr>
      <w:r>
        <w:rPr>
          <w:rFonts w:hint="default"/>
          <w:lang w:val="en-US" w:eastAsia="zh-CN"/>
        </w:rPr>
        <w:t>冯  科：北京大学经济学院经济学博士、北京大学经济学院教师</w:t>
      </w:r>
    </w:p>
    <w:p>
      <w:pPr>
        <w:numPr>
          <w:ilvl w:val="0"/>
          <w:numId w:val="0"/>
        </w:numPr>
        <w:jc w:val="left"/>
        <w:rPr>
          <w:rFonts w:hint="default"/>
          <w:lang w:val="en-US" w:eastAsia="zh-CN"/>
        </w:rPr>
      </w:pPr>
      <w:r>
        <w:rPr>
          <w:rFonts w:hint="default"/>
          <w:lang w:val="en-US" w:eastAsia="zh-CN"/>
        </w:rPr>
        <w:t>王  辉：北京大学光华管理学院组织管理系主任</w:t>
      </w:r>
    </w:p>
    <w:p>
      <w:pPr>
        <w:numPr>
          <w:ilvl w:val="0"/>
          <w:numId w:val="0"/>
        </w:numPr>
        <w:jc w:val="left"/>
        <w:rPr>
          <w:rFonts w:hint="default"/>
          <w:lang w:val="en-US" w:eastAsia="zh-CN"/>
        </w:rPr>
      </w:pPr>
      <w:r>
        <w:rPr>
          <w:rFonts w:hint="default"/>
          <w:lang w:val="en-US" w:eastAsia="zh-CN"/>
        </w:rPr>
        <w:t>程郁缀：北京大学中文系教授、博士生导师、北京大学社会科学部部长</w:t>
      </w:r>
    </w:p>
    <w:p>
      <w:pPr>
        <w:numPr>
          <w:ilvl w:val="0"/>
          <w:numId w:val="0"/>
        </w:numPr>
        <w:jc w:val="left"/>
        <w:rPr>
          <w:rFonts w:hint="default"/>
          <w:lang w:val="en-US" w:eastAsia="zh-CN"/>
        </w:rPr>
      </w:pPr>
      <w:r>
        <w:rPr>
          <w:rFonts w:hint="default"/>
          <w:lang w:val="en-US" w:eastAsia="zh-CN"/>
        </w:rPr>
        <w:t>周丕启：北京大学国际关系学院博士、国防大学教授</w:t>
      </w:r>
    </w:p>
    <w:p>
      <w:pPr>
        <w:numPr>
          <w:ilvl w:val="0"/>
          <w:numId w:val="0"/>
        </w:numPr>
        <w:jc w:val="left"/>
        <w:rPr>
          <w:rFonts w:hint="default"/>
          <w:lang w:val="en-US" w:eastAsia="zh-CN"/>
        </w:rPr>
      </w:pPr>
      <w:r>
        <w:rPr>
          <w:rFonts w:hint="default"/>
          <w:lang w:val="en-US" w:eastAsia="zh-CN"/>
        </w:rPr>
        <w:t>金占明：清华大学经管学院创新创业与战略系教授、博士生导师</w:t>
      </w:r>
    </w:p>
    <w:p>
      <w:pPr>
        <w:numPr>
          <w:ilvl w:val="0"/>
          <w:numId w:val="0"/>
        </w:numPr>
        <w:jc w:val="left"/>
        <w:rPr>
          <w:rFonts w:hint="default"/>
          <w:lang w:val="en-US" w:eastAsia="zh-CN"/>
        </w:rPr>
      </w:pPr>
      <w:r>
        <w:rPr>
          <w:rFonts w:hint="default"/>
          <w:lang w:val="en-US" w:eastAsia="zh-CN"/>
        </w:rPr>
        <w:t>魏  杰：清华大学创新创业与战略系教授、博导</w:t>
      </w:r>
    </w:p>
    <w:p>
      <w:pPr>
        <w:numPr>
          <w:ilvl w:val="0"/>
          <w:numId w:val="0"/>
        </w:numPr>
        <w:jc w:val="left"/>
        <w:rPr>
          <w:rFonts w:hint="default"/>
          <w:lang w:val="en-US" w:eastAsia="zh-CN"/>
        </w:rPr>
      </w:pPr>
      <w:r>
        <w:rPr>
          <w:rFonts w:hint="default"/>
          <w:lang w:val="en-US" w:eastAsia="zh-CN"/>
        </w:rPr>
        <w:t>吴维库：清华大学经济管理学院领导力与组织管理系教授、博士生导师</w:t>
      </w:r>
    </w:p>
    <w:p>
      <w:pPr>
        <w:numPr>
          <w:ilvl w:val="0"/>
          <w:numId w:val="0"/>
        </w:numPr>
        <w:jc w:val="left"/>
        <w:rPr>
          <w:rFonts w:hint="default"/>
          <w:lang w:val="en-US" w:eastAsia="zh-CN"/>
        </w:rPr>
      </w:pPr>
      <w:r>
        <w:rPr>
          <w:rFonts w:hint="default"/>
          <w:lang w:val="en-US" w:eastAsia="zh-CN"/>
        </w:rPr>
        <w:t>韩秀云：清华大学中国经济研究中心高级研究员</w:t>
      </w:r>
    </w:p>
    <w:p>
      <w:pPr>
        <w:numPr>
          <w:ilvl w:val="0"/>
          <w:numId w:val="0"/>
        </w:numPr>
        <w:jc w:val="left"/>
        <w:rPr>
          <w:rFonts w:hint="default"/>
          <w:lang w:val="en-US" w:eastAsia="zh-CN"/>
        </w:rPr>
      </w:pPr>
      <w:r>
        <w:rPr>
          <w:rFonts w:hint="default"/>
          <w:lang w:val="en-US" w:eastAsia="zh-CN"/>
        </w:rPr>
        <w:t>邹广文：清华大学人文社科学院哲学系博士生导师</w:t>
      </w:r>
    </w:p>
    <w:p>
      <w:pPr>
        <w:numPr>
          <w:ilvl w:val="0"/>
          <w:numId w:val="0"/>
        </w:numPr>
        <w:jc w:val="left"/>
        <w:rPr>
          <w:rFonts w:hint="default"/>
          <w:lang w:val="en-US" w:eastAsia="zh-CN"/>
        </w:rPr>
      </w:pPr>
    </w:p>
    <w:p>
      <w:pPr>
        <w:numPr>
          <w:ilvl w:val="0"/>
          <w:numId w:val="0"/>
        </w:numPr>
        <w:jc w:val="left"/>
        <w:rPr>
          <w:rFonts w:hint="default"/>
          <w:lang w:val="en-US" w:eastAsia="zh-CN"/>
        </w:rPr>
      </w:pPr>
      <w:r>
        <w:rPr>
          <w:rFonts w:hint="default"/>
          <w:lang w:val="en-US" w:eastAsia="zh-CN"/>
        </w:rPr>
        <w:t>刘红松：中国战略与管理研究院首席专家、教授、博士生导师</w:t>
      </w:r>
    </w:p>
    <w:p>
      <w:pPr>
        <w:numPr>
          <w:ilvl w:val="0"/>
          <w:numId w:val="0"/>
        </w:numPr>
        <w:jc w:val="left"/>
        <w:rPr>
          <w:rFonts w:hint="default"/>
          <w:lang w:val="en-US" w:eastAsia="zh-CN"/>
        </w:rPr>
      </w:pPr>
      <w:r>
        <w:rPr>
          <w:rFonts w:hint="default"/>
          <w:lang w:val="en-US" w:eastAsia="zh-CN"/>
        </w:rPr>
        <w:t>艾学蛟：著名危机管理专家、中国危机管理切割理论与以危化危理论创始人</w:t>
      </w:r>
    </w:p>
    <w:p>
      <w:pPr>
        <w:numPr>
          <w:ilvl w:val="0"/>
          <w:numId w:val="0"/>
        </w:numPr>
        <w:jc w:val="left"/>
        <w:rPr>
          <w:rFonts w:hint="default"/>
          <w:lang w:val="en-US" w:eastAsia="zh-CN"/>
        </w:rPr>
      </w:pPr>
      <w:r>
        <w:rPr>
          <w:rFonts w:hint="default"/>
          <w:lang w:val="en-US" w:eastAsia="zh-CN"/>
        </w:rPr>
        <w:t>杨世文：北京师范大学政治学与国际关系学院教授</w:t>
      </w:r>
    </w:p>
    <w:p>
      <w:pPr>
        <w:numPr>
          <w:ilvl w:val="0"/>
          <w:numId w:val="0"/>
        </w:numPr>
        <w:jc w:val="left"/>
        <w:rPr>
          <w:rFonts w:hint="default"/>
          <w:lang w:val="en-US" w:eastAsia="zh-CN"/>
        </w:rPr>
      </w:pPr>
      <w:r>
        <w:rPr>
          <w:rFonts w:hint="default"/>
          <w:lang w:val="en-US" w:eastAsia="zh-CN"/>
        </w:rPr>
        <w:t>丁守海：中国人民大学经济学院教授</w:t>
      </w:r>
    </w:p>
    <w:p>
      <w:pPr>
        <w:numPr>
          <w:ilvl w:val="0"/>
          <w:numId w:val="0"/>
        </w:numPr>
        <w:jc w:val="left"/>
        <w:rPr>
          <w:rFonts w:hint="default"/>
          <w:lang w:val="en-US" w:eastAsia="zh-CN"/>
        </w:rPr>
      </w:pPr>
      <w:r>
        <w:rPr>
          <w:rFonts w:hint="default"/>
          <w:lang w:val="en-US" w:eastAsia="zh-CN"/>
        </w:rPr>
        <w:t>路长全：曾任伊利集团营销副总、当代中国最具影响力的营销实战专家</w:t>
      </w:r>
    </w:p>
    <w:p>
      <w:pPr>
        <w:numPr>
          <w:ilvl w:val="0"/>
          <w:numId w:val="0"/>
        </w:numPr>
        <w:jc w:val="left"/>
        <w:rPr>
          <w:rFonts w:hint="default"/>
          <w:lang w:val="en-US" w:eastAsia="zh-CN"/>
        </w:rPr>
      </w:pPr>
    </w:p>
    <w:p>
      <w:pPr>
        <w:numPr>
          <w:ilvl w:val="0"/>
          <w:numId w:val="0"/>
        </w:numPr>
        <w:jc w:val="left"/>
        <w:rPr>
          <w:rFonts w:hint="default"/>
          <w:lang w:val="en-US" w:eastAsia="zh-CN"/>
        </w:rPr>
      </w:pPr>
      <w:r>
        <w:rPr>
          <w:rFonts w:hint="default"/>
          <w:lang w:val="en-US" w:eastAsia="zh-CN"/>
        </w:rPr>
        <w:t>刘春华：中国著名职业经理人、原海尔集团市场营销部部长</w:t>
      </w:r>
    </w:p>
    <w:p>
      <w:pPr>
        <w:numPr>
          <w:ilvl w:val="0"/>
          <w:numId w:val="0"/>
        </w:numPr>
        <w:jc w:val="left"/>
        <w:rPr>
          <w:rFonts w:hint="default"/>
          <w:lang w:val="en-US" w:eastAsia="zh-CN"/>
        </w:rPr>
      </w:pPr>
      <w:r>
        <w:rPr>
          <w:rFonts w:hint="default"/>
          <w:lang w:val="en-US" w:eastAsia="zh-CN"/>
        </w:rPr>
        <w:t>江  英：中国军事科学研究院研究员、大校军衔、毛泽东孙子毛新宇导师</w:t>
      </w:r>
    </w:p>
    <w:p>
      <w:pPr>
        <w:numPr>
          <w:ilvl w:val="0"/>
          <w:numId w:val="0"/>
        </w:numPr>
        <w:jc w:val="left"/>
        <w:rPr>
          <w:rFonts w:hint="default"/>
          <w:lang w:val="en-US" w:eastAsia="zh-CN"/>
        </w:rPr>
      </w:pPr>
      <w:r>
        <w:rPr>
          <w:rFonts w:hint="default"/>
          <w:lang w:val="en-US" w:eastAsia="zh-CN"/>
        </w:rPr>
        <w:t>吕廷杰：北京邮电大学经济管理学院院长;"</w:t>
      </w:r>
    </w:p>
    <w:p>
      <w:pPr>
        <w:numPr>
          <w:ilvl w:val="0"/>
          <w:numId w:val="0"/>
        </w:numPr>
        <w:jc w:val="left"/>
        <w:rPr>
          <w:rFonts w:hint="default"/>
          <w:lang w:val="en-US" w:eastAsia="zh-CN"/>
        </w:rPr>
      </w:pPr>
      <w:r>
        <w:rPr>
          <w:rFonts w:hint="default"/>
          <w:lang w:val="en-US" w:eastAsia="zh-CN"/>
        </w:rPr>
        <w:t>王一名：清华/北大/人大总裁班特聘专家、华为大学特聘高级讲师</w:t>
      </w:r>
    </w:p>
    <w:p>
      <w:pPr>
        <w:numPr>
          <w:ilvl w:val="0"/>
          <w:numId w:val="0"/>
        </w:numPr>
        <w:jc w:val="left"/>
        <w:rPr>
          <w:rFonts w:hint="default"/>
          <w:lang w:val="en-US" w:eastAsia="zh-CN"/>
        </w:rPr>
      </w:pPr>
      <w:r>
        <w:rPr>
          <w:rFonts w:hint="default"/>
          <w:lang w:val="en-US" w:eastAsia="zh-CN"/>
        </w:rPr>
        <w:t>金正昆：中国人民大学国际关系学院外交学系主任</w:t>
      </w:r>
    </w:p>
    <w:p>
      <w:pPr>
        <w:numPr>
          <w:ilvl w:val="0"/>
          <w:numId w:val="0"/>
        </w:numPr>
        <w:jc w:val="left"/>
        <w:rPr>
          <w:rFonts w:hint="default"/>
          <w:lang w:val="en-US" w:eastAsia="zh-CN"/>
        </w:rPr>
      </w:pPr>
    </w:p>
    <w:p>
      <w:pPr>
        <w:numPr>
          <w:ilvl w:val="0"/>
          <w:numId w:val="0"/>
        </w:numPr>
        <w:jc w:val="left"/>
        <w:rPr>
          <w:rFonts w:hint="default"/>
          <w:lang w:val="en-US" w:eastAsia="zh-CN"/>
        </w:rPr>
      </w:pPr>
      <w:r>
        <w:rPr>
          <w:rFonts w:hint="default"/>
          <w:lang w:val="en-US" w:eastAsia="zh-CN"/>
        </w:rPr>
        <w:t>王守常：北京大学哲学系教授、博士生导师、北京大学国学院院长</w:t>
      </w:r>
    </w:p>
    <w:p>
      <w:pPr>
        <w:numPr>
          <w:ilvl w:val="0"/>
          <w:numId w:val="0"/>
        </w:numPr>
        <w:jc w:val="left"/>
        <w:rPr>
          <w:rFonts w:hint="default"/>
          <w:lang w:val="en-US" w:eastAsia="zh-CN"/>
        </w:rPr>
      </w:pPr>
      <w:r>
        <w:rPr>
          <w:rFonts w:hint="default"/>
          <w:lang w:val="en-US" w:eastAsia="zh-CN"/>
        </w:rPr>
        <w:t>王在全：北京大学马克思学院教授、副院长</w:t>
      </w:r>
    </w:p>
    <w:p>
      <w:pPr>
        <w:numPr>
          <w:ilvl w:val="0"/>
          <w:numId w:val="0"/>
        </w:numPr>
        <w:jc w:val="left"/>
        <w:rPr>
          <w:rFonts w:hint="default"/>
          <w:lang w:val="en-US" w:eastAsia="zh-CN"/>
        </w:rPr>
      </w:pPr>
      <w:r>
        <w:rPr>
          <w:rFonts w:hint="default"/>
          <w:lang w:val="en-US" w:eastAsia="zh-CN"/>
        </w:rPr>
        <w:t>周旺生：北京大学法学院教授、北京大学立法学研究中心主任</w:t>
      </w:r>
    </w:p>
    <w:p>
      <w:pPr>
        <w:numPr>
          <w:ilvl w:val="0"/>
          <w:numId w:val="0"/>
        </w:numPr>
        <w:jc w:val="left"/>
        <w:rPr>
          <w:rFonts w:hint="default"/>
          <w:lang w:val="en-US" w:eastAsia="zh-CN"/>
        </w:rPr>
        <w:sectPr>
          <w:pgSz w:w="11906" w:h="16838"/>
          <w:pgMar w:top="1440" w:right="1800" w:bottom="1440" w:left="1800" w:header="851" w:footer="992" w:gutter="0"/>
          <w:cols w:space="425" w:num="1"/>
          <w:docGrid w:type="lines" w:linePitch="312" w:charSpace="0"/>
        </w:sectPr>
      </w:pPr>
      <w:r>
        <w:rPr>
          <w:rFonts w:hint="default"/>
          <w:lang w:val="en-US" w:eastAsia="zh-CN"/>
        </w:rPr>
        <w:t>张智勇：北京大学心理学系副教授</w:t>
      </w:r>
    </w:p>
    <w:p>
      <w:pPr>
        <w:tabs>
          <w:tab w:val="left" w:pos="360"/>
          <w:tab w:val="left" w:pos="720"/>
        </w:tabs>
        <w:autoSpaceDE w:val="0"/>
        <w:autoSpaceDN w:val="0"/>
        <w:adjustRightInd w:val="0"/>
        <w:jc w:val="center"/>
        <w:rPr>
          <w:rFonts w:ascii="黑体" w:hAnsi="黑体" w:eastAsia="黑体"/>
          <w:b/>
          <w:color w:val="C00000"/>
          <w:szCs w:val="21"/>
        </w:rPr>
      </w:pPr>
      <w:r>
        <w:rPr>
          <w:rFonts w:hint="eastAsia" w:ascii="微软雅黑" w:hAnsi="微软雅黑" w:eastAsia="微软雅黑" w:cs="微软雅黑"/>
          <w:b/>
          <w:color w:val="C00000"/>
          <w:sz w:val="36"/>
          <w:szCs w:val="36"/>
        </w:rPr>
        <w:t>卓越管理创新（EMBA）班</w:t>
      </w:r>
    </w:p>
    <w:tbl>
      <w:tblPr>
        <w:tblStyle w:val="2"/>
        <w:tblW w:w="94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421"/>
        <w:gridCol w:w="421"/>
        <w:gridCol w:w="421"/>
        <w:gridCol w:w="20"/>
        <w:gridCol w:w="401"/>
        <w:gridCol w:w="236"/>
        <w:gridCol w:w="72"/>
        <w:gridCol w:w="113"/>
        <w:gridCol w:w="430"/>
        <w:gridCol w:w="214"/>
        <w:gridCol w:w="198"/>
        <w:gridCol w:w="421"/>
        <w:gridCol w:w="183"/>
        <w:gridCol w:w="53"/>
        <w:gridCol w:w="89"/>
        <w:gridCol w:w="96"/>
        <w:gridCol w:w="421"/>
        <w:gridCol w:w="74"/>
        <w:gridCol w:w="229"/>
        <w:gridCol w:w="118"/>
        <w:gridCol w:w="421"/>
        <w:gridCol w:w="342"/>
        <w:gridCol w:w="79"/>
        <w:gridCol w:w="246"/>
        <w:gridCol w:w="175"/>
        <w:gridCol w:w="421"/>
        <w:gridCol w:w="421"/>
        <w:gridCol w:w="421"/>
        <w:gridCol w:w="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2" w:hRule="atLeast"/>
          <w:jc w:val="center"/>
        </w:trPr>
        <w:tc>
          <w:tcPr>
            <w:tcW w:w="1861" w:type="dxa"/>
            <w:noWrap w:val="0"/>
            <w:vAlign w:val="center"/>
          </w:tcPr>
          <w:p>
            <w:pPr>
              <w:jc w:val="center"/>
              <w:rPr>
                <w:b w:val="0"/>
                <w:bCs/>
              </w:rPr>
            </w:pPr>
            <w:r>
              <w:rPr>
                <w:rFonts w:hint="eastAsia"/>
                <w:b w:val="0"/>
                <w:bCs/>
              </w:rPr>
              <w:t>姓   名</w:t>
            </w:r>
          </w:p>
        </w:tc>
        <w:tc>
          <w:tcPr>
            <w:tcW w:w="1992" w:type="dxa"/>
            <w:gridSpan w:val="7"/>
            <w:noWrap w:val="0"/>
            <w:vAlign w:val="center"/>
          </w:tcPr>
          <w:p>
            <w:pPr>
              <w:jc w:val="center"/>
              <w:rPr>
                <w:b w:val="0"/>
                <w:bCs/>
              </w:rPr>
            </w:pPr>
          </w:p>
        </w:tc>
        <w:tc>
          <w:tcPr>
            <w:tcW w:w="757" w:type="dxa"/>
            <w:gridSpan w:val="3"/>
            <w:noWrap w:val="0"/>
            <w:vAlign w:val="center"/>
          </w:tcPr>
          <w:p>
            <w:pPr>
              <w:jc w:val="center"/>
              <w:rPr>
                <w:b w:val="0"/>
                <w:bCs/>
              </w:rPr>
            </w:pPr>
            <w:r>
              <w:rPr>
                <w:rFonts w:hint="eastAsia"/>
                <w:b w:val="0"/>
                <w:bCs/>
              </w:rPr>
              <w:t>性别</w:t>
            </w:r>
          </w:p>
        </w:tc>
        <w:tc>
          <w:tcPr>
            <w:tcW w:w="855" w:type="dxa"/>
            <w:gridSpan w:val="4"/>
            <w:tcBorders>
              <w:bottom w:val="single" w:color="auto" w:sz="4" w:space="0"/>
            </w:tcBorders>
            <w:noWrap w:val="0"/>
            <w:vAlign w:val="center"/>
          </w:tcPr>
          <w:p>
            <w:pPr>
              <w:jc w:val="center"/>
              <w:rPr>
                <w:b w:val="0"/>
                <w:bCs/>
              </w:rPr>
            </w:pPr>
          </w:p>
        </w:tc>
        <w:tc>
          <w:tcPr>
            <w:tcW w:w="680" w:type="dxa"/>
            <w:gridSpan w:val="4"/>
            <w:tcBorders>
              <w:bottom w:val="single" w:color="auto" w:sz="4" w:space="0"/>
            </w:tcBorders>
            <w:noWrap w:val="0"/>
            <w:vAlign w:val="center"/>
          </w:tcPr>
          <w:p>
            <w:pPr>
              <w:jc w:val="center"/>
              <w:rPr>
                <w:b w:val="0"/>
                <w:bCs/>
              </w:rPr>
            </w:pPr>
            <w:r>
              <w:rPr>
                <w:rFonts w:hint="eastAsia"/>
                <w:b w:val="0"/>
                <w:bCs/>
              </w:rPr>
              <w:t>年龄</w:t>
            </w:r>
          </w:p>
        </w:tc>
        <w:tc>
          <w:tcPr>
            <w:tcW w:w="1435" w:type="dxa"/>
            <w:gridSpan w:val="6"/>
            <w:tcBorders>
              <w:bottom w:val="single" w:color="auto" w:sz="4" w:space="0"/>
            </w:tcBorders>
            <w:noWrap w:val="0"/>
            <w:vAlign w:val="center"/>
          </w:tcPr>
          <w:p>
            <w:pPr>
              <w:jc w:val="center"/>
              <w:rPr>
                <w:b w:val="0"/>
                <w:bCs/>
              </w:rPr>
            </w:pPr>
          </w:p>
        </w:tc>
        <w:tc>
          <w:tcPr>
            <w:tcW w:w="1860" w:type="dxa"/>
            <w:gridSpan w:val="5"/>
            <w:vMerge w:val="restart"/>
            <w:noWrap w:val="0"/>
            <w:vAlign w:val="center"/>
          </w:tcPr>
          <w:p>
            <w:pPr>
              <w:jc w:val="center"/>
              <w:rPr>
                <w:b w:val="0"/>
                <w:bCs/>
              </w:rPr>
            </w:pPr>
            <w:r>
              <w:rPr>
                <w:rFonts w:hint="eastAsia"/>
                <w:b w:val="0"/>
                <w:bCs/>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861" w:type="dxa"/>
            <w:noWrap w:val="0"/>
            <w:vAlign w:val="center"/>
          </w:tcPr>
          <w:p>
            <w:pPr>
              <w:jc w:val="center"/>
              <w:rPr>
                <w:b w:val="0"/>
                <w:bCs/>
              </w:rPr>
            </w:pPr>
            <w:r>
              <w:rPr>
                <w:rFonts w:hint="eastAsia"/>
                <w:b w:val="0"/>
                <w:bCs/>
              </w:rPr>
              <w:t>工作单位</w:t>
            </w:r>
          </w:p>
        </w:tc>
        <w:tc>
          <w:tcPr>
            <w:tcW w:w="3604" w:type="dxa"/>
            <w:gridSpan w:val="14"/>
            <w:noWrap w:val="0"/>
            <w:vAlign w:val="center"/>
          </w:tcPr>
          <w:p>
            <w:pPr>
              <w:rPr>
                <w:b w:val="0"/>
                <w:bCs/>
              </w:rPr>
            </w:pPr>
          </w:p>
        </w:tc>
        <w:tc>
          <w:tcPr>
            <w:tcW w:w="680" w:type="dxa"/>
            <w:gridSpan w:val="4"/>
            <w:tcBorders>
              <w:bottom w:val="single" w:color="auto" w:sz="4" w:space="0"/>
            </w:tcBorders>
            <w:noWrap w:val="0"/>
            <w:vAlign w:val="center"/>
          </w:tcPr>
          <w:p>
            <w:pPr>
              <w:jc w:val="center"/>
              <w:rPr>
                <w:b w:val="0"/>
                <w:bCs/>
              </w:rPr>
            </w:pPr>
            <w:r>
              <w:rPr>
                <w:rFonts w:hint="eastAsia"/>
                <w:b w:val="0"/>
                <w:bCs/>
              </w:rPr>
              <w:t>职位</w:t>
            </w:r>
          </w:p>
        </w:tc>
        <w:tc>
          <w:tcPr>
            <w:tcW w:w="1435" w:type="dxa"/>
            <w:gridSpan w:val="6"/>
            <w:tcBorders>
              <w:bottom w:val="single" w:color="auto" w:sz="4" w:space="0"/>
            </w:tcBorders>
            <w:noWrap w:val="0"/>
            <w:vAlign w:val="center"/>
          </w:tcPr>
          <w:p>
            <w:pPr>
              <w:jc w:val="center"/>
              <w:rPr>
                <w:b w:val="0"/>
                <w:bCs/>
              </w:rPr>
            </w:pPr>
          </w:p>
        </w:tc>
        <w:tc>
          <w:tcPr>
            <w:tcW w:w="1860" w:type="dxa"/>
            <w:gridSpan w:val="5"/>
            <w:vMerge w:val="continue"/>
            <w:noWrap w:val="0"/>
            <w:vAlign w:val="center"/>
          </w:tcPr>
          <w:p>
            <w:pPr>
              <w:jc w:val="center"/>
              <w:rPr>
                <w:b w:val="0"/>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861" w:type="dxa"/>
            <w:noWrap w:val="0"/>
            <w:vAlign w:val="center"/>
          </w:tcPr>
          <w:p>
            <w:pPr>
              <w:jc w:val="center"/>
              <w:rPr>
                <w:b w:val="0"/>
                <w:bCs/>
              </w:rPr>
            </w:pPr>
            <w:r>
              <w:rPr>
                <w:rFonts w:hint="eastAsia"/>
                <w:b w:val="0"/>
                <w:bCs/>
              </w:rPr>
              <w:t>单位地址</w:t>
            </w:r>
          </w:p>
        </w:tc>
        <w:tc>
          <w:tcPr>
            <w:tcW w:w="3604" w:type="dxa"/>
            <w:gridSpan w:val="14"/>
            <w:noWrap w:val="0"/>
            <w:vAlign w:val="center"/>
          </w:tcPr>
          <w:p>
            <w:pPr>
              <w:jc w:val="left"/>
              <w:rPr>
                <w:b w:val="0"/>
                <w:bCs/>
              </w:rPr>
            </w:pPr>
          </w:p>
        </w:tc>
        <w:tc>
          <w:tcPr>
            <w:tcW w:w="680" w:type="dxa"/>
            <w:gridSpan w:val="4"/>
            <w:noWrap w:val="0"/>
            <w:vAlign w:val="center"/>
          </w:tcPr>
          <w:p>
            <w:pPr>
              <w:jc w:val="center"/>
              <w:rPr>
                <w:b w:val="0"/>
                <w:bCs/>
              </w:rPr>
            </w:pPr>
            <w:r>
              <w:rPr>
                <w:rFonts w:hint="eastAsia"/>
                <w:b w:val="0"/>
                <w:bCs/>
              </w:rPr>
              <w:t>邮编</w:t>
            </w:r>
          </w:p>
        </w:tc>
        <w:tc>
          <w:tcPr>
            <w:tcW w:w="1435" w:type="dxa"/>
            <w:gridSpan w:val="6"/>
            <w:noWrap w:val="0"/>
            <w:vAlign w:val="center"/>
          </w:tcPr>
          <w:p>
            <w:pPr>
              <w:jc w:val="center"/>
              <w:rPr>
                <w:b w:val="0"/>
                <w:bCs/>
              </w:rPr>
            </w:pPr>
          </w:p>
        </w:tc>
        <w:tc>
          <w:tcPr>
            <w:tcW w:w="1860" w:type="dxa"/>
            <w:gridSpan w:val="5"/>
            <w:vMerge w:val="continue"/>
            <w:noWrap w:val="0"/>
            <w:vAlign w:val="center"/>
          </w:tcPr>
          <w:p>
            <w:pPr>
              <w:jc w:val="center"/>
              <w:rPr>
                <w:b w:val="0"/>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8" w:hRule="atLeast"/>
          <w:jc w:val="center"/>
        </w:trPr>
        <w:tc>
          <w:tcPr>
            <w:tcW w:w="1861" w:type="dxa"/>
            <w:tcBorders>
              <w:bottom w:val="single" w:color="auto" w:sz="4" w:space="0"/>
            </w:tcBorders>
            <w:noWrap w:val="0"/>
            <w:vAlign w:val="center"/>
          </w:tcPr>
          <w:p>
            <w:pPr>
              <w:jc w:val="center"/>
              <w:rPr>
                <w:b w:val="0"/>
                <w:bCs/>
              </w:rPr>
            </w:pPr>
            <w:r>
              <w:rPr>
                <w:rFonts w:hint="eastAsia"/>
                <w:b w:val="0"/>
                <w:bCs/>
              </w:rPr>
              <w:t>固定电话</w:t>
            </w:r>
          </w:p>
        </w:tc>
        <w:tc>
          <w:tcPr>
            <w:tcW w:w="2535" w:type="dxa"/>
            <w:gridSpan w:val="9"/>
            <w:noWrap w:val="0"/>
            <w:vAlign w:val="center"/>
          </w:tcPr>
          <w:p>
            <w:pPr>
              <w:jc w:val="center"/>
              <w:rPr>
                <w:b w:val="0"/>
                <w:bCs/>
              </w:rPr>
            </w:pPr>
          </w:p>
        </w:tc>
        <w:tc>
          <w:tcPr>
            <w:tcW w:w="1069" w:type="dxa"/>
            <w:gridSpan w:val="5"/>
            <w:noWrap w:val="0"/>
            <w:vAlign w:val="center"/>
          </w:tcPr>
          <w:p>
            <w:pPr>
              <w:jc w:val="center"/>
              <w:rPr>
                <w:b w:val="0"/>
                <w:bCs/>
              </w:rPr>
            </w:pPr>
            <w:r>
              <w:rPr>
                <w:rFonts w:hint="eastAsia"/>
                <w:b w:val="0"/>
                <w:bCs/>
              </w:rPr>
              <w:t>传  真</w:t>
            </w:r>
          </w:p>
        </w:tc>
        <w:tc>
          <w:tcPr>
            <w:tcW w:w="2115" w:type="dxa"/>
            <w:gridSpan w:val="10"/>
            <w:noWrap w:val="0"/>
            <w:vAlign w:val="center"/>
          </w:tcPr>
          <w:p>
            <w:pPr>
              <w:jc w:val="center"/>
              <w:rPr>
                <w:b w:val="0"/>
                <w:bCs/>
              </w:rPr>
            </w:pPr>
          </w:p>
        </w:tc>
        <w:tc>
          <w:tcPr>
            <w:tcW w:w="1860" w:type="dxa"/>
            <w:gridSpan w:val="5"/>
            <w:vMerge w:val="continue"/>
            <w:noWrap w:val="0"/>
            <w:vAlign w:val="center"/>
          </w:tcPr>
          <w:p>
            <w:pPr>
              <w:jc w:val="center"/>
              <w:rPr>
                <w:b w:val="0"/>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861" w:type="dxa"/>
            <w:noWrap w:val="0"/>
            <w:vAlign w:val="center"/>
          </w:tcPr>
          <w:p>
            <w:pPr>
              <w:jc w:val="center"/>
              <w:rPr>
                <w:b w:val="0"/>
                <w:bCs/>
              </w:rPr>
            </w:pPr>
            <w:r>
              <w:rPr>
                <w:rFonts w:hint="eastAsia"/>
                <w:b w:val="0"/>
                <w:bCs/>
              </w:rPr>
              <w:t>手　　机</w:t>
            </w:r>
          </w:p>
        </w:tc>
        <w:tc>
          <w:tcPr>
            <w:tcW w:w="2535" w:type="dxa"/>
            <w:gridSpan w:val="9"/>
            <w:tcBorders>
              <w:bottom w:val="single" w:color="auto" w:sz="4" w:space="0"/>
            </w:tcBorders>
            <w:noWrap w:val="0"/>
            <w:vAlign w:val="center"/>
          </w:tcPr>
          <w:p>
            <w:pPr>
              <w:jc w:val="center"/>
              <w:rPr>
                <w:b w:val="0"/>
                <w:bCs/>
              </w:rPr>
            </w:pPr>
          </w:p>
        </w:tc>
        <w:tc>
          <w:tcPr>
            <w:tcW w:w="1069" w:type="dxa"/>
            <w:gridSpan w:val="5"/>
            <w:tcBorders>
              <w:bottom w:val="single" w:color="auto" w:sz="4" w:space="0"/>
            </w:tcBorders>
            <w:noWrap w:val="0"/>
            <w:vAlign w:val="center"/>
          </w:tcPr>
          <w:p>
            <w:pPr>
              <w:jc w:val="center"/>
              <w:rPr>
                <w:b w:val="0"/>
                <w:bCs/>
              </w:rPr>
            </w:pPr>
            <w:r>
              <w:rPr>
                <w:rFonts w:hint="eastAsia"/>
                <w:b w:val="0"/>
                <w:bCs/>
              </w:rPr>
              <w:t>E-mail</w:t>
            </w:r>
          </w:p>
        </w:tc>
        <w:tc>
          <w:tcPr>
            <w:tcW w:w="2115" w:type="dxa"/>
            <w:gridSpan w:val="10"/>
            <w:tcBorders>
              <w:bottom w:val="single" w:color="auto" w:sz="4" w:space="0"/>
            </w:tcBorders>
            <w:noWrap w:val="0"/>
            <w:vAlign w:val="center"/>
          </w:tcPr>
          <w:p>
            <w:pPr>
              <w:jc w:val="center"/>
              <w:rPr>
                <w:b w:val="0"/>
                <w:bCs/>
              </w:rPr>
            </w:pPr>
          </w:p>
        </w:tc>
        <w:tc>
          <w:tcPr>
            <w:tcW w:w="1860" w:type="dxa"/>
            <w:gridSpan w:val="5"/>
            <w:vMerge w:val="continue"/>
            <w:tcBorders>
              <w:bottom w:val="single" w:color="auto" w:sz="4" w:space="0"/>
            </w:tcBorders>
            <w:noWrap w:val="0"/>
            <w:vAlign w:val="center"/>
          </w:tcPr>
          <w:p>
            <w:pPr>
              <w:jc w:val="center"/>
              <w:rPr>
                <w:b w:val="0"/>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jc w:val="center"/>
        </w:trPr>
        <w:tc>
          <w:tcPr>
            <w:tcW w:w="1861" w:type="dxa"/>
            <w:noWrap w:val="0"/>
            <w:vAlign w:val="center"/>
          </w:tcPr>
          <w:p>
            <w:pPr>
              <w:jc w:val="center"/>
              <w:rPr>
                <w:b w:val="0"/>
                <w:bCs/>
              </w:rPr>
            </w:pPr>
            <w:r>
              <w:rPr>
                <w:rFonts w:hint="eastAsia"/>
                <w:b w:val="0"/>
                <w:bCs/>
              </w:rPr>
              <w:t>身份证号码</w:t>
            </w:r>
          </w:p>
        </w:tc>
        <w:tc>
          <w:tcPr>
            <w:tcW w:w="421" w:type="dxa"/>
            <w:noWrap w:val="0"/>
            <w:vAlign w:val="center"/>
          </w:tcPr>
          <w:p>
            <w:pPr>
              <w:jc w:val="center"/>
              <w:rPr>
                <w:b w:val="0"/>
                <w:bCs/>
              </w:rPr>
            </w:pPr>
          </w:p>
        </w:tc>
        <w:tc>
          <w:tcPr>
            <w:tcW w:w="421" w:type="dxa"/>
            <w:noWrap w:val="0"/>
            <w:vAlign w:val="center"/>
          </w:tcPr>
          <w:p>
            <w:pPr>
              <w:jc w:val="center"/>
              <w:rPr>
                <w:b w:val="0"/>
                <w:bCs/>
              </w:rPr>
            </w:pPr>
          </w:p>
        </w:tc>
        <w:tc>
          <w:tcPr>
            <w:tcW w:w="421" w:type="dxa"/>
            <w:noWrap w:val="0"/>
            <w:vAlign w:val="center"/>
          </w:tcPr>
          <w:p>
            <w:pPr>
              <w:jc w:val="center"/>
              <w:rPr>
                <w:b w:val="0"/>
                <w:bCs/>
              </w:rPr>
            </w:pPr>
          </w:p>
        </w:tc>
        <w:tc>
          <w:tcPr>
            <w:tcW w:w="421" w:type="dxa"/>
            <w:gridSpan w:val="2"/>
            <w:noWrap w:val="0"/>
            <w:vAlign w:val="center"/>
          </w:tcPr>
          <w:p>
            <w:pPr>
              <w:jc w:val="center"/>
              <w:rPr>
                <w:b w:val="0"/>
                <w:bCs/>
              </w:rPr>
            </w:pPr>
          </w:p>
        </w:tc>
        <w:tc>
          <w:tcPr>
            <w:tcW w:w="421" w:type="dxa"/>
            <w:gridSpan w:val="3"/>
            <w:noWrap w:val="0"/>
            <w:vAlign w:val="center"/>
          </w:tcPr>
          <w:p>
            <w:pPr>
              <w:jc w:val="center"/>
              <w:rPr>
                <w:b w:val="0"/>
                <w:bCs/>
              </w:rPr>
            </w:pPr>
          </w:p>
        </w:tc>
        <w:tc>
          <w:tcPr>
            <w:tcW w:w="430" w:type="dxa"/>
            <w:noWrap w:val="0"/>
            <w:vAlign w:val="center"/>
          </w:tcPr>
          <w:p>
            <w:pPr>
              <w:jc w:val="center"/>
              <w:rPr>
                <w:b w:val="0"/>
                <w:bCs/>
              </w:rPr>
            </w:pPr>
          </w:p>
        </w:tc>
        <w:tc>
          <w:tcPr>
            <w:tcW w:w="412" w:type="dxa"/>
            <w:gridSpan w:val="2"/>
            <w:noWrap w:val="0"/>
            <w:vAlign w:val="center"/>
          </w:tcPr>
          <w:p>
            <w:pPr>
              <w:jc w:val="center"/>
              <w:rPr>
                <w:b w:val="0"/>
                <w:bCs/>
              </w:rPr>
            </w:pPr>
          </w:p>
        </w:tc>
        <w:tc>
          <w:tcPr>
            <w:tcW w:w="421" w:type="dxa"/>
            <w:noWrap w:val="0"/>
            <w:vAlign w:val="center"/>
          </w:tcPr>
          <w:p>
            <w:pPr>
              <w:jc w:val="center"/>
              <w:rPr>
                <w:b w:val="0"/>
                <w:bCs/>
              </w:rPr>
            </w:pPr>
          </w:p>
        </w:tc>
        <w:tc>
          <w:tcPr>
            <w:tcW w:w="421" w:type="dxa"/>
            <w:gridSpan w:val="4"/>
            <w:noWrap w:val="0"/>
            <w:vAlign w:val="center"/>
          </w:tcPr>
          <w:p>
            <w:pPr>
              <w:jc w:val="center"/>
              <w:rPr>
                <w:b w:val="0"/>
                <w:bCs/>
              </w:rPr>
            </w:pPr>
          </w:p>
        </w:tc>
        <w:tc>
          <w:tcPr>
            <w:tcW w:w="421" w:type="dxa"/>
            <w:noWrap w:val="0"/>
            <w:vAlign w:val="center"/>
          </w:tcPr>
          <w:p>
            <w:pPr>
              <w:jc w:val="center"/>
              <w:rPr>
                <w:b w:val="0"/>
                <w:bCs/>
              </w:rPr>
            </w:pPr>
          </w:p>
        </w:tc>
        <w:tc>
          <w:tcPr>
            <w:tcW w:w="421" w:type="dxa"/>
            <w:gridSpan w:val="3"/>
            <w:noWrap w:val="0"/>
            <w:vAlign w:val="center"/>
          </w:tcPr>
          <w:p>
            <w:pPr>
              <w:jc w:val="center"/>
              <w:rPr>
                <w:b w:val="0"/>
                <w:bCs/>
              </w:rPr>
            </w:pPr>
          </w:p>
        </w:tc>
        <w:tc>
          <w:tcPr>
            <w:tcW w:w="421" w:type="dxa"/>
            <w:noWrap w:val="0"/>
            <w:vAlign w:val="center"/>
          </w:tcPr>
          <w:p>
            <w:pPr>
              <w:jc w:val="center"/>
              <w:rPr>
                <w:b w:val="0"/>
                <w:bCs/>
              </w:rPr>
            </w:pPr>
          </w:p>
        </w:tc>
        <w:tc>
          <w:tcPr>
            <w:tcW w:w="421" w:type="dxa"/>
            <w:gridSpan w:val="2"/>
            <w:noWrap w:val="0"/>
            <w:vAlign w:val="center"/>
          </w:tcPr>
          <w:p>
            <w:pPr>
              <w:jc w:val="center"/>
              <w:rPr>
                <w:b w:val="0"/>
                <w:bCs/>
              </w:rPr>
            </w:pPr>
          </w:p>
        </w:tc>
        <w:tc>
          <w:tcPr>
            <w:tcW w:w="421" w:type="dxa"/>
            <w:gridSpan w:val="2"/>
            <w:noWrap w:val="0"/>
            <w:vAlign w:val="center"/>
          </w:tcPr>
          <w:p>
            <w:pPr>
              <w:jc w:val="center"/>
              <w:rPr>
                <w:b w:val="0"/>
                <w:bCs/>
              </w:rPr>
            </w:pPr>
          </w:p>
        </w:tc>
        <w:tc>
          <w:tcPr>
            <w:tcW w:w="421" w:type="dxa"/>
            <w:noWrap w:val="0"/>
            <w:vAlign w:val="center"/>
          </w:tcPr>
          <w:p>
            <w:pPr>
              <w:jc w:val="center"/>
              <w:rPr>
                <w:b w:val="0"/>
                <w:bCs/>
              </w:rPr>
            </w:pPr>
          </w:p>
        </w:tc>
        <w:tc>
          <w:tcPr>
            <w:tcW w:w="421" w:type="dxa"/>
            <w:noWrap w:val="0"/>
            <w:vAlign w:val="center"/>
          </w:tcPr>
          <w:p>
            <w:pPr>
              <w:jc w:val="center"/>
              <w:rPr>
                <w:b w:val="0"/>
                <w:bCs/>
              </w:rPr>
            </w:pPr>
          </w:p>
        </w:tc>
        <w:tc>
          <w:tcPr>
            <w:tcW w:w="421" w:type="dxa"/>
            <w:noWrap w:val="0"/>
            <w:vAlign w:val="center"/>
          </w:tcPr>
          <w:p>
            <w:pPr>
              <w:jc w:val="center"/>
              <w:rPr>
                <w:b w:val="0"/>
                <w:bCs/>
              </w:rPr>
            </w:pPr>
          </w:p>
        </w:tc>
        <w:tc>
          <w:tcPr>
            <w:tcW w:w="422" w:type="dxa"/>
            <w:noWrap w:val="0"/>
            <w:vAlign w:val="center"/>
          </w:tcPr>
          <w:p>
            <w:pPr>
              <w:jc w:val="center"/>
              <w:rPr>
                <w:b w:val="0"/>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atLeast"/>
          <w:jc w:val="center"/>
        </w:trPr>
        <w:tc>
          <w:tcPr>
            <w:tcW w:w="1861" w:type="dxa"/>
            <w:vMerge w:val="restart"/>
            <w:noWrap w:val="0"/>
            <w:vAlign w:val="center"/>
          </w:tcPr>
          <w:p>
            <w:pPr>
              <w:jc w:val="center"/>
              <w:rPr>
                <w:b w:val="0"/>
                <w:bCs/>
              </w:rPr>
            </w:pPr>
            <w:r>
              <w:rPr>
                <w:rFonts w:hint="eastAsia"/>
                <w:b w:val="0"/>
                <w:bCs/>
              </w:rPr>
              <w:t>教育背景</w:t>
            </w:r>
          </w:p>
        </w:tc>
        <w:tc>
          <w:tcPr>
            <w:tcW w:w="1283" w:type="dxa"/>
            <w:gridSpan w:val="4"/>
            <w:noWrap w:val="0"/>
            <w:vAlign w:val="center"/>
          </w:tcPr>
          <w:p>
            <w:pPr>
              <w:jc w:val="center"/>
              <w:rPr>
                <w:b w:val="0"/>
                <w:bCs/>
              </w:rPr>
            </w:pPr>
            <w:r>
              <w:rPr>
                <w:rFonts w:hint="eastAsia"/>
                <w:b w:val="0"/>
                <w:bCs/>
              </w:rPr>
              <w:t>毕业院校</w:t>
            </w:r>
          </w:p>
        </w:tc>
        <w:tc>
          <w:tcPr>
            <w:tcW w:w="2410" w:type="dxa"/>
            <w:gridSpan w:val="11"/>
            <w:tcBorders>
              <w:right w:val="single" w:color="auto" w:sz="4" w:space="0"/>
            </w:tcBorders>
            <w:noWrap w:val="0"/>
            <w:vAlign w:val="center"/>
          </w:tcPr>
          <w:p>
            <w:pPr>
              <w:jc w:val="center"/>
              <w:rPr>
                <w:b w:val="0"/>
                <w:bCs/>
              </w:rPr>
            </w:pPr>
          </w:p>
        </w:tc>
        <w:tc>
          <w:tcPr>
            <w:tcW w:w="1359" w:type="dxa"/>
            <w:gridSpan w:val="6"/>
            <w:tcBorders>
              <w:left w:val="single" w:color="auto" w:sz="4" w:space="0"/>
              <w:right w:val="single" w:color="auto" w:sz="4" w:space="0"/>
            </w:tcBorders>
            <w:noWrap w:val="0"/>
            <w:vAlign w:val="center"/>
          </w:tcPr>
          <w:p>
            <w:pPr>
              <w:jc w:val="center"/>
              <w:rPr>
                <w:b w:val="0"/>
                <w:bCs/>
              </w:rPr>
            </w:pPr>
            <w:r>
              <w:rPr>
                <w:rFonts w:hint="eastAsia"/>
                <w:b w:val="0"/>
                <w:bCs/>
              </w:rPr>
              <w:t>学历与学位</w:t>
            </w:r>
          </w:p>
        </w:tc>
        <w:tc>
          <w:tcPr>
            <w:tcW w:w="2527" w:type="dxa"/>
            <w:gridSpan w:val="8"/>
            <w:tcBorders>
              <w:left w:val="single" w:color="auto" w:sz="4" w:space="0"/>
            </w:tcBorders>
            <w:noWrap w:val="0"/>
            <w:vAlign w:val="center"/>
          </w:tcPr>
          <w:p>
            <w:pPr>
              <w:jc w:val="center"/>
              <w:rPr>
                <w:b w:val="0"/>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3" w:hRule="atLeast"/>
          <w:jc w:val="center"/>
        </w:trPr>
        <w:tc>
          <w:tcPr>
            <w:tcW w:w="1861" w:type="dxa"/>
            <w:vMerge w:val="continue"/>
            <w:noWrap w:val="0"/>
            <w:vAlign w:val="center"/>
          </w:tcPr>
          <w:p>
            <w:pPr>
              <w:jc w:val="center"/>
              <w:rPr>
                <w:b w:val="0"/>
                <w:bCs/>
              </w:rPr>
            </w:pPr>
          </w:p>
        </w:tc>
        <w:tc>
          <w:tcPr>
            <w:tcW w:w="1283" w:type="dxa"/>
            <w:gridSpan w:val="4"/>
            <w:noWrap w:val="0"/>
            <w:vAlign w:val="center"/>
          </w:tcPr>
          <w:p>
            <w:pPr>
              <w:jc w:val="center"/>
              <w:rPr>
                <w:b w:val="0"/>
                <w:bCs/>
              </w:rPr>
            </w:pPr>
            <w:r>
              <w:rPr>
                <w:rFonts w:hint="eastAsia"/>
                <w:b w:val="0"/>
                <w:bCs/>
              </w:rPr>
              <w:t>毕业时间</w:t>
            </w:r>
          </w:p>
        </w:tc>
        <w:tc>
          <w:tcPr>
            <w:tcW w:w="2410" w:type="dxa"/>
            <w:gridSpan w:val="11"/>
            <w:noWrap w:val="0"/>
            <w:vAlign w:val="center"/>
          </w:tcPr>
          <w:p>
            <w:pPr>
              <w:jc w:val="center"/>
              <w:rPr>
                <w:b w:val="0"/>
                <w:bCs/>
              </w:rPr>
            </w:pPr>
          </w:p>
        </w:tc>
        <w:tc>
          <w:tcPr>
            <w:tcW w:w="1359" w:type="dxa"/>
            <w:gridSpan w:val="6"/>
            <w:tcBorders>
              <w:right w:val="single" w:color="auto" w:sz="4" w:space="0"/>
            </w:tcBorders>
            <w:noWrap w:val="0"/>
            <w:vAlign w:val="center"/>
          </w:tcPr>
          <w:p>
            <w:pPr>
              <w:jc w:val="center"/>
              <w:rPr>
                <w:b w:val="0"/>
                <w:bCs/>
              </w:rPr>
            </w:pPr>
            <w:r>
              <w:rPr>
                <w:rFonts w:hint="eastAsia"/>
                <w:b w:val="0"/>
                <w:bCs/>
              </w:rPr>
              <w:t>专业</w:t>
            </w:r>
          </w:p>
        </w:tc>
        <w:tc>
          <w:tcPr>
            <w:tcW w:w="2527" w:type="dxa"/>
            <w:gridSpan w:val="8"/>
            <w:tcBorders>
              <w:left w:val="single" w:color="auto" w:sz="4" w:space="0"/>
            </w:tcBorders>
            <w:noWrap w:val="0"/>
            <w:vAlign w:val="center"/>
          </w:tcPr>
          <w:p>
            <w:pPr>
              <w:jc w:val="center"/>
              <w:rPr>
                <w:b w:val="0"/>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19" w:hRule="atLeast"/>
          <w:jc w:val="center"/>
        </w:trPr>
        <w:tc>
          <w:tcPr>
            <w:tcW w:w="1861" w:type="dxa"/>
            <w:tcBorders>
              <w:bottom w:val="single" w:color="auto" w:sz="4" w:space="0"/>
            </w:tcBorders>
            <w:noWrap w:val="0"/>
            <w:vAlign w:val="center"/>
          </w:tcPr>
          <w:p>
            <w:pPr>
              <w:jc w:val="center"/>
              <w:rPr>
                <w:b w:val="0"/>
                <w:bCs/>
              </w:rPr>
            </w:pPr>
            <w:r>
              <w:rPr>
                <w:rFonts w:hint="eastAsia"/>
                <w:b w:val="0"/>
                <w:bCs/>
              </w:rPr>
              <w:t>工作简历</w:t>
            </w:r>
          </w:p>
        </w:tc>
        <w:tc>
          <w:tcPr>
            <w:tcW w:w="7579" w:type="dxa"/>
            <w:gridSpan w:val="29"/>
            <w:tcBorders>
              <w:bottom w:val="single" w:color="auto" w:sz="4" w:space="0"/>
            </w:tcBorders>
            <w:noWrap w:val="0"/>
            <w:vAlign w:val="center"/>
          </w:tcPr>
          <w:p>
            <w:pPr>
              <w:rPr>
                <w:b w:val="0"/>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4" w:hRule="atLeast"/>
          <w:jc w:val="center"/>
        </w:trPr>
        <w:tc>
          <w:tcPr>
            <w:tcW w:w="1861" w:type="dxa"/>
            <w:vMerge w:val="restart"/>
            <w:tcBorders>
              <w:top w:val="single" w:color="auto" w:sz="4" w:space="0"/>
            </w:tcBorders>
            <w:noWrap w:val="0"/>
            <w:vAlign w:val="center"/>
          </w:tcPr>
          <w:p>
            <w:pPr>
              <w:jc w:val="center"/>
              <w:rPr>
                <w:b w:val="0"/>
                <w:bCs/>
              </w:rPr>
            </w:pPr>
            <w:r>
              <w:rPr>
                <w:rFonts w:hint="eastAsia"/>
                <w:b w:val="0"/>
                <w:bCs/>
              </w:rPr>
              <w:t>企业信息</w:t>
            </w:r>
          </w:p>
        </w:tc>
        <w:tc>
          <w:tcPr>
            <w:tcW w:w="1283" w:type="dxa"/>
            <w:gridSpan w:val="4"/>
            <w:tcBorders>
              <w:top w:val="single" w:color="auto" w:sz="4" w:space="0"/>
              <w:bottom w:val="single" w:color="auto" w:sz="4" w:space="0"/>
              <w:right w:val="single" w:color="auto" w:sz="4" w:space="0"/>
            </w:tcBorders>
            <w:noWrap w:val="0"/>
            <w:vAlign w:val="center"/>
          </w:tcPr>
          <w:p>
            <w:pPr>
              <w:rPr>
                <w:b w:val="0"/>
                <w:bCs/>
              </w:rPr>
            </w:pPr>
            <w:r>
              <w:rPr>
                <w:rFonts w:hint="eastAsia"/>
                <w:b w:val="0"/>
                <w:bCs/>
              </w:rPr>
              <w:t>公司性质</w:t>
            </w:r>
          </w:p>
        </w:tc>
        <w:tc>
          <w:tcPr>
            <w:tcW w:w="2268" w:type="dxa"/>
            <w:gridSpan w:val="9"/>
            <w:tcBorders>
              <w:top w:val="single" w:color="auto" w:sz="4" w:space="0"/>
              <w:left w:val="single" w:color="auto" w:sz="4" w:space="0"/>
              <w:bottom w:val="single" w:color="auto" w:sz="4" w:space="0"/>
              <w:right w:val="single" w:color="auto" w:sz="4" w:space="0"/>
            </w:tcBorders>
            <w:noWrap w:val="0"/>
            <w:vAlign w:val="center"/>
          </w:tcPr>
          <w:p>
            <w:pPr>
              <w:rPr>
                <w:b w:val="0"/>
                <w:bCs/>
              </w:rPr>
            </w:pPr>
          </w:p>
        </w:tc>
        <w:tc>
          <w:tcPr>
            <w:tcW w:w="1843" w:type="dxa"/>
            <w:gridSpan w:val="9"/>
            <w:tcBorders>
              <w:top w:val="single" w:color="auto" w:sz="4" w:space="0"/>
              <w:left w:val="single" w:color="auto" w:sz="4" w:space="0"/>
              <w:bottom w:val="single" w:color="auto" w:sz="4" w:space="0"/>
              <w:right w:val="single" w:color="auto" w:sz="4" w:space="0"/>
            </w:tcBorders>
            <w:noWrap w:val="0"/>
            <w:vAlign w:val="center"/>
          </w:tcPr>
          <w:p>
            <w:pPr>
              <w:rPr>
                <w:b w:val="0"/>
                <w:bCs/>
              </w:rPr>
            </w:pPr>
            <w:r>
              <w:rPr>
                <w:rFonts w:hint="eastAsia"/>
                <w:b w:val="0"/>
                <w:bCs/>
              </w:rPr>
              <w:t>是否上市公司</w:t>
            </w:r>
          </w:p>
        </w:tc>
        <w:tc>
          <w:tcPr>
            <w:tcW w:w="2185" w:type="dxa"/>
            <w:gridSpan w:val="7"/>
            <w:tcBorders>
              <w:top w:val="single" w:color="auto" w:sz="4" w:space="0"/>
              <w:left w:val="single" w:color="auto" w:sz="4" w:space="0"/>
              <w:bottom w:val="single" w:color="auto" w:sz="4" w:space="0"/>
            </w:tcBorders>
            <w:noWrap w:val="0"/>
            <w:vAlign w:val="center"/>
          </w:tcPr>
          <w:p>
            <w:pPr>
              <w:rPr>
                <w:b w:val="0"/>
                <w:bCs/>
              </w:rPr>
            </w:pPr>
            <w:r>
              <w:rPr>
                <w:rFonts w:hint="eastAsia" w:ascii="宋体" w:hAnsi="宋体"/>
                <w:b w:val="0"/>
                <w:bCs/>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861" w:type="dxa"/>
            <w:vMerge w:val="continue"/>
            <w:noWrap w:val="0"/>
            <w:vAlign w:val="center"/>
          </w:tcPr>
          <w:p>
            <w:pPr>
              <w:jc w:val="center"/>
              <w:rPr>
                <w:b w:val="0"/>
                <w:bCs/>
              </w:rPr>
            </w:pPr>
          </w:p>
        </w:tc>
        <w:tc>
          <w:tcPr>
            <w:tcW w:w="1283" w:type="dxa"/>
            <w:gridSpan w:val="4"/>
            <w:tcBorders>
              <w:top w:val="single" w:color="auto" w:sz="4" w:space="0"/>
              <w:bottom w:val="single" w:color="auto" w:sz="4" w:space="0"/>
              <w:right w:val="single" w:color="auto" w:sz="4" w:space="0"/>
            </w:tcBorders>
            <w:noWrap w:val="0"/>
            <w:vAlign w:val="center"/>
          </w:tcPr>
          <w:p>
            <w:pPr>
              <w:rPr>
                <w:b w:val="0"/>
                <w:bCs/>
              </w:rPr>
            </w:pPr>
            <w:r>
              <w:rPr>
                <w:rFonts w:hint="eastAsia"/>
                <w:b w:val="0"/>
                <w:bCs/>
              </w:rPr>
              <w:t>所属行业</w:t>
            </w:r>
          </w:p>
        </w:tc>
        <w:tc>
          <w:tcPr>
            <w:tcW w:w="2268" w:type="dxa"/>
            <w:gridSpan w:val="9"/>
            <w:tcBorders>
              <w:top w:val="single" w:color="auto" w:sz="4" w:space="0"/>
              <w:left w:val="single" w:color="auto" w:sz="4" w:space="0"/>
              <w:bottom w:val="single" w:color="auto" w:sz="4" w:space="0"/>
              <w:right w:val="single" w:color="auto" w:sz="4" w:space="0"/>
            </w:tcBorders>
            <w:noWrap w:val="0"/>
            <w:vAlign w:val="center"/>
          </w:tcPr>
          <w:p>
            <w:pPr>
              <w:rPr>
                <w:b w:val="0"/>
                <w:bCs/>
              </w:rPr>
            </w:pPr>
          </w:p>
        </w:tc>
        <w:tc>
          <w:tcPr>
            <w:tcW w:w="1843" w:type="dxa"/>
            <w:gridSpan w:val="9"/>
            <w:tcBorders>
              <w:top w:val="single" w:color="auto" w:sz="4" w:space="0"/>
              <w:left w:val="single" w:color="auto" w:sz="4" w:space="0"/>
              <w:bottom w:val="single" w:color="auto" w:sz="4" w:space="0"/>
              <w:right w:val="single" w:color="auto" w:sz="4" w:space="0"/>
            </w:tcBorders>
            <w:noWrap w:val="0"/>
            <w:vAlign w:val="center"/>
          </w:tcPr>
          <w:p>
            <w:pPr>
              <w:rPr>
                <w:b w:val="0"/>
                <w:bCs/>
              </w:rPr>
            </w:pPr>
            <w:r>
              <w:rPr>
                <w:rFonts w:hint="eastAsia"/>
                <w:b w:val="0"/>
                <w:bCs/>
              </w:rPr>
              <w:t>是否有上市规划</w:t>
            </w:r>
          </w:p>
        </w:tc>
        <w:tc>
          <w:tcPr>
            <w:tcW w:w="2185" w:type="dxa"/>
            <w:gridSpan w:val="7"/>
            <w:tcBorders>
              <w:top w:val="single" w:color="auto" w:sz="4" w:space="0"/>
              <w:left w:val="single" w:color="auto" w:sz="4" w:space="0"/>
              <w:bottom w:val="single" w:color="auto" w:sz="4" w:space="0"/>
            </w:tcBorders>
            <w:noWrap w:val="0"/>
            <w:vAlign w:val="center"/>
          </w:tcPr>
          <w:p>
            <w:pPr>
              <w:rPr>
                <w:b w:val="0"/>
                <w:bCs/>
              </w:rPr>
            </w:pPr>
            <w:r>
              <w:rPr>
                <w:rFonts w:hint="eastAsia" w:ascii="宋体" w:hAnsi="宋体"/>
                <w:b w:val="0"/>
                <w:bCs/>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861" w:type="dxa"/>
            <w:vMerge w:val="continue"/>
            <w:noWrap w:val="0"/>
            <w:vAlign w:val="center"/>
          </w:tcPr>
          <w:p>
            <w:pPr>
              <w:jc w:val="center"/>
              <w:rPr>
                <w:b w:val="0"/>
                <w:bCs/>
              </w:rPr>
            </w:pPr>
          </w:p>
        </w:tc>
        <w:tc>
          <w:tcPr>
            <w:tcW w:w="1920" w:type="dxa"/>
            <w:gridSpan w:val="6"/>
            <w:tcBorders>
              <w:top w:val="single" w:color="auto" w:sz="4" w:space="0"/>
              <w:bottom w:val="single" w:color="auto" w:sz="4" w:space="0"/>
              <w:right w:val="single" w:color="auto" w:sz="4" w:space="0"/>
            </w:tcBorders>
            <w:noWrap w:val="0"/>
            <w:vAlign w:val="center"/>
          </w:tcPr>
          <w:p>
            <w:pPr>
              <w:rPr>
                <w:b w:val="0"/>
                <w:bCs/>
              </w:rPr>
            </w:pPr>
            <w:r>
              <w:rPr>
                <w:rFonts w:hint="eastAsia"/>
                <w:b w:val="0"/>
                <w:bCs/>
              </w:rPr>
              <w:t>年营业额（万元）</w:t>
            </w:r>
          </w:p>
        </w:tc>
        <w:tc>
          <w:tcPr>
            <w:tcW w:w="1631" w:type="dxa"/>
            <w:gridSpan w:val="7"/>
            <w:tcBorders>
              <w:top w:val="single" w:color="auto" w:sz="4" w:space="0"/>
              <w:left w:val="single" w:color="auto" w:sz="4" w:space="0"/>
              <w:bottom w:val="single" w:color="auto" w:sz="4" w:space="0"/>
              <w:right w:val="single" w:color="auto" w:sz="4" w:space="0"/>
            </w:tcBorders>
            <w:noWrap w:val="0"/>
            <w:vAlign w:val="center"/>
          </w:tcPr>
          <w:p>
            <w:pPr>
              <w:rPr>
                <w:b w:val="0"/>
                <w:bCs/>
              </w:rPr>
            </w:pPr>
          </w:p>
        </w:tc>
        <w:tc>
          <w:tcPr>
            <w:tcW w:w="1843" w:type="dxa"/>
            <w:gridSpan w:val="9"/>
            <w:tcBorders>
              <w:top w:val="single" w:color="auto" w:sz="4" w:space="0"/>
              <w:left w:val="single" w:color="auto" w:sz="4" w:space="0"/>
              <w:bottom w:val="single" w:color="auto" w:sz="4" w:space="0"/>
              <w:right w:val="single" w:color="auto" w:sz="4" w:space="0"/>
            </w:tcBorders>
            <w:noWrap w:val="0"/>
            <w:vAlign w:val="center"/>
          </w:tcPr>
          <w:p>
            <w:pPr>
              <w:rPr>
                <w:b w:val="0"/>
                <w:bCs/>
              </w:rPr>
            </w:pPr>
            <w:r>
              <w:rPr>
                <w:rFonts w:hint="eastAsia"/>
                <w:b w:val="0"/>
                <w:bCs/>
              </w:rPr>
              <w:t>是否有投资计划</w:t>
            </w:r>
          </w:p>
        </w:tc>
        <w:tc>
          <w:tcPr>
            <w:tcW w:w="2185" w:type="dxa"/>
            <w:gridSpan w:val="7"/>
            <w:tcBorders>
              <w:top w:val="single" w:color="auto" w:sz="4" w:space="0"/>
              <w:left w:val="single" w:color="auto" w:sz="4" w:space="0"/>
              <w:bottom w:val="single" w:color="auto" w:sz="4" w:space="0"/>
            </w:tcBorders>
            <w:noWrap w:val="0"/>
            <w:vAlign w:val="center"/>
          </w:tcPr>
          <w:p>
            <w:pPr>
              <w:rPr>
                <w:b w:val="0"/>
                <w:bCs/>
              </w:rPr>
            </w:pPr>
            <w:r>
              <w:rPr>
                <w:rFonts w:hint="eastAsia" w:ascii="宋体" w:hAnsi="宋体"/>
                <w:b w:val="0"/>
                <w:bCs/>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1861" w:type="dxa"/>
            <w:vMerge w:val="continue"/>
            <w:noWrap w:val="0"/>
            <w:vAlign w:val="center"/>
          </w:tcPr>
          <w:p>
            <w:pPr>
              <w:jc w:val="center"/>
              <w:rPr>
                <w:b w:val="0"/>
                <w:bCs/>
              </w:rPr>
            </w:pPr>
          </w:p>
        </w:tc>
        <w:tc>
          <w:tcPr>
            <w:tcW w:w="1920" w:type="dxa"/>
            <w:gridSpan w:val="6"/>
            <w:tcBorders>
              <w:top w:val="single" w:color="auto" w:sz="4" w:space="0"/>
              <w:right w:val="single" w:color="auto" w:sz="4" w:space="0"/>
            </w:tcBorders>
            <w:noWrap w:val="0"/>
            <w:vAlign w:val="center"/>
          </w:tcPr>
          <w:p>
            <w:pPr>
              <w:rPr>
                <w:b w:val="0"/>
                <w:bCs/>
              </w:rPr>
            </w:pPr>
            <w:r>
              <w:rPr>
                <w:rFonts w:hint="eastAsia"/>
                <w:b w:val="0"/>
                <w:bCs/>
              </w:rPr>
              <w:t>企业规模（人）</w:t>
            </w:r>
          </w:p>
        </w:tc>
        <w:tc>
          <w:tcPr>
            <w:tcW w:w="1631" w:type="dxa"/>
            <w:gridSpan w:val="7"/>
            <w:tcBorders>
              <w:top w:val="single" w:color="auto" w:sz="4" w:space="0"/>
              <w:left w:val="single" w:color="auto" w:sz="4" w:space="0"/>
              <w:right w:val="single" w:color="auto" w:sz="4" w:space="0"/>
            </w:tcBorders>
            <w:noWrap w:val="0"/>
            <w:vAlign w:val="center"/>
          </w:tcPr>
          <w:p>
            <w:pPr>
              <w:rPr>
                <w:b w:val="0"/>
                <w:bCs/>
              </w:rPr>
            </w:pPr>
          </w:p>
        </w:tc>
        <w:tc>
          <w:tcPr>
            <w:tcW w:w="1843" w:type="dxa"/>
            <w:gridSpan w:val="9"/>
            <w:tcBorders>
              <w:top w:val="single" w:color="auto" w:sz="4" w:space="0"/>
              <w:left w:val="single" w:color="auto" w:sz="4" w:space="0"/>
              <w:right w:val="single" w:color="auto" w:sz="4" w:space="0"/>
            </w:tcBorders>
            <w:noWrap w:val="0"/>
            <w:vAlign w:val="center"/>
          </w:tcPr>
          <w:p>
            <w:pPr>
              <w:rPr>
                <w:b w:val="0"/>
                <w:bCs/>
              </w:rPr>
            </w:pPr>
            <w:r>
              <w:rPr>
                <w:rFonts w:hint="eastAsia"/>
                <w:b w:val="0"/>
                <w:bCs/>
              </w:rPr>
              <w:t>是否有融资计划</w:t>
            </w:r>
          </w:p>
        </w:tc>
        <w:tc>
          <w:tcPr>
            <w:tcW w:w="2185" w:type="dxa"/>
            <w:gridSpan w:val="7"/>
            <w:tcBorders>
              <w:top w:val="single" w:color="auto" w:sz="4" w:space="0"/>
              <w:left w:val="single" w:color="auto" w:sz="4" w:space="0"/>
            </w:tcBorders>
            <w:noWrap w:val="0"/>
            <w:vAlign w:val="center"/>
          </w:tcPr>
          <w:p>
            <w:pPr>
              <w:rPr>
                <w:b w:val="0"/>
                <w:bCs/>
              </w:rPr>
            </w:pPr>
            <w:r>
              <w:rPr>
                <w:rFonts w:hint="eastAsia" w:ascii="宋体" w:hAnsi="宋体"/>
                <w:b w:val="0"/>
                <w:bCs/>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1861" w:type="dxa"/>
            <w:tcBorders>
              <w:bottom w:val="single" w:color="auto" w:sz="4" w:space="0"/>
              <w:right w:val="single" w:color="auto" w:sz="4" w:space="0"/>
            </w:tcBorders>
            <w:noWrap w:val="0"/>
            <w:vAlign w:val="center"/>
          </w:tcPr>
          <w:p>
            <w:pPr>
              <w:jc w:val="center"/>
              <w:rPr>
                <w:rFonts w:ascii="宋体" w:hAnsi="宋体"/>
                <w:b w:val="0"/>
                <w:bCs/>
              </w:rPr>
            </w:pPr>
            <w:r>
              <w:rPr>
                <w:rFonts w:hint="eastAsia" w:ascii="宋体" w:hAnsi="宋体"/>
                <w:b w:val="0"/>
                <w:bCs/>
              </w:rPr>
              <w:t>是否预定房间</w:t>
            </w:r>
          </w:p>
        </w:tc>
        <w:tc>
          <w:tcPr>
            <w:tcW w:w="2535" w:type="dxa"/>
            <w:gridSpan w:val="9"/>
            <w:tcBorders>
              <w:left w:val="single" w:color="auto" w:sz="4" w:space="0"/>
              <w:bottom w:val="single" w:color="auto" w:sz="4" w:space="0"/>
              <w:right w:val="single" w:color="auto" w:sz="4" w:space="0"/>
            </w:tcBorders>
            <w:noWrap w:val="0"/>
            <w:vAlign w:val="center"/>
          </w:tcPr>
          <w:p>
            <w:pPr>
              <w:widowControl/>
              <w:jc w:val="left"/>
              <w:rPr>
                <w:rFonts w:ascii="宋体" w:hAnsi="宋体"/>
                <w:b w:val="0"/>
                <w:bCs/>
              </w:rPr>
            </w:pPr>
            <w:r>
              <w:rPr>
                <w:rFonts w:hint="eastAsia" w:ascii="宋体" w:hAnsi="宋体"/>
                <w:b w:val="0"/>
                <w:bCs/>
              </w:rPr>
              <w:t xml:space="preserve">  □需要　 □不需要</w:t>
            </w:r>
          </w:p>
        </w:tc>
        <w:tc>
          <w:tcPr>
            <w:tcW w:w="1978" w:type="dxa"/>
            <w:gridSpan w:val="10"/>
            <w:tcBorders>
              <w:left w:val="single" w:color="auto" w:sz="4" w:space="0"/>
              <w:bottom w:val="single" w:color="auto" w:sz="4" w:space="0"/>
              <w:right w:val="single" w:color="auto" w:sz="4" w:space="0"/>
            </w:tcBorders>
            <w:noWrap w:val="0"/>
            <w:vAlign w:val="center"/>
          </w:tcPr>
          <w:p>
            <w:pPr>
              <w:widowControl/>
              <w:jc w:val="left"/>
              <w:rPr>
                <w:rFonts w:ascii="宋体" w:hAnsi="宋体"/>
                <w:b w:val="0"/>
                <w:bCs/>
              </w:rPr>
            </w:pPr>
            <w:r>
              <w:rPr>
                <w:rFonts w:hint="eastAsia" w:ascii="宋体" w:hAnsi="宋体"/>
                <w:b w:val="0"/>
                <w:bCs/>
              </w:rPr>
              <w:t>有关课程申请联系</w:t>
            </w:r>
          </w:p>
        </w:tc>
        <w:tc>
          <w:tcPr>
            <w:tcW w:w="3066" w:type="dxa"/>
            <w:gridSpan w:val="10"/>
            <w:tcBorders>
              <w:left w:val="single" w:color="auto" w:sz="4" w:space="0"/>
              <w:bottom w:val="single" w:color="auto" w:sz="4" w:space="0"/>
            </w:tcBorders>
            <w:noWrap w:val="0"/>
            <w:vAlign w:val="center"/>
          </w:tcPr>
          <w:p>
            <w:pPr>
              <w:widowControl/>
              <w:ind w:firstLine="102" w:firstLineChars="49"/>
              <w:jc w:val="left"/>
              <w:rPr>
                <w:rFonts w:ascii="宋体" w:hAnsi="宋体"/>
                <w:b w:val="0"/>
                <w:bCs/>
              </w:rPr>
            </w:pPr>
            <w:r>
              <w:rPr>
                <w:rFonts w:hint="eastAsia" w:ascii="宋体" w:hAnsi="宋体"/>
                <w:b w:val="0"/>
                <w:bCs/>
              </w:rPr>
              <w:t>□我本人  □培训负责人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1861" w:type="dxa"/>
            <w:tcBorders>
              <w:bottom w:val="single" w:color="auto" w:sz="4" w:space="0"/>
              <w:right w:val="single" w:color="auto" w:sz="4" w:space="0"/>
            </w:tcBorders>
            <w:noWrap w:val="0"/>
            <w:vAlign w:val="center"/>
          </w:tcPr>
          <w:p>
            <w:pPr>
              <w:jc w:val="center"/>
              <w:rPr>
                <w:rFonts w:ascii="宋体" w:hAnsi="宋体"/>
                <w:b w:val="0"/>
                <w:bCs/>
              </w:rPr>
            </w:pPr>
            <w:r>
              <w:rPr>
                <w:rFonts w:hint="eastAsia" w:ascii="宋体" w:hAnsi="宋体"/>
                <w:b w:val="0"/>
                <w:bCs/>
              </w:rPr>
              <w:t>贵公司是否有</w:t>
            </w:r>
          </w:p>
          <w:p>
            <w:pPr>
              <w:ind w:firstLine="102" w:firstLineChars="49"/>
              <w:jc w:val="center"/>
              <w:rPr>
                <w:rFonts w:ascii="宋体" w:hAnsi="宋体"/>
                <w:b w:val="0"/>
                <w:bCs/>
              </w:rPr>
            </w:pPr>
            <w:r>
              <w:rPr>
                <w:rFonts w:hint="eastAsia" w:ascii="宋体" w:hAnsi="宋体"/>
                <w:b w:val="0"/>
                <w:bCs/>
              </w:rPr>
              <w:t>培训负责人</w:t>
            </w:r>
          </w:p>
        </w:tc>
        <w:tc>
          <w:tcPr>
            <w:tcW w:w="7579" w:type="dxa"/>
            <w:gridSpan w:val="29"/>
            <w:tcBorders>
              <w:left w:val="single" w:color="auto" w:sz="4" w:space="0"/>
              <w:bottom w:val="single" w:color="auto" w:sz="4" w:space="0"/>
            </w:tcBorders>
            <w:noWrap w:val="0"/>
            <w:vAlign w:val="center"/>
          </w:tcPr>
          <w:p>
            <w:pPr>
              <w:widowControl/>
              <w:ind w:firstLine="205" w:firstLineChars="98"/>
              <w:jc w:val="left"/>
              <w:rPr>
                <w:rFonts w:ascii="宋体" w:hAnsi="宋体"/>
                <w:b w:val="0"/>
                <w:bCs/>
              </w:rPr>
            </w:pPr>
            <w:r>
              <w:rPr>
                <w:rFonts w:hint="eastAsia" w:ascii="宋体" w:hAnsi="宋体"/>
                <w:b w:val="0"/>
                <w:bCs/>
              </w:rPr>
              <w:t>□否     □是（请注明）   姓名：          电话/手机：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57" w:hRule="atLeast"/>
          <w:jc w:val="center"/>
        </w:trPr>
        <w:tc>
          <w:tcPr>
            <w:tcW w:w="9440" w:type="dxa"/>
            <w:gridSpan w:val="30"/>
            <w:tcBorders>
              <w:top w:val="single" w:color="auto" w:sz="4" w:space="0"/>
              <w:bottom w:val="single" w:color="auto" w:sz="4" w:space="0"/>
            </w:tcBorders>
            <w:noWrap w:val="0"/>
            <w:vAlign w:val="center"/>
          </w:tcPr>
          <w:p>
            <w:pPr>
              <w:autoSpaceDE w:val="0"/>
              <w:autoSpaceDN w:val="0"/>
              <w:adjustRightInd w:val="0"/>
              <w:jc w:val="left"/>
              <w:rPr>
                <w:rFonts w:ascii="宋体" w:hAnsi="宋体"/>
                <w:b w:val="0"/>
                <w:bCs/>
                <w:lang w:val="zh-CN"/>
              </w:rPr>
            </w:pPr>
            <w:r>
              <w:rPr>
                <w:rFonts w:hint="eastAsia" w:ascii="宋体" w:hAnsi="宋体"/>
                <w:b w:val="0"/>
                <w:bCs/>
                <w:lang w:val="zh-CN"/>
              </w:rPr>
              <w:t>您的建议与要求：</w:t>
            </w:r>
          </w:p>
          <w:p>
            <w:pPr>
              <w:autoSpaceDE w:val="0"/>
              <w:autoSpaceDN w:val="0"/>
              <w:adjustRightInd w:val="0"/>
              <w:jc w:val="left"/>
              <w:rPr>
                <w:rFonts w:ascii="宋体" w:hAnsi="宋体"/>
                <w:b w:val="0"/>
                <w:bCs/>
                <w:lang w:val="zh-CN"/>
              </w:rPr>
            </w:pPr>
          </w:p>
          <w:p>
            <w:pPr>
              <w:autoSpaceDE w:val="0"/>
              <w:autoSpaceDN w:val="0"/>
              <w:adjustRightInd w:val="0"/>
              <w:rPr>
                <w:rFonts w:ascii="宋体" w:hAnsi="宋体"/>
                <w:b w:val="0"/>
                <w:bCs/>
                <w:lang w:val="zh-CN"/>
              </w:rPr>
            </w:pPr>
            <w:r>
              <w:rPr>
                <w:rFonts w:hint="eastAsia"/>
                <w:b w:val="0"/>
                <w:bCs/>
              </w:rPr>
              <w:t xml:space="preserve">                                                         申请人： </w:t>
            </w:r>
          </w:p>
          <w:p>
            <w:pPr>
              <w:adjustRightInd w:val="0"/>
              <w:snapToGrid w:val="0"/>
              <w:jc w:val="left"/>
              <w:rPr>
                <w:rFonts w:ascii="宋体" w:hAnsi="宋体"/>
                <w:b w:val="0"/>
                <w:bCs/>
                <w:lang w:val="zh-CN"/>
              </w:rPr>
            </w:pPr>
            <w:r>
              <w:rPr>
                <w:rFonts w:hint="eastAsia"/>
                <w:b w:val="0"/>
                <w:bCs/>
              </w:rPr>
              <w:t xml:space="preserve">                                                        </w:t>
            </w:r>
            <w:r>
              <w:rPr>
                <w:rFonts w:hint="eastAsia" w:ascii="宋体" w:hAnsi="宋体"/>
                <w:b w:val="0"/>
                <w:bCs/>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28" w:hRule="atLeast"/>
          <w:jc w:val="center"/>
        </w:trPr>
        <w:tc>
          <w:tcPr>
            <w:tcW w:w="9440" w:type="dxa"/>
            <w:gridSpan w:val="30"/>
            <w:tcBorders>
              <w:top w:val="single" w:color="auto" w:sz="4" w:space="0"/>
            </w:tcBorders>
            <w:noWrap w:val="0"/>
            <w:vAlign w:val="center"/>
          </w:tcPr>
          <w:p>
            <w:pPr>
              <w:numPr>
                <w:ilvl w:val="0"/>
                <w:numId w:val="4"/>
              </w:numPr>
              <w:autoSpaceDE w:val="0"/>
              <w:autoSpaceDN w:val="0"/>
              <w:adjustRightInd w:val="0"/>
              <w:ind w:left="0" w:firstLine="0"/>
              <w:jc w:val="left"/>
              <w:rPr>
                <w:b w:val="0"/>
                <w:bCs/>
              </w:rPr>
            </w:pPr>
            <w:r>
              <w:rPr>
                <w:rFonts w:hint="eastAsia"/>
                <w:b w:val="0"/>
                <w:bCs/>
              </w:rPr>
              <w:t>交费方式：请将学费通过银行汇入指定账户：</w:t>
            </w:r>
          </w:p>
          <w:p>
            <w:pPr>
              <w:tabs>
                <w:tab w:val="left" w:pos="420"/>
              </w:tabs>
              <w:autoSpaceDE w:val="0"/>
              <w:autoSpaceDN w:val="0"/>
              <w:adjustRightInd w:val="0"/>
              <w:ind w:firstLine="409" w:firstLineChars="195"/>
              <w:jc w:val="left"/>
              <w:rPr>
                <w:b w:val="0"/>
                <w:bCs/>
              </w:rPr>
            </w:pPr>
            <w:r>
              <w:rPr>
                <w:rFonts w:hint="eastAsia"/>
                <w:b w:val="0"/>
                <w:bCs/>
              </w:rPr>
              <w:t>户名：</w:t>
            </w:r>
          </w:p>
          <w:p>
            <w:pPr>
              <w:tabs>
                <w:tab w:val="left" w:pos="420"/>
              </w:tabs>
              <w:autoSpaceDE w:val="0"/>
              <w:autoSpaceDN w:val="0"/>
              <w:adjustRightInd w:val="0"/>
              <w:ind w:firstLine="411" w:firstLineChars="196"/>
              <w:jc w:val="left"/>
              <w:rPr>
                <w:b w:val="0"/>
                <w:bCs/>
              </w:rPr>
            </w:pPr>
            <w:r>
              <w:rPr>
                <w:rFonts w:hint="eastAsia"/>
                <w:b w:val="0"/>
                <w:bCs/>
              </w:rPr>
              <w:t>账号：</w:t>
            </w:r>
          </w:p>
          <w:p>
            <w:pPr>
              <w:tabs>
                <w:tab w:val="left" w:pos="420"/>
              </w:tabs>
              <w:autoSpaceDE w:val="0"/>
              <w:autoSpaceDN w:val="0"/>
              <w:adjustRightInd w:val="0"/>
              <w:ind w:firstLine="411" w:firstLineChars="196"/>
              <w:jc w:val="left"/>
              <w:rPr>
                <w:b w:val="0"/>
                <w:bCs/>
              </w:rPr>
            </w:pPr>
            <w:r>
              <w:rPr>
                <w:rFonts w:hint="eastAsia"/>
                <w:b w:val="0"/>
                <w:bCs/>
              </w:rPr>
              <w:t>开户行：</w:t>
            </w:r>
          </w:p>
          <w:p>
            <w:pPr>
              <w:numPr>
                <w:ilvl w:val="0"/>
                <w:numId w:val="5"/>
              </w:numPr>
              <w:adjustRightInd w:val="0"/>
              <w:snapToGrid w:val="0"/>
              <w:rPr>
                <w:rFonts w:ascii="宋体" w:hAnsi="宋体"/>
                <w:b w:val="0"/>
                <w:bCs/>
                <w:lang w:val="zh-CN"/>
              </w:rPr>
            </w:pPr>
            <w:r>
              <w:rPr>
                <w:b w:val="0"/>
                <w:bCs/>
              </w:rPr>
              <w:t>填好</w:t>
            </w:r>
            <w:r>
              <w:rPr>
                <w:rFonts w:hint="eastAsia"/>
                <w:b w:val="0"/>
                <w:bCs/>
              </w:rPr>
              <w:t>此表</w:t>
            </w:r>
            <w:r>
              <w:rPr>
                <w:b w:val="0"/>
                <w:bCs/>
              </w:rPr>
              <w:t>后请附上身份证</w:t>
            </w:r>
            <w:r>
              <w:rPr>
                <w:rFonts w:hint="eastAsia"/>
                <w:b w:val="0"/>
                <w:bCs/>
              </w:rPr>
              <w:t>复印件一起传真或发电子邮件到教务处。</w:t>
            </w:r>
          </w:p>
          <w:p>
            <w:pPr>
              <w:numPr>
                <w:ilvl w:val="0"/>
                <w:numId w:val="5"/>
              </w:numPr>
              <w:adjustRightInd w:val="0"/>
              <w:snapToGrid w:val="0"/>
              <w:rPr>
                <w:rFonts w:ascii="宋体" w:hAnsi="宋体"/>
                <w:b w:val="0"/>
                <w:bCs/>
                <w:lang w:val="zh-CN"/>
              </w:rPr>
            </w:pPr>
            <w:r>
              <w:rPr>
                <w:rFonts w:hint="eastAsia"/>
                <w:b w:val="0"/>
                <w:bCs/>
              </w:rPr>
              <w:t>此表复印或传真均有效，请务必详细真实填写上述信息。</w:t>
            </w:r>
          </w:p>
        </w:tc>
      </w:tr>
    </w:tbl>
    <w:p>
      <w:pPr>
        <w:numPr>
          <w:ilvl w:val="0"/>
          <w:numId w:val="0"/>
        </w:numPr>
        <w:jc w:val="left"/>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5A8F4"/>
    <w:multiLevelType w:val="singleLevel"/>
    <w:tmpl w:val="8D85A8F4"/>
    <w:lvl w:ilvl="0" w:tentative="0">
      <w:start w:val="1"/>
      <w:numFmt w:val="decimal"/>
      <w:suff w:val="nothing"/>
      <w:lvlText w:val="%1、"/>
      <w:lvlJc w:val="left"/>
    </w:lvl>
  </w:abstractNum>
  <w:abstractNum w:abstractNumId="1">
    <w:nsid w:val="EFF2E25E"/>
    <w:multiLevelType w:val="singleLevel"/>
    <w:tmpl w:val="EFF2E25E"/>
    <w:lvl w:ilvl="0" w:tentative="0">
      <w:start w:val="6"/>
      <w:numFmt w:val="decimal"/>
      <w:suff w:val="nothing"/>
      <w:lvlText w:val="%1、"/>
      <w:lvlJc w:val="left"/>
    </w:lvl>
  </w:abstractNum>
  <w:abstractNum w:abstractNumId="2">
    <w:nsid w:val="00000009"/>
    <w:multiLevelType w:val="singleLevel"/>
    <w:tmpl w:val="00000009"/>
    <w:lvl w:ilvl="0" w:tentative="0">
      <w:start w:val="1"/>
      <w:numFmt w:val="bullet"/>
      <w:lvlText w:val=""/>
      <w:lvlJc w:val="left"/>
      <w:pPr>
        <w:tabs>
          <w:tab w:val="left" w:pos="420"/>
        </w:tabs>
        <w:ind w:left="420" w:hanging="420"/>
      </w:pPr>
      <w:rPr>
        <w:rFonts w:hint="default" w:ascii="Wingdings" w:hAnsi="Wingdings"/>
      </w:rPr>
    </w:lvl>
  </w:abstractNum>
  <w:abstractNum w:abstractNumId="3">
    <w:nsid w:val="0000000A"/>
    <w:multiLevelType w:val="singleLevel"/>
    <w:tmpl w:val="0000000A"/>
    <w:lvl w:ilvl="0" w:tentative="0">
      <w:start w:val="1"/>
      <w:numFmt w:val="bullet"/>
      <w:lvlText w:val=""/>
      <w:lvlJc w:val="left"/>
      <w:pPr>
        <w:tabs>
          <w:tab w:val="left" w:pos="420"/>
        </w:tabs>
        <w:ind w:left="420" w:hanging="420"/>
      </w:pPr>
      <w:rPr>
        <w:rFonts w:hint="default" w:ascii="Wingdings" w:hAnsi="Wingdings"/>
      </w:rPr>
    </w:lvl>
  </w:abstractNum>
  <w:abstractNum w:abstractNumId="4">
    <w:nsid w:val="5EA2018A"/>
    <w:multiLevelType w:val="singleLevel"/>
    <w:tmpl w:val="5EA2018A"/>
    <w:lvl w:ilvl="0" w:tentative="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72A3B"/>
    <w:rsid w:val="06C75F3A"/>
    <w:rsid w:val="2CBC3745"/>
    <w:rsid w:val="53304497"/>
    <w:rsid w:val="7E37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2021-04-29T06:12:00Z</dcterms:created>
  <dc:creator>与时间赛跑的李</dc:creator>
  <cp:lastModifiedBy>Administrator</cp:lastModifiedBy>
  <dcterms:modified xsi:type="dcterms:W3CDTF">2021-05-14T07:44:30Z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0CD695F126D9412E8408485398804E1C</vt:lpwstr>
  </property>
</Properties>
</file>