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line="450" w:lineRule="atLeast"/>
        <w:ind w:left="0" w:firstLine="2701" w:firstLineChars="600"/>
        <w:jc w:val="left"/>
        <w:rPr>
          <w:rFonts w:ascii="榛戜綋" w:hAnsi="榛戜綋" w:eastAsia="榛戜綋" w:cs="榛戜綋"/>
          <w:b/>
          <w:caps w:val="0"/>
          <w:color w:val="FFFF33"/>
          <w:spacing w:val="0"/>
          <w:sz w:val="45"/>
          <w:szCs w:val="45"/>
          <w:highlight w:val="red"/>
        </w:rPr>
      </w:pPr>
      <w:r>
        <w:rPr>
          <w:rFonts w:hint="default" w:ascii="榛戜綋" w:hAnsi="榛戜綋" w:eastAsia="榛戜綋" w:cs="榛戜綋"/>
          <w:b/>
          <w:caps w:val="0"/>
          <w:color w:val="FFFF33"/>
          <w:spacing w:val="0"/>
          <w:kern w:val="0"/>
          <w:sz w:val="45"/>
          <w:szCs w:val="45"/>
          <w:highlight w:val="red"/>
          <w:shd w:val="clear" w:fill="F9F9F9"/>
          <w:lang w:val="en-US" w:eastAsia="zh-CN" w:bidi="ar"/>
        </w:rPr>
        <w:t>领袖演说智慧密训营！</w:t>
      </w:r>
    </w:p>
    <w:p>
      <w:pPr>
        <w:keepNext w:val="0"/>
        <w:keepLines w:val="0"/>
        <w:widowControl/>
        <w:suppressLineNumbers w:val="0"/>
        <w:pBdr>
          <w:top w:val="single" w:color="666666" w:sz="6" w:space="7"/>
          <w:left w:val="single" w:color="666666" w:sz="6" w:space="7"/>
          <w:bottom w:val="single" w:color="666666" w:sz="6" w:space="7"/>
          <w:right w:val="single" w:color="666666" w:sz="6" w:space="7"/>
        </w:pBdr>
        <w:shd w:val="clear" w:fill="F9F9F9"/>
        <w:spacing w:before="450" w:beforeAutospacing="0" w:after="30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9F9F9"/>
          <w:lang w:val="en-US" w:eastAsia="zh-CN" w:bidi="ar"/>
        </w:rPr>
        <w:t>课程收益：</w:t>
      </w:r>
    </w:p>
    <w:p>
      <w:pPr>
        <w:pStyle w:val="3"/>
        <w:keepNext w:val="0"/>
        <w:keepLines w:val="0"/>
        <w:widowControl/>
        <w:suppressLineNumbers w:val="0"/>
        <w:pBdr>
          <w:left w:val="none" w:color="auto" w:sz="0" w:space="0"/>
        </w:pBdr>
        <w:spacing w:before="450" w:beforeAutospacing="0" w:after="316" w:afterAutospacing="0" w:line="360" w:lineRule="atLeast"/>
        <w:ind w:left="0" w:right="0"/>
        <w:rPr>
          <w:color w:va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9F9F9"/>
        </w:rPr>
        <w:t>一个不会讲话的领导、一个没有影响力的领导会留住员工吗？一个没有梦想的领导能给员工未来吗？一个不会激励员工的能力能让员工凝聚斗志、拥戴爱护吗？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9F9F9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9F9F9"/>
        </w:rPr>
        <w:t>答案是：不能！不能！不能！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00904"/>
          <w:spacing w:val="0"/>
          <w:kern w:val="0"/>
          <w:sz w:val="21"/>
          <w:szCs w:val="21"/>
          <w:u w:val="none"/>
          <w:shd w:val="clear" w:fill="F1F1F1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D00904"/>
          <w:spacing w:val="0"/>
          <w:kern w:val="0"/>
          <w:sz w:val="21"/>
          <w:szCs w:val="21"/>
          <w:u w:val="none"/>
          <w:shd w:val="clear" w:fill="F1F1F1"/>
          <w:lang w:val="en-US" w:eastAsia="zh-CN" w:bidi="ar"/>
        </w:rPr>
        <w:t>开课时间：每次四天三夜，每年6—8次，终身复学！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00904"/>
          <w:spacing w:val="0"/>
          <w:kern w:val="0"/>
          <w:sz w:val="21"/>
          <w:szCs w:val="21"/>
          <w:u w:val="none"/>
          <w:shd w:val="clear" w:fill="F1F1F1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D00904"/>
          <w:spacing w:val="0"/>
          <w:kern w:val="0"/>
          <w:sz w:val="21"/>
          <w:szCs w:val="21"/>
          <w:u w:val="none"/>
          <w:shd w:val="clear" w:fill="F1F1F1"/>
          <w:lang w:val="en-US" w:eastAsia="zh-CN" w:bidi="ar"/>
        </w:rPr>
        <w:t>最近一期2020.11.7-2020.11.8  |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00904"/>
          <w:spacing w:val="0"/>
          <w:kern w:val="0"/>
          <w:sz w:val="21"/>
          <w:szCs w:val="21"/>
          <w:u w:val="none"/>
          <w:shd w:val="clear" w:fill="F1F1F1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D00904"/>
          <w:spacing w:val="0"/>
          <w:kern w:val="0"/>
          <w:sz w:val="21"/>
          <w:szCs w:val="21"/>
          <w:u w:val="none"/>
          <w:shd w:val="clear" w:fill="F1F1F1"/>
          <w:lang w:val="en-US" w:eastAsia="zh-CN" w:bidi="ar"/>
        </w:rPr>
        <w:t>主讲：亮剑老师  |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line="600" w:lineRule="atLeast"/>
        <w:ind w:left="0" w:firstLine="0"/>
        <w:jc w:val="left"/>
        <w:rPr>
          <w:rFonts w:hint="default" w:ascii="微软雅黑" w:hAnsi="微软雅黑" w:eastAsia="微软雅黑" w:cs="微软雅黑"/>
          <w:i w:val="0"/>
          <w:caps w:val="0"/>
          <w:color w:val="D00904"/>
          <w:spacing w:val="0"/>
          <w:kern w:val="0"/>
          <w:sz w:val="21"/>
          <w:szCs w:val="21"/>
          <w:u w:val="none"/>
          <w:shd w:val="clear" w:fill="F1F1F1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D00904"/>
          <w:spacing w:val="0"/>
          <w:kern w:val="0"/>
          <w:sz w:val="21"/>
          <w:szCs w:val="21"/>
          <w:u w:val="none"/>
          <w:shd w:val="clear" w:fill="F1F1F1"/>
          <w:lang w:val="en-US" w:eastAsia="zh-CN" w:bidi="ar"/>
        </w:rPr>
        <w:t>课程价格：49800元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kern w:val="0"/>
          <w:sz w:val="54"/>
          <w:szCs w:val="54"/>
          <w:u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kern w:val="0"/>
          <w:sz w:val="54"/>
          <w:szCs w:val="54"/>
          <w:u w:val="none"/>
          <w:shd w:val="clear" w:fill="FFFFFF"/>
          <w:lang w:val="en-US" w:eastAsia="zh-CN" w:bidi="ar"/>
        </w:rPr>
        <w:drawing>
          <wp:inline distT="0" distB="0" distL="114300" distR="114300">
            <wp:extent cx="6399530" cy="3957320"/>
            <wp:effectExtent l="0" t="0" r="1270" b="5080"/>
            <wp:docPr id="5" name="图片 5" descr="160326391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03263916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953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kern w:val="0"/>
          <w:sz w:val="54"/>
          <w:szCs w:val="54"/>
          <w:u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kern w:val="0"/>
          <w:sz w:val="54"/>
          <w:szCs w:val="54"/>
          <w:u w:val="none"/>
          <w:shd w:val="clear" w:fill="FFFFFF"/>
          <w:lang w:val="en-US" w:eastAsia="zh-CN" w:bidi="ar"/>
        </w:rPr>
        <w:drawing>
          <wp:inline distT="0" distB="0" distL="114300" distR="114300">
            <wp:extent cx="6400800" cy="1833245"/>
            <wp:effectExtent l="0" t="0" r="0" b="14605"/>
            <wp:docPr id="3" name="图片 3" descr="77a580f22eafe41916d806dc72597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7a580f22eafe41916d806dc72597d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83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3535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kern w:val="0"/>
          <w:sz w:val="54"/>
          <w:szCs w:val="54"/>
          <w:u w:val="none"/>
          <w:shd w:val="clear" w:fill="FFFFFF"/>
          <w:lang w:val="en-US" w:eastAsia="zh-CN" w:bidi="ar"/>
        </w:rPr>
        <w:t>四天三夜系统专业训练、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535353"/>
          <w:spacing w:val="0"/>
          <w:kern w:val="0"/>
          <w:sz w:val="54"/>
          <w:szCs w:val="54"/>
          <w:u w:val="none"/>
          <w:shd w:val="clear" w:fill="FFFFFF"/>
          <w:lang w:val="en-US" w:eastAsia="zh-CN" w:bidi="ar"/>
        </w:rPr>
        <w:t>掌握职场/生活演讲与口才每个环节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 w:line="150" w:lineRule="atLeast"/>
        <w:ind w:left="0" w:right="0"/>
        <w:jc w:val="center"/>
        <w:rPr>
          <w:color w:val="666666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  <w:shd w:val="clear" w:fill="FFFFFF"/>
        </w:rPr>
        <w:t>手把手教，一步步做，展现你的魅力与才华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52210" cy="3258185"/>
            <wp:effectExtent l="0" t="0" r="15240" b="184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2210" cy="3258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53535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kern w:val="0"/>
          <w:sz w:val="54"/>
          <w:szCs w:val="54"/>
          <w:u w:val="none"/>
          <w:shd w:val="clear" w:fill="F2F2F2"/>
          <w:lang w:val="en-US" w:eastAsia="zh-CN" w:bidi="ar"/>
        </w:rPr>
        <w:t>亮剑领袖演说智慧密训营 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535353"/>
          <w:spacing w:val="0"/>
          <w:kern w:val="0"/>
          <w:sz w:val="54"/>
          <w:szCs w:val="54"/>
          <w:u w:val="none"/>
          <w:shd w:val="clear" w:fill="F2F2F2"/>
          <w:lang w:val="en-US" w:eastAsia="zh-CN" w:bidi="ar"/>
        </w:rPr>
        <w:t>课程大纲</w:t>
      </w:r>
    </w:p>
    <w:p>
      <w:pPr>
        <w:pStyle w:val="3"/>
        <w:keepNext w:val="0"/>
        <w:keepLines w:val="0"/>
        <w:widowControl/>
        <w:suppressLineNumbers w:val="0"/>
        <w:spacing w:line="150" w:lineRule="atLeast"/>
        <w:jc w:val="center"/>
        <w:rPr>
          <w:color w:val="666666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  <w:shd w:val="clear" w:fill="F2F2F2"/>
        </w:rPr>
        <w:t>手把手教，一步步做，展现你的魅力与才华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tbl>
      <w:tblPr>
        <w:tblStyle w:val="4"/>
        <w:tblW w:w="5000" w:type="pct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750" w:type="dxa"/>
          <w:right w:w="15" w:type="dxa"/>
        </w:tblCellMar>
      </w:tblPr>
      <w:tblGrid>
        <w:gridCol w:w="1984"/>
        <w:gridCol w:w="3020"/>
        <w:gridCol w:w="5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750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0" w:type="auto"/>
            <w:gridSpan w:val="2"/>
            <w:shd w:val="clear" w:color="auto" w:fill="D009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75" w:lineRule="atLeast"/>
              <w:ind w:left="0" w:right="0"/>
              <w:jc w:val="center"/>
              <w:rPr>
                <w:rFonts w:ascii="微软雅黑" w:hAnsi="微软雅黑" w:eastAsia="微软雅黑" w:cs="微软雅黑"/>
                <w:b/>
                <w:color w:val="FFFFFF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kern w:val="0"/>
                <w:sz w:val="30"/>
                <w:szCs w:val="30"/>
                <w:lang w:val="en-US" w:eastAsia="zh-CN" w:bidi="ar"/>
              </w:rPr>
              <w:t>课程模块</w:t>
            </w:r>
          </w:p>
        </w:tc>
        <w:tc>
          <w:tcPr>
            <w:tcW w:w="0" w:type="auto"/>
            <w:shd w:val="clear" w:color="auto" w:fill="D009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color w:val="FFFFFF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kern w:val="0"/>
                <w:sz w:val="30"/>
                <w:szCs w:val="30"/>
                <w:lang w:val="en-US" w:eastAsia="zh-CN" w:bidi="ar"/>
              </w:rPr>
              <w:t>课程内容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750" w:type="dxa"/>
            <w:right w:w="15" w:type="dxa"/>
          </w:tblCellMar>
        </w:tblPrEx>
        <w:trPr>
          <w:tblCellSpacing w:w="15" w:type="dxa"/>
        </w:trPr>
        <w:tc>
          <w:tcPr>
            <w:tcW w:w="28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第一剑</w:t>
            </w:r>
          </w:p>
        </w:tc>
        <w:tc>
          <w:tcPr>
            <w:tcW w:w="44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概念篇</w:t>
            </w:r>
          </w:p>
        </w:tc>
        <w:tc>
          <w:tcPr>
            <w:tcW w:w="77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t>1、亮剑金口才之七大标准   2、亮剑金口才之亮剑精神再现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t>3、演讲心理紧张之深层原因与终极解决方案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t>4、亮剑语录十六条妙用    5、自我突破与潜能无限   6、重建自信新途径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t>7、克服怯场、控制紧张情绪的魔术技巧及自我调控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750" w:type="dxa"/>
            <w:right w:w="15" w:type="dxa"/>
          </w:tblCellMar>
        </w:tblPrEx>
        <w:trPr>
          <w:tblCellSpacing w:w="15" w:type="dxa"/>
        </w:trPr>
        <w:tc>
          <w:tcPr>
            <w:tcW w:w="28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第二剑</w:t>
            </w:r>
          </w:p>
        </w:tc>
        <w:tc>
          <w:tcPr>
            <w:tcW w:w="44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领袖风采塑造篇</w:t>
            </w:r>
          </w:p>
        </w:tc>
        <w:tc>
          <w:tcPr>
            <w:tcW w:w="77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t>1、自我形象认识   2、身体语言基础   3、个人风采设计   4、领袖衣着三要素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t>5、形象、气质提升    6、形象灵活化训练   7、领袖风采塑造与演讲礼仪标准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t>8、领袖形象的心理定位法（自我确认)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750" w:type="dxa"/>
            <w:right w:w="15" w:type="dxa"/>
          </w:tblCellMar>
        </w:tblPrEx>
        <w:trPr>
          <w:tblCellSpacing w:w="15" w:type="dxa"/>
        </w:trPr>
        <w:tc>
          <w:tcPr>
            <w:tcW w:w="28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第三剑</w:t>
            </w:r>
          </w:p>
        </w:tc>
        <w:tc>
          <w:tcPr>
            <w:tcW w:w="44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亮剑演讲技术篇</w:t>
            </w:r>
          </w:p>
        </w:tc>
        <w:tc>
          <w:tcPr>
            <w:tcW w:w="77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t>1、演讲稿架构设计与注意事项   2、开场（龙头）与结尾（凤尾）的完美设计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t>3、高效组织语言内容的尖端武器—图像记忆法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t>4、速成演讲架构的成功宝典（一 二 三法）及黄金三点论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t>5、亮剑式表达与陈述技巧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750" w:type="dxa"/>
            <w:right w:w="15" w:type="dxa"/>
          </w:tblCellMar>
        </w:tblPrEx>
        <w:trPr>
          <w:tblCellSpacing w:w="15" w:type="dxa"/>
        </w:trPr>
        <w:tc>
          <w:tcPr>
            <w:tcW w:w="28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第四剑</w:t>
            </w:r>
          </w:p>
        </w:tc>
        <w:tc>
          <w:tcPr>
            <w:tcW w:w="44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精彩的有声语言（声音语言）</w:t>
            </w:r>
          </w:p>
        </w:tc>
        <w:tc>
          <w:tcPr>
            <w:tcW w:w="77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t>1、发声训练   2、声调力量训练   3、声调顿挫训练   4、气息调整   5、语音修饰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750" w:type="dxa"/>
            <w:right w:w="15" w:type="dxa"/>
          </w:tblCellMar>
        </w:tblPrEx>
        <w:trPr>
          <w:tblCellSpacing w:w="15" w:type="dxa"/>
        </w:trPr>
        <w:tc>
          <w:tcPr>
            <w:tcW w:w="28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第五剑</w:t>
            </w:r>
          </w:p>
        </w:tc>
        <w:tc>
          <w:tcPr>
            <w:tcW w:w="44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神奇的无声语言</w:t>
            </w:r>
          </w:p>
        </w:tc>
        <w:tc>
          <w:tcPr>
            <w:tcW w:w="77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t>1、肢体语言的风彩   2、情绪语言的感染   3、环境语言的妙用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t>4、色彩语言的吸引   5、书面语言的优美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750" w:type="dxa"/>
            <w:right w:w="15" w:type="dxa"/>
          </w:tblCellMar>
        </w:tblPrEx>
        <w:trPr>
          <w:tblCellSpacing w:w="15" w:type="dxa"/>
        </w:trPr>
        <w:tc>
          <w:tcPr>
            <w:tcW w:w="28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第六剑</w:t>
            </w:r>
          </w:p>
        </w:tc>
        <w:tc>
          <w:tcPr>
            <w:tcW w:w="44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演讲艺术篇</w:t>
            </w:r>
          </w:p>
        </w:tc>
        <w:tc>
          <w:tcPr>
            <w:tcW w:w="77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t>1、亮剑演讲万能公式   2、演讲法术道   3、演讲互动诱导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t>4、演讲控场技术与处理听众挑战绝招   5、幽默演讲的神奇魅力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t>6、赞美、感召力、吸引力与煽情大法   7、逻辑思维与思辩能力及思维创新导图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750" w:type="dxa"/>
            <w:right w:w="15" w:type="dxa"/>
          </w:tblCellMar>
        </w:tblPrEx>
        <w:trPr>
          <w:tblCellSpacing w:w="15" w:type="dxa"/>
        </w:trPr>
        <w:tc>
          <w:tcPr>
            <w:tcW w:w="28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第七剑</w:t>
            </w:r>
          </w:p>
        </w:tc>
        <w:tc>
          <w:tcPr>
            <w:tcW w:w="44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情景讲话篇</w:t>
            </w:r>
          </w:p>
        </w:tc>
        <w:tc>
          <w:tcPr>
            <w:tcW w:w="77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t>1、总结陈辞高效会议主持   2、演讲中各种问题解析与应对策略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t>3、竞聘竞岗就职、欢迎欢送致辞各种聚会演讲万能公式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t>4、亮剑即兴发言之魔幻公式与现场采访应答妙计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t>5、祝酒答谢，联欢庆典演讲模式解析   6、高效益的会议召开技巧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750" w:type="dxa"/>
            <w:right w:w="15" w:type="dxa"/>
          </w:tblCellMar>
        </w:tblPrEx>
        <w:trPr>
          <w:tblCellSpacing w:w="15" w:type="dxa"/>
        </w:trPr>
        <w:tc>
          <w:tcPr>
            <w:tcW w:w="28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第八剑</w:t>
            </w:r>
          </w:p>
        </w:tc>
        <w:tc>
          <w:tcPr>
            <w:tcW w:w="44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沟通管理技术篇</w:t>
            </w:r>
          </w:p>
        </w:tc>
        <w:tc>
          <w:tcPr>
            <w:tcW w:w="77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t>1、上下沟通技巧与管理沟通技术   2、商务沟通与处世应变艺术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t>3、与不同性格的人进行良好沟通的解析术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t>4、与不同身份、地位的人高效沟通的圆融术   5、人际关系经营管理“双诚术”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750" w:type="dxa"/>
            <w:right w:w="15" w:type="dxa"/>
          </w:tblCellMar>
        </w:tblPrEx>
        <w:trPr>
          <w:tblCellSpacing w:w="15" w:type="dxa"/>
        </w:trPr>
        <w:tc>
          <w:tcPr>
            <w:tcW w:w="28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第九剑</w:t>
            </w:r>
          </w:p>
        </w:tc>
        <w:tc>
          <w:tcPr>
            <w:tcW w:w="44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沟通说服技巧篇</w:t>
            </w:r>
          </w:p>
        </w:tc>
        <w:tc>
          <w:tcPr>
            <w:tcW w:w="77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t>1、说服力的十大法宝与亮剑说服模式   2、公关策略中的经典说服话术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t>3、潜意识说服与催眠心经   4、纵横说服术与诡辩逻辑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750" w:type="dxa"/>
            <w:right w:w="15" w:type="dxa"/>
          </w:tblCellMar>
        </w:tblPrEx>
        <w:trPr>
          <w:tblCellSpacing w:w="15" w:type="dxa"/>
        </w:trPr>
        <w:tc>
          <w:tcPr>
            <w:tcW w:w="28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第十剑</w:t>
            </w:r>
          </w:p>
        </w:tc>
        <w:tc>
          <w:tcPr>
            <w:tcW w:w="44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沟通谈判艺术篇</w:t>
            </w:r>
          </w:p>
        </w:tc>
        <w:tc>
          <w:tcPr>
            <w:tcW w:w="77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t>1、谈判路线设计、前奏准备及替代方案   2、谈判之议价策略及摸底心经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t>3、谈判之陷阱与僵持及进攻的必胜法则    4、谈判之开场、收场及反对意见处理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t>5、谈判节奏把控、需求创造及发问技巧   6、谈判中让步与签约的黄金尺度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t>7、谈判中的超级洞察力与攻心蘑菇战   8、谈判经典话术及谈判风格塑造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750" w:type="dxa"/>
            <w:right w:w="15" w:type="dxa"/>
          </w:tblCellMar>
        </w:tblPrEx>
        <w:trPr>
          <w:tblCellSpacing w:w="15" w:type="dxa"/>
        </w:trPr>
        <w:tc>
          <w:tcPr>
            <w:tcW w:w="28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第十一剑</w:t>
            </w:r>
          </w:p>
        </w:tc>
        <w:tc>
          <w:tcPr>
            <w:tcW w:w="44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演讲整体效果篇</w:t>
            </w:r>
          </w:p>
        </w:tc>
        <w:tc>
          <w:tcPr>
            <w:tcW w:w="77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t>1、黄金时间把控   2、场地认识利用   3、演讲意图清晰   4、演讲技巧运用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t>5、使听众永不忘记的三颗原子弹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53535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kern w:val="0"/>
          <w:sz w:val="54"/>
          <w:szCs w:val="54"/>
          <w:u w:val="none"/>
          <w:shd w:val="clear" w:fill="FFFFFF"/>
          <w:lang w:val="en-US" w:eastAsia="zh-CN" w:bidi="ar"/>
        </w:rPr>
        <w:t>亮剑总裁管理智慧研修班 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535353"/>
          <w:spacing w:val="0"/>
          <w:kern w:val="0"/>
          <w:sz w:val="54"/>
          <w:szCs w:val="54"/>
          <w:u w:val="none"/>
          <w:shd w:val="clear" w:fill="FFFFFF"/>
          <w:lang w:val="en-US" w:eastAsia="zh-CN" w:bidi="ar"/>
        </w:rPr>
        <w:t>主讲老师</w:t>
      </w:r>
    </w:p>
    <w:p>
      <w:pPr>
        <w:pStyle w:val="3"/>
        <w:keepNext w:val="0"/>
        <w:keepLines w:val="0"/>
        <w:widowControl/>
        <w:suppressLineNumbers w:val="0"/>
        <w:spacing w:line="150" w:lineRule="atLeast"/>
        <w:jc w:val="center"/>
        <w:rPr>
          <w:color w:val="666666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  <w:shd w:val="clear" w:fill="FFFFFF"/>
        </w:rPr>
        <w:t>亮剑老师领衔、助教皆来自教龄10年实战团队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00904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D00904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drawing>
          <wp:inline distT="0" distB="0" distL="114300" distR="114300">
            <wp:extent cx="4124325" cy="7124700"/>
            <wp:effectExtent l="0" t="0" r="9525" b="0"/>
            <wp:docPr id="6" name="图片 2" descr="亮剑口才学院创始人亮剑老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亮剑口才学院创始人亮剑老师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rPr>
          <w:rFonts w:ascii="寰蒋闆呴粦" w:hAnsi="寰蒋闆呴粦" w:eastAsia="寰蒋闆呴粦" w:cs="寰蒋闆呴粦"/>
          <w:b/>
          <w:color w:val="333333"/>
          <w:sz w:val="37"/>
          <w:szCs w:val="37"/>
        </w:rPr>
      </w:pPr>
      <w:r>
        <w:rPr>
          <w:rFonts w:hint="default" w:ascii="寰蒋闆呴粦" w:hAnsi="寰蒋闆呴粦" w:eastAsia="寰蒋闆呴粦" w:cs="寰蒋闆呴粦"/>
          <w:b/>
          <w:i w:val="0"/>
          <w:caps w:val="0"/>
          <w:color w:val="333333"/>
          <w:spacing w:val="0"/>
          <w:sz w:val="37"/>
          <w:szCs w:val="37"/>
          <w:u w:val="none"/>
          <w:shd w:val="clear" w:fill="FFFFFF"/>
        </w:rPr>
        <w:t>亮剑演讲口才学院 创始人：亮剑老师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/>
        <w:rPr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亮剑智慧国际教育训练集团 创始人         亮剑智慧学系列课程 创始研发人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西安亮剑企业管理咨询有限公司 创始人 董事长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华人高端口才训练第一品牌 --- 亮剑口才学院 创始人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“演说沟通力是第一生产力”理念提出者         口才强国理念创始人及实践者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政治家，企业家资深演讲教练         畅销书作者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亮剑老师从业十多年、专注与演讲口才与沟通交际培训领域，演讲超过4000+场。其创办的的企业截止目前在全国拥有超过70家联赢（加盟）商，拥有丰富的实战管理经验和培训经历。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他的课程就如同其本人：朴实实用、幽默生动。亮剑老师关于演讲口才的理论被被编入中学新课标思想品德教材、同时他本人也是全球多家企业资深顾问......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3535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kern w:val="0"/>
          <w:sz w:val="54"/>
          <w:szCs w:val="54"/>
          <w:shd w:val="clear" w:fill="F2F2F2"/>
          <w:lang w:val="en-US" w:eastAsia="zh-CN" w:bidi="ar"/>
        </w:rPr>
        <w:t>为什么要选择亮剑口才</w:t>
      </w:r>
    </w:p>
    <w:p>
      <w:pPr>
        <w:pStyle w:val="3"/>
        <w:keepNext w:val="0"/>
        <w:keepLines w:val="0"/>
        <w:widowControl/>
        <w:suppressLineNumbers w:val="0"/>
        <w:pBdr>
          <w:top w:val="single" w:color="F2F2F2" w:sz="6" w:space="0"/>
          <w:left w:val="single" w:color="F2F2F2" w:sz="6" w:space="0"/>
          <w:bottom w:val="single" w:color="F2F2F2" w:sz="6" w:space="0"/>
          <w:right w:val="single" w:color="F2F2F2" w:sz="6" w:space="0"/>
        </w:pBdr>
        <w:shd w:val="clear" w:fill="FFFFFF"/>
        <w:spacing w:before="0" w:beforeAutospacing="0" w:after="300" w:afterAutospacing="0" w:line="390" w:lineRule="atLeast"/>
        <w:ind w:left="0" w:right="0"/>
        <w:rPr>
          <w:color w:val="6A6A6A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A6A6A"/>
          <w:spacing w:val="0"/>
          <w:sz w:val="30"/>
          <w:szCs w:val="30"/>
          <w:shd w:val="clear" w:fill="FFFFFF"/>
        </w:rPr>
        <w:t>演讲口才标准制定者</w:t>
      </w: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  <w:t>亮剑首家制定科学口才观，是“好口才”标准的倡导者和执行者...</w:t>
      </w:r>
    </w:p>
    <w:p>
      <w:pPr>
        <w:pStyle w:val="3"/>
        <w:keepNext w:val="0"/>
        <w:keepLines w:val="0"/>
        <w:widowControl/>
        <w:suppressLineNumbers w:val="0"/>
        <w:pBdr>
          <w:top w:val="single" w:color="F2F2F2" w:sz="6" w:space="0"/>
          <w:left w:val="single" w:color="F2F2F2" w:sz="6" w:space="0"/>
          <w:bottom w:val="single" w:color="F2F2F2" w:sz="6" w:space="0"/>
          <w:right w:val="single" w:color="F2F2F2" w:sz="6" w:space="0"/>
        </w:pBdr>
        <w:shd w:val="clear" w:fill="FFFFFF"/>
        <w:spacing w:before="0" w:beforeAutospacing="0" w:after="300" w:afterAutospacing="0" w:line="390" w:lineRule="atLeast"/>
        <w:ind w:left="0" w:right="0"/>
        <w:rPr>
          <w:color w:val="6A6A6A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A6A6A"/>
          <w:spacing w:val="0"/>
          <w:sz w:val="30"/>
          <w:szCs w:val="30"/>
          <w:shd w:val="clear" w:fill="FFFFFF"/>
        </w:rPr>
        <w:t>定期更新、终身免费复训</w:t>
      </w: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  <w:t>始终坚持课程内容每月更新、终身免费的演讲与口才辅导</w:t>
      </w: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  <w:t>助你与时俱进、持续稳定学习成长...</w:t>
      </w:r>
    </w:p>
    <w:p>
      <w:pPr>
        <w:pStyle w:val="3"/>
        <w:keepNext w:val="0"/>
        <w:keepLines w:val="0"/>
        <w:widowControl/>
        <w:suppressLineNumbers w:val="0"/>
        <w:pBdr>
          <w:top w:val="single" w:color="F2F2F2" w:sz="6" w:space="0"/>
          <w:left w:val="single" w:color="F2F2F2" w:sz="6" w:space="0"/>
          <w:bottom w:val="single" w:color="F2F2F2" w:sz="6" w:space="0"/>
          <w:right w:val="single" w:color="F2F2F2" w:sz="6" w:space="0"/>
        </w:pBdr>
        <w:shd w:val="clear" w:fill="FFFFFF"/>
        <w:spacing w:before="0" w:beforeAutospacing="0" w:after="300" w:afterAutospacing="0" w:line="390" w:lineRule="atLeast"/>
        <w:ind w:left="0" w:right="0"/>
        <w:rPr>
          <w:color w:val="6A6A6A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A6A6A"/>
          <w:spacing w:val="0"/>
          <w:sz w:val="30"/>
          <w:szCs w:val="30"/>
          <w:shd w:val="clear" w:fill="FFFFFF"/>
        </w:rPr>
        <w:t>亮剑学员俱乐部</w:t>
      </w: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  <w:t>学员覆盖数千个细分行业、10w+人脉资源平台信息互通、资源共享</w:t>
      </w:r>
    </w:p>
    <w:p>
      <w:pPr>
        <w:pStyle w:val="3"/>
        <w:keepNext w:val="0"/>
        <w:keepLines w:val="0"/>
        <w:widowControl/>
        <w:suppressLineNumbers w:val="0"/>
        <w:pBdr>
          <w:top w:val="single" w:color="F2F2F2" w:sz="6" w:space="0"/>
          <w:left w:val="single" w:color="F2F2F2" w:sz="6" w:space="0"/>
          <w:bottom w:val="single" w:color="F2F2F2" w:sz="6" w:space="0"/>
          <w:right w:val="single" w:color="F2F2F2" w:sz="6" w:space="0"/>
        </w:pBdr>
        <w:shd w:val="clear" w:fill="FFFFFF"/>
        <w:spacing w:before="0" w:beforeAutospacing="0" w:after="300" w:afterAutospacing="0" w:line="390" w:lineRule="atLeast"/>
        <w:ind w:left="0" w:right="450"/>
        <w:rPr>
          <w:color w:val="6A6A6A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A6A6A"/>
          <w:spacing w:val="0"/>
          <w:sz w:val="30"/>
          <w:szCs w:val="30"/>
          <w:shd w:val="clear" w:fill="FFFFFF"/>
        </w:rPr>
        <w:t>专业品牌、实力品牌</w:t>
      </w: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  <w:t>13年一线教学经验 / 100000+学员 / 66家联赢机构 / 超过百位专兼职讲师</w:t>
      </w: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  <w:t>服务超过1500家企事业单位</w:t>
      </w:r>
    </w:p>
    <w:p>
      <w:pPr>
        <w:pStyle w:val="3"/>
        <w:keepNext w:val="0"/>
        <w:keepLines w:val="0"/>
        <w:widowControl/>
        <w:suppressLineNumbers w:val="0"/>
        <w:pBdr>
          <w:top w:val="single" w:color="F2F2F2" w:sz="6" w:space="0"/>
          <w:left w:val="single" w:color="F2F2F2" w:sz="6" w:space="0"/>
          <w:bottom w:val="single" w:color="F2F2F2" w:sz="6" w:space="0"/>
          <w:right w:val="single" w:color="F2F2F2" w:sz="6" w:space="0"/>
        </w:pBdr>
        <w:shd w:val="clear" w:fill="FFFFFF"/>
        <w:spacing w:before="0" w:beforeAutospacing="0" w:after="300" w:afterAutospacing="0" w:line="390" w:lineRule="atLeast"/>
        <w:ind w:left="0" w:right="450"/>
        <w:rPr>
          <w:color w:val="6A6A6A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A6A6A"/>
          <w:spacing w:val="0"/>
          <w:sz w:val="30"/>
          <w:szCs w:val="30"/>
          <w:shd w:val="clear" w:fill="FFFFFF"/>
        </w:rPr>
        <w:t>一对一专属服务</w:t>
      </w: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  <w:t>专属咨询师一对一辅导</w:t>
      </w: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  <w:t>为您解决个性化演讲口才问题，培训效果立竿见影...</w:t>
      </w:r>
    </w:p>
    <w:p>
      <w:pPr>
        <w:pStyle w:val="3"/>
        <w:keepNext w:val="0"/>
        <w:keepLines w:val="0"/>
        <w:widowControl/>
        <w:suppressLineNumbers w:val="0"/>
        <w:pBdr>
          <w:top w:val="single" w:color="F2F2F2" w:sz="6" w:space="0"/>
          <w:left w:val="single" w:color="F2F2F2" w:sz="6" w:space="0"/>
          <w:bottom w:val="single" w:color="F2F2F2" w:sz="6" w:space="0"/>
          <w:right w:val="single" w:color="F2F2F2" w:sz="6" w:space="0"/>
        </w:pBdr>
        <w:shd w:val="clear" w:fill="FFFFFF"/>
        <w:spacing w:before="0" w:beforeAutospacing="0" w:after="300" w:afterAutospacing="0" w:line="390" w:lineRule="atLeast"/>
        <w:ind w:left="0" w:right="450"/>
        <w:rPr>
          <w:color w:val="6A6A6A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A6A6A"/>
          <w:spacing w:val="0"/>
          <w:sz w:val="30"/>
          <w:szCs w:val="30"/>
          <w:shd w:val="clear" w:fill="FFFFFF"/>
        </w:rPr>
        <w:t>线上线下同步学习</w:t>
      </w: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  <w:t>亮剑为您搭建线上教育平台，7*24小时服务</w:t>
      </w: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  <w:t>你专属的智囊团随时随地解决演讲口才与人际关系难题</w:t>
      </w:r>
    </w:p>
    <w:p>
      <w:pPr>
        <w:pStyle w:val="3"/>
        <w:keepNext w:val="0"/>
        <w:keepLines w:val="0"/>
        <w:widowControl/>
        <w:suppressLineNumbers w:val="0"/>
        <w:pBdr>
          <w:top w:val="single" w:color="F2F2F2" w:sz="6" w:space="0"/>
          <w:left w:val="single" w:color="F2F2F2" w:sz="6" w:space="0"/>
          <w:bottom w:val="single" w:color="F2F2F2" w:sz="6" w:space="0"/>
          <w:right w:val="single" w:color="F2F2F2" w:sz="6" w:space="0"/>
        </w:pBdr>
        <w:shd w:val="clear" w:fill="FFFFFF"/>
        <w:spacing w:before="0" w:beforeAutospacing="0" w:after="300" w:afterAutospacing="0" w:line="390" w:lineRule="atLeast"/>
        <w:ind w:left="0" w:right="0"/>
        <w:rPr>
          <w:color w:val="6A6A6A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A6A6A"/>
          <w:spacing w:val="0"/>
          <w:sz w:val="30"/>
          <w:szCs w:val="30"/>
          <w:shd w:val="clear" w:fill="FFFFFF"/>
        </w:rPr>
        <w:t>系统完善的课程体系</w:t>
      </w: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  <w:t>研发团队+讲师团队+教练团队+客服团队</w:t>
      </w: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  <w:t>独创演讲口才训练七项标准，助您全面掌握演讲、说话技巧......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345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2F2F2"/>
        </w:rPr>
        <w:drawing>
          <wp:inline distT="0" distB="0" distL="114300" distR="114300">
            <wp:extent cx="3333750" cy="581025"/>
            <wp:effectExtent l="0" t="0" r="0" b="9525"/>
            <wp:docPr id="7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single" w:color="F2F2F2" w:sz="6" w:space="0"/>
          <w:left w:val="single" w:color="F2F2F2" w:sz="6" w:space="0"/>
          <w:bottom w:val="single" w:color="F2F2F2" w:sz="6" w:space="0"/>
          <w:right w:val="single" w:color="F2F2F2" w:sz="6" w:space="0"/>
        </w:pBdr>
        <w:shd w:val="clear" w:fill="FFFFFF"/>
        <w:spacing w:before="0" w:beforeAutospacing="0" w:after="300" w:afterAutospacing="0" w:line="390" w:lineRule="atLeast"/>
        <w:ind w:left="0" w:right="0"/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A6A6A"/>
          <w:spacing w:val="0"/>
          <w:sz w:val="30"/>
          <w:szCs w:val="30"/>
          <w:shd w:val="clear" w:fill="FFFFFF"/>
        </w:rPr>
        <w:t>实践平台、公益巡回演讲</w:t>
      </w: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  <w:t>走进高校、企业循环演讲</w:t>
      </w: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  <w:t>为你提供真实专业的实践舞台、学以致用......</w:t>
      </w: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3333750" cy="1152525"/>
            <wp:effectExtent l="0" t="0" r="0" b="9525"/>
            <wp:docPr id="8" name="图片 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IMG_25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single" w:color="F2F2F2" w:sz="6" w:space="0"/>
          <w:left w:val="single" w:color="F2F2F2" w:sz="6" w:space="0"/>
          <w:bottom w:val="single" w:color="F2F2F2" w:sz="6" w:space="0"/>
          <w:right w:val="single" w:color="F2F2F2" w:sz="6" w:space="0"/>
        </w:pBdr>
        <w:shd w:val="clear" w:fill="FFFFFF"/>
        <w:spacing w:before="0" w:beforeAutospacing="0" w:after="300" w:afterAutospacing="0" w:line="390" w:lineRule="atLeast"/>
        <w:ind w:left="0" w:right="0"/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single" w:color="F2F2F2" w:sz="6" w:space="0"/>
          <w:left w:val="single" w:color="F2F2F2" w:sz="6" w:space="0"/>
          <w:bottom w:val="single" w:color="F2F2F2" w:sz="6" w:space="0"/>
          <w:right w:val="single" w:color="F2F2F2" w:sz="6" w:space="0"/>
        </w:pBdr>
        <w:shd w:val="clear" w:fill="FFFFFF"/>
        <w:spacing w:before="0" w:beforeAutospacing="0" w:after="300" w:afterAutospacing="0" w:line="390" w:lineRule="atLeast"/>
        <w:ind w:left="0" w:right="0"/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single" w:color="F2F2F2" w:sz="6" w:space="0"/>
          <w:left w:val="single" w:color="F2F2F2" w:sz="6" w:space="0"/>
          <w:bottom w:val="single" w:color="F2F2F2" w:sz="6" w:space="0"/>
          <w:right w:val="single" w:color="F2F2F2" w:sz="6" w:space="0"/>
        </w:pBdr>
        <w:shd w:val="clear" w:fill="FFFFFF"/>
        <w:spacing w:before="0" w:beforeAutospacing="0" w:after="300" w:afterAutospacing="0" w:line="390" w:lineRule="atLeast"/>
        <w:ind w:left="0" w:right="0"/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</w:pPr>
    </w:p>
    <w:p>
      <w:pPr>
        <w:ind w:left="-540" w:leftChars="-257"/>
        <w:jc w:val="center"/>
        <w:rPr>
          <w:b/>
          <w:color w:val="C00000"/>
          <w:sz w:val="24"/>
        </w:rPr>
      </w:pPr>
      <w:r>
        <w:rPr>
          <w:rFonts w:hint="eastAsia"/>
          <w:b/>
          <w:color w:val="C00000"/>
          <w:sz w:val="24"/>
        </w:rPr>
        <w:t xml:space="preserve"> 报   名   表</w:t>
      </w:r>
    </w:p>
    <w:p>
      <w:pPr>
        <w:ind w:left="-540" w:leftChars="-257"/>
        <w:jc w:val="center"/>
        <w:rPr>
          <w:b/>
          <w:color w:val="FF0000"/>
          <w:szCs w:val="21"/>
        </w:rPr>
      </w:pPr>
    </w:p>
    <w:tbl>
      <w:tblPr>
        <w:tblStyle w:val="4"/>
        <w:tblW w:w="9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050"/>
        <w:gridCol w:w="66"/>
        <w:gridCol w:w="1080"/>
        <w:gridCol w:w="244"/>
        <w:gridCol w:w="1915"/>
        <w:gridCol w:w="1259"/>
        <w:gridCol w:w="989"/>
        <w:gridCol w:w="91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257" w:type="dxa"/>
          </w:tcPr>
          <w:p>
            <w:pPr>
              <w:spacing w:line="400" w:lineRule="atLeast"/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姓    名</w:t>
            </w:r>
          </w:p>
        </w:tc>
        <w:tc>
          <w:tcPr>
            <w:tcW w:w="1116" w:type="dxa"/>
            <w:gridSpan w:val="2"/>
          </w:tcPr>
          <w:p>
            <w:pPr>
              <w:spacing w:line="400" w:lineRule="atLeast"/>
              <w:jc w:val="center"/>
              <w:rPr>
                <w:rFonts w:ascii="黑体" w:hAnsi="宋体" w:eastAsia="黑体"/>
                <w:bCs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00" w:lineRule="atLeast"/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性 别</w:t>
            </w:r>
          </w:p>
        </w:tc>
        <w:tc>
          <w:tcPr>
            <w:tcW w:w="2160" w:type="dxa"/>
            <w:gridSpan w:val="2"/>
          </w:tcPr>
          <w:p>
            <w:pPr>
              <w:spacing w:line="400" w:lineRule="atLeast"/>
              <w:jc w:val="right"/>
              <w:rPr>
                <w:rFonts w:ascii="黑体" w:hAnsi="宋体" w:eastAsia="黑体"/>
                <w:bCs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400" w:lineRule="atLeast"/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民 族</w:t>
            </w:r>
          </w:p>
        </w:tc>
        <w:tc>
          <w:tcPr>
            <w:tcW w:w="989" w:type="dxa"/>
          </w:tcPr>
          <w:p>
            <w:pPr>
              <w:spacing w:line="400" w:lineRule="atLeast"/>
              <w:jc w:val="center"/>
              <w:rPr>
                <w:rFonts w:ascii="黑体" w:hAnsi="宋体" w:eastAsia="黑体"/>
                <w:bCs/>
                <w:szCs w:val="21"/>
              </w:rPr>
            </w:pPr>
          </w:p>
        </w:tc>
        <w:tc>
          <w:tcPr>
            <w:tcW w:w="1815" w:type="dxa"/>
            <w:gridSpan w:val="2"/>
            <w:vMerge w:val="restart"/>
          </w:tcPr>
          <w:p>
            <w:pPr>
              <w:spacing w:line="400" w:lineRule="atLeast"/>
              <w:ind w:firstLine="688" w:firstLineChars="328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贴</w:t>
            </w:r>
          </w:p>
          <w:p>
            <w:pPr>
              <w:spacing w:line="400" w:lineRule="atLeast"/>
              <w:ind w:firstLine="688" w:firstLineChars="328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照</w:t>
            </w:r>
          </w:p>
          <w:p>
            <w:pPr>
              <w:spacing w:line="400" w:lineRule="atLeast"/>
              <w:ind w:firstLine="688" w:firstLineChars="328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片</w:t>
            </w:r>
          </w:p>
          <w:p>
            <w:pPr>
              <w:spacing w:line="400" w:lineRule="atLeast"/>
              <w:ind w:firstLine="688" w:firstLineChars="328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257" w:type="dxa"/>
          </w:tcPr>
          <w:p>
            <w:pPr>
              <w:spacing w:line="400" w:lineRule="atLeast"/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籍    贯</w:t>
            </w:r>
          </w:p>
        </w:tc>
        <w:tc>
          <w:tcPr>
            <w:tcW w:w="1116" w:type="dxa"/>
            <w:gridSpan w:val="2"/>
          </w:tcPr>
          <w:p>
            <w:pPr>
              <w:spacing w:line="400" w:lineRule="atLeast"/>
              <w:jc w:val="center"/>
              <w:rPr>
                <w:rFonts w:ascii="黑体" w:hAnsi="宋体" w:eastAsia="黑体"/>
                <w:bCs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00" w:lineRule="atLeast"/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学 历</w:t>
            </w:r>
          </w:p>
        </w:tc>
        <w:tc>
          <w:tcPr>
            <w:tcW w:w="2160" w:type="dxa"/>
            <w:gridSpan w:val="2"/>
          </w:tcPr>
          <w:p>
            <w:pPr>
              <w:spacing w:line="400" w:lineRule="atLeast"/>
              <w:jc w:val="center"/>
              <w:rPr>
                <w:rFonts w:ascii="黑体" w:hAnsi="宋体" w:eastAsia="黑体"/>
                <w:bCs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400" w:lineRule="atLeast"/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专 业</w:t>
            </w:r>
          </w:p>
        </w:tc>
        <w:tc>
          <w:tcPr>
            <w:tcW w:w="989" w:type="dxa"/>
          </w:tcPr>
          <w:p>
            <w:pPr>
              <w:spacing w:line="400" w:lineRule="atLeast"/>
              <w:jc w:val="center"/>
              <w:rPr>
                <w:rFonts w:ascii="黑体" w:hAnsi="宋体" w:eastAsia="黑体"/>
                <w:bCs/>
                <w:szCs w:val="21"/>
              </w:rPr>
            </w:pPr>
          </w:p>
        </w:tc>
        <w:tc>
          <w:tcPr>
            <w:tcW w:w="1815" w:type="dxa"/>
            <w:gridSpan w:val="2"/>
            <w:vMerge w:val="continue"/>
          </w:tcPr>
          <w:p>
            <w:pPr>
              <w:spacing w:line="400" w:lineRule="atLeast"/>
              <w:jc w:val="center"/>
              <w:rPr>
                <w:rFonts w:ascii="黑体" w:hAnsi="宋体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2373" w:type="dxa"/>
            <w:gridSpan w:val="3"/>
          </w:tcPr>
          <w:p>
            <w:pPr>
              <w:spacing w:line="400" w:lineRule="atLeast"/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★</w:t>
            </w:r>
            <w:r>
              <w:rPr>
                <w:rFonts w:hint="eastAsia" w:ascii="黑体" w:hAnsi="宋体" w:eastAsia="黑体"/>
                <w:bCs/>
                <w:szCs w:val="21"/>
              </w:rPr>
              <w:t>身份证号（必填）</w:t>
            </w:r>
          </w:p>
        </w:tc>
        <w:tc>
          <w:tcPr>
            <w:tcW w:w="3240" w:type="dxa"/>
            <w:gridSpan w:val="3"/>
          </w:tcPr>
          <w:p>
            <w:pPr>
              <w:spacing w:line="400" w:lineRule="atLeast"/>
              <w:jc w:val="center"/>
              <w:rPr>
                <w:rFonts w:ascii="黑体" w:hAnsi="宋体" w:eastAsia="黑体"/>
                <w:bCs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400" w:lineRule="atLeast"/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出生年月</w:t>
            </w:r>
          </w:p>
        </w:tc>
        <w:tc>
          <w:tcPr>
            <w:tcW w:w="989" w:type="dxa"/>
          </w:tcPr>
          <w:p>
            <w:pPr>
              <w:spacing w:line="400" w:lineRule="atLeast"/>
              <w:jc w:val="center"/>
              <w:rPr>
                <w:rFonts w:ascii="黑体" w:hAnsi="宋体" w:eastAsia="黑体"/>
                <w:bCs/>
                <w:szCs w:val="21"/>
              </w:rPr>
            </w:pPr>
          </w:p>
        </w:tc>
        <w:tc>
          <w:tcPr>
            <w:tcW w:w="1815" w:type="dxa"/>
            <w:gridSpan w:val="2"/>
            <w:vMerge w:val="continue"/>
          </w:tcPr>
          <w:p>
            <w:pPr>
              <w:spacing w:line="400" w:lineRule="atLeast"/>
              <w:jc w:val="center"/>
              <w:rPr>
                <w:rFonts w:ascii="黑体" w:hAnsi="宋体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57" w:type="dxa"/>
          </w:tcPr>
          <w:p>
            <w:pPr>
              <w:spacing w:line="400" w:lineRule="atLeast"/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职    务</w:t>
            </w:r>
          </w:p>
        </w:tc>
        <w:tc>
          <w:tcPr>
            <w:tcW w:w="1116" w:type="dxa"/>
            <w:gridSpan w:val="2"/>
          </w:tcPr>
          <w:p>
            <w:pPr>
              <w:spacing w:line="400" w:lineRule="atLeast"/>
              <w:jc w:val="center"/>
              <w:rPr>
                <w:rFonts w:ascii="黑体" w:hAnsi="宋体" w:eastAsia="黑体"/>
                <w:bCs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00" w:lineRule="atLeast"/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电   话</w:t>
            </w:r>
          </w:p>
        </w:tc>
        <w:tc>
          <w:tcPr>
            <w:tcW w:w="2160" w:type="dxa"/>
            <w:gridSpan w:val="2"/>
          </w:tcPr>
          <w:p>
            <w:pPr>
              <w:spacing w:line="400" w:lineRule="atLeast"/>
              <w:jc w:val="center"/>
              <w:rPr>
                <w:rFonts w:ascii="黑体" w:hAnsi="宋体" w:eastAsia="黑体"/>
                <w:bCs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400" w:lineRule="atLeast"/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传 真</w:t>
            </w:r>
          </w:p>
        </w:tc>
        <w:tc>
          <w:tcPr>
            <w:tcW w:w="2804" w:type="dxa"/>
            <w:gridSpan w:val="3"/>
          </w:tcPr>
          <w:p>
            <w:pPr>
              <w:spacing w:line="400" w:lineRule="atLeast"/>
              <w:jc w:val="center"/>
              <w:rPr>
                <w:rFonts w:ascii="黑体" w:hAnsi="宋体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57" w:type="dxa"/>
          </w:tcPr>
          <w:p>
            <w:pPr>
              <w:spacing w:line="400" w:lineRule="atLeast"/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单位名称</w:t>
            </w:r>
          </w:p>
        </w:tc>
        <w:tc>
          <w:tcPr>
            <w:tcW w:w="4356" w:type="dxa"/>
            <w:gridSpan w:val="5"/>
          </w:tcPr>
          <w:p>
            <w:pPr>
              <w:spacing w:line="400" w:lineRule="atLeast"/>
              <w:jc w:val="center"/>
              <w:rPr>
                <w:rFonts w:ascii="黑体" w:hAnsi="宋体" w:eastAsia="黑体"/>
                <w:bCs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400" w:lineRule="atLeast"/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手 机</w:t>
            </w:r>
          </w:p>
        </w:tc>
        <w:tc>
          <w:tcPr>
            <w:tcW w:w="2804" w:type="dxa"/>
            <w:gridSpan w:val="3"/>
          </w:tcPr>
          <w:p>
            <w:pPr>
              <w:spacing w:line="400" w:lineRule="atLeast"/>
              <w:jc w:val="center"/>
              <w:rPr>
                <w:rFonts w:ascii="黑体" w:hAnsi="宋体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57" w:type="dxa"/>
          </w:tcPr>
          <w:p>
            <w:pPr>
              <w:tabs>
                <w:tab w:val="left" w:pos="3585"/>
              </w:tabs>
              <w:spacing w:line="400" w:lineRule="atLeast"/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单位地址</w:t>
            </w:r>
          </w:p>
        </w:tc>
        <w:tc>
          <w:tcPr>
            <w:tcW w:w="5616" w:type="dxa"/>
            <w:gridSpan w:val="6"/>
          </w:tcPr>
          <w:p>
            <w:pPr>
              <w:tabs>
                <w:tab w:val="left" w:pos="3585"/>
              </w:tabs>
              <w:spacing w:line="400" w:lineRule="atLeast"/>
              <w:jc w:val="center"/>
              <w:rPr>
                <w:rFonts w:ascii="黑体" w:hAnsi="宋体" w:eastAsia="黑体"/>
                <w:bCs/>
                <w:szCs w:val="21"/>
              </w:rPr>
            </w:pPr>
          </w:p>
        </w:tc>
        <w:tc>
          <w:tcPr>
            <w:tcW w:w="1080" w:type="dxa"/>
            <w:gridSpan w:val="2"/>
          </w:tcPr>
          <w:p>
            <w:pPr>
              <w:tabs>
                <w:tab w:val="left" w:pos="3585"/>
              </w:tabs>
              <w:spacing w:line="400" w:lineRule="atLeast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邮政编码</w:t>
            </w:r>
          </w:p>
        </w:tc>
        <w:tc>
          <w:tcPr>
            <w:tcW w:w="1724" w:type="dxa"/>
          </w:tcPr>
          <w:p>
            <w:pPr>
              <w:tabs>
                <w:tab w:val="left" w:pos="3585"/>
              </w:tabs>
              <w:spacing w:line="400" w:lineRule="atLeast"/>
              <w:jc w:val="center"/>
              <w:rPr>
                <w:rFonts w:ascii="黑体" w:hAnsi="宋体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257" w:type="dxa"/>
          </w:tcPr>
          <w:p>
            <w:pPr>
              <w:tabs>
                <w:tab w:val="left" w:pos="3585"/>
              </w:tabs>
              <w:spacing w:line="400" w:lineRule="atLeast"/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企业性质</w:t>
            </w:r>
          </w:p>
        </w:tc>
        <w:tc>
          <w:tcPr>
            <w:tcW w:w="1050" w:type="dxa"/>
          </w:tcPr>
          <w:p>
            <w:pPr>
              <w:tabs>
                <w:tab w:val="left" w:pos="3585"/>
              </w:tabs>
              <w:spacing w:line="400" w:lineRule="atLeast"/>
              <w:jc w:val="center"/>
              <w:rPr>
                <w:rFonts w:ascii="黑体" w:hAnsi="宋体" w:eastAsia="黑体"/>
                <w:bCs/>
                <w:szCs w:val="21"/>
              </w:rPr>
            </w:pPr>
          </w:p>
        </w:tc>
        <w:tc>
          <w:tcPr>
            <w:tcW w:w="1390" w:type="dxa"/>
            <w:gridSpan w:val="3"/>
          </w:tcPr>
          <w:p>
            <w:pPr>
              <w:tabs>
                <w:tab w:val="left" w:pos="3585"/>
              </w:tabs>
              <w:spacing w:line="400" w:lineRule="atLeast"/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公司网址</w:t>
            </w:r>
          </w:p>
        </w:tc>
        <w:tc>
          <w:tcPr>
            <w:tcW w:w="3176" w:type="dxa"/>
            <w:gridSpan w:val="2"/>
          </w:tcPr>
          <w:p>
            <w:pPr>
              <w:tabs>
                <w:tab w:val="left" w:pos="3585"/>
              </w:tabs>
              <w:spacing w:line="400" w:lineRule="atLeast"/>
              <w:jc w:val="center"/>
              <w:rPr>
                <w:rFonts w:ascii="黑体" w:hAnsi="宋体" w:eastAsia="黑体"/>
                <w:bCs/>
                <w:szCs w:val="21"/>
              </w:rPr>
            </w:pPr>
          </w:p>
        </w:tc>
        <w:tc>
          <w:tcPr>
            <w:tcW w:w="1080" w:type="dxa"/>
            <w:gridSpan w:val="2"/>
          </w:tcPr>
          <w:p>
            <w:pPr>
              <w:tabs>
                <w:tab w:val="left" w:pos="3585"/>
              </w:tabs>
              <w:spacing w:line="400" w:lineRule="atLeast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E—mail</w:t>
            </w:r>
          </w:p>
        </w:tc>
        <w:tc>
          <w:tcPr>
            <w:tcW w:w="1724" w:type="dxa"/>
          </w:tcPr>
          <w:p>
            <w:pPr>
              <w:tabs>
                <w:tab w:val="left" w:pos="3585"/>
              </w:tabs>
              <w:spacing w:line="400" w:lineRule="atLeast"/>
              <w:jc w:val="center"/>
              <w:rPr>
                <w:rFonts w:ascii="黑体" w:hAnsi="宋体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8" w:hRule="atLeast"/>
        </w:trPr>
        <w:tc>
          <w:tcPr>
            <w:tcW w:w="1257" w:type="dxa"/>
          </w:tcPr>
          <w:p>
            <w:pPr>
              <w:tabs>
                <w:tab w:val="left" w:pos="3585"/>
              </w:tabs>
              <w:spacing w:line="400" w:lineRule="atLeast"/>
              <w:rPr>
                <w:rFonts w:ascii="黑体" w:hAnsi="宋体" w:eastAsia="黑体"/>
                <w:bCs/>
                <w:szCs w:val="21"/>
              </w:rPr>
            </w:pPr>
          </w:p>
          <w:p>
            <w:pPr>
              <w:tabs>
                <w:tab w:val="left" w:pos="3585"/>
              </w:tabs>
              <w:spacing w:line="400" w:lineRule="atLeast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教育经历</w:t>
            </w:r>
          </w:p>
        </w:tc>
        <w:tc>
          <w:tcPr>
            <w:tcW w:w="8420" w:type="dxa"/>
            <w:gridSpan w:val="9"/>
          </w:tcPr>
          <w:p>
            <w:pPr>
              <w:tabs>
                <w:tab w:val="left" w:pos="3585"/>
              </w:tabs>
              <w:spacing w:line="400" w:lineRule="atLeast"/>
              <w:rPr>
                <w:rFonts w:ascii="黑体" w:hAnsi="宋体" w:eastAsia="黑体"/>
                <w:bCs/>
                <w:szCs w:val="21"/>
              </w:rPr>
            </w:pPr>
          </w:p>
          <w:p>
            <w:pPr>
              <w:tabs>
                <w:tab w:val="left" w:pos="2775"/>
              </w:tabs>
              <w:spacing w:line="400" w:lineRule="atLeast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ascii="黑体" w:hAnsi="宋体" w:eastAsia="黑体"/>
                <w:bCs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atLeast"/>
        </w:trPr>
        <w:tc>
          <w:tcPr>
            <w:tcW w:w="1257" w:type="dxa"/>
          </w:tcPr>
          <w:p>
            <w:pPr>
              <w:tabs>
                <w:tab w:val="left" w:pos="3585"/>
              </w:tabs>
              <w:spacing w:line="400" w:lineRule="atLeast"/>
              <w:rPr>
                <w:rFonts w:ascii="黑体" w:hAnsi="宋体" w:eastAsia="黑体"/>
                <w:bCs/>
                <w:szCs w:val="21"/>
              </w:rPr>
            </w:pPr>
          </w:p>
          <w:p>
            <w:pPr>
              <w:tabs>
                <w:tab w:val="left" w:pos="3585"/>
              </w:tabs>
              <w:spacing w:line="400" w:lineRule="atLeast"/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工作经历</w:t>
            </w:r>
          </w:p>
        </w:tc>
        <w:tc>
          <w:tcPr>
            <w:tcW w:w="8420" w:type="dxa"/>
            <w:gridSpan w:val="9"/>
          </w:tcPr>
          <w:p>
            <w:pPr>
              <w:tabs>
                <w:tab w:val="left" w:pos="3585"/>
              </w:tabs>
              <w:spacing w:line="400" w:lineRule="atLeast"/>
              <w:rPr>
                <w:rFonts w:ascii="黑体" w:hAnsi="宋体" w:eastAsia="黑体"/>
                <w:bCs/>
                <w:szCs w:val="21"/>
              </w:rPr>
            </w:pPr>
          </w:p>
          <w:p>
            <w:pPr>
              <w:tabs>
                <w:tab w:val="left" w:pos="3585"/>
              </w:tabs>
              <w:spacing w:line="400" w:lineRule="atLeast"/>
              <w:rPr>
                <w:rFonts w:ascii="黑体" w:hAnsi="宋体" w:eastAsia="黑体"/>
                <w:bCs/>
                <w:szCs w:val="21"/>
              </w:rPr>
            </w:pPr>
          </w:p>
          <w:p>
            <w:pPr>
              <w:tabs>
                <w:tab w:val="left" w:pos="3585"/>
              </w:tabs>
              <w:spacing w:line="400" w:lineRule="atLeast"/>
              <w:rPr>
                <w:rFonts w:ascii="黑体" w:hAnsi="宋体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1253" w:type="dxa"/>
          </w:tcPr>
          <w:p>
            <w:pPr>
              <w:tabs>
                <w:tab w:val="left" w:pos="3585"/>
              </w:tabs>
              <w:spacing w:line="400" w:lineRule="atLeast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补充说明</w:t>
            </w:r>
          </w:p>
        </w:tc>
        <w:tc>
          <w:tcPr>
            <w:tcW w:w="8424" w:type="dxa"/>
            <w:gridSpan w:val="9"/>
          </w:tcPr>
          <w:p>
            <w:pPr>
              <w:spacing w:line="400" w:lineRule="atLeast"/>
              <w:ind w:firstLine="274" w:firstLineChars="98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single" w:color="F2F2F2" w:sz="6" w:space="0"/>
          <w:left w:val="single" w:color="F2F2F2" w:sz="6" w:space="0"/>
          <w:bottom w:val="single" w:color="F2F2F2" w:sz="6" w:space="0"/>
          <w:right w:val="single" w:color="F2F2F2" w:sz="6" w:space="0"/>
        </w:pBdr>
        <w:shd w:val="clear" w:fill="FFFFFF"/>
        <w:spacing w:before="0" w:beforeAutospacing="0" w:after="300" w:afterAutospacing="0" w:line="390" w:lineRule="atLeast"/>
        <w:ind w:left="0" w:right="0"/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</w:pPr>
    </w:p>
    <w:sectPr>
      <w:pgSz w:w="11906" w:h="16838"/>
      <w:pgMar w:top="1440" w:right="8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BB564E"/>
    <w:rsid w:val="294659CB"/>
    <w:rsid w:val="3AE66722"/>
    <w:rsid w:val="5DB9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2020-10-21T06:51:00Z</dcterms:created>
  <dc:creator>Administrator</dc:creator>
  <cp:lastModifiedBy>Administrator</cp:lastModifiedBy>
  <dcterms:modified xsi:type="dcterms:W3CDTF">2020-10-21T08:23:36Z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