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ind w:firstLine="960" w:firstLineChars="200"/>
        <w:jc w:val="left"/>
      </w:pPr>
      <w:r>
        <w:rPr>
          <w:rFonts w:ascii="微软雅黑" w:hAnsi="微软雅黑" w:eastAsia="微软雅黑" w:cs="微软雅黑"/>
          <w:color w:val="C00000"/>
          <w:kern w:val="0"/>
          <w:sz w:val="48"/>
          <w:szCs w:val="48"/>
          <w:lang w:val="en-US" w:eastAsia="zh-CN" w:bidi="ar"/>
        </w:rPr>
        <w:t>北大博</w:t>
      </w:r>
      <w:r>
        <w:rPr>
          <w:rFonts w:hint="eastAsia" w:ascii="微软雅黑" w:hAnsi="微软雅黑" w:eastAsia="微软雅黑" w:cs="微软雅黑"/>
          <w:color w:val="C00000"/>
          <w:kern w:val="0"/>
          <w:sz w:val="48"/>
          <w:szCs w:val="48"/>
          <w:lang w:val="en-US" w:eastAsia="zh-CN" w:bidi="ar"/>
        </w:rPr>
        <w:t>雅《名师之师》训练营</w:t>
      </w:r>
    </w:p>
    <w:p>
      <w:pPr>
        <w:keepNext w:val="0"/>
        <w:keepLines w:val="0"/>
        <w:widowControl/>
        <w:suppressLineNumbers w:val="0"/>
        <w:jc w:val="left"/>
        <w:rPr>
          <w:rFonts w:ascii="仿宋" w:hAnsi="仿宋" w:eastAsia="仿宋" w:cs="仿宋"/>
          <w:b/>
          <w:color w:val="00000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ascii="仿宋" w:hAnsi="仿宋" w:eastAsia="仿宋" w:cs="仿宋"/>
          <w:b/>
          <w:color w:val="000000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5270500" cy="3654425"/>
            <wp:effectExtent l="0" t="0" r="6350" b="3175"/>
            <wp:docPr id="1" name="图片 1" descr="1602836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60283602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65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b/>
          <w:color w:val="000000"/>
          <w:kern w:val="0"/>
          <w:sz w:val="28"/>
          <w:szCs w:val="28"/>
          <w:lang w:val="en-US" w:eastAsia="zh-CN" w:bidi="ar"/>
        </w:rPr>
        <w:t>北京大学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创办于 1898 年，是我国第一所国立综合性大学，也是当时中国的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最高教育行政机关。百年北大具有深厚的人文底蕴，这里名家辈出、校风纯正、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教学严谨、管理规范、业绩杰出、声名远播，深造于此，可以放眼世界、胸怀天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下，更可以获取智慧，丰富内涵，超越自我，广结善缘！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楷体" w:hAnsi="楷体" w:eastAsia="楷体" w:cs="楷体"/>
          <w:b/>
          <w:color w:val="000000"/>
          <w:kern w:val="0"/>
          <w:sz w:val="28"/>
          <w:szCs w:val="28"/>
          <w:lang w:val="en-US" w:eastAsia="zh-CN" w:bidi="ar"/>
        </w:rPr>
        <w:t xml:space="preserve">在这里，你可以做前瞻性的思考，但更多的是得到切实可行的指导；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楷体" w:hAnsi="楷体" w:eastAsia="楷体" w:cs="楷体"/>
          <w:b/>
          <w:color w:val="000000"/>
          <w:kern w:val="0"/>
          <w:sz w:val="28"/>
          <w:szCs w:val="28"/>
          <w:lang w:val="en-US" w:eastAsia="zh-CN" w:bidi="ar"/>
        </w:rPr>
        <w:t xml:space="preserve">在这里，你可以做跳跃性的思维，但积累更多的是脚踏实地的建议；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楷体" w:hAnsi="楷体" w:eastAsia="楷体" w:cs="楷体"/>
          <w:b/>
          <w:color w:val="000000"/>
          <w:kern w:val="0"/>
          <w:sz w:val="28"/>
          <w:szCs w:val="28"/>
          <w:lang w:val="en-US" w:eastAsia="zh-CN" w:bidi="ar"/>
        </w:rPr>
        <w:t xml:space="preserve">在这里，你能得到巩固今天成就的知识，获得为明天发力的坚实基础！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b/>
          <w:i/>
          <w:color w:val="000000"/>
          <w:kern w:val="0"/>
          <w:sz w:val="24"/>
          <w:szCs w:val="24"/>
          <w:lang w:val="en-US" w:eastAsia="zh-CN" w:bidi="ar"/>
        </w:rPr>
        <w:t>学习提升价值 知识改变命运</w:t>
      </w:r>
      <w:r>
        <w:rPr>
          <w:rFonts w:ascii="黑体" w:hAnsi="宋体" w:eastAsia="黑体" w:cs="黑体"/>
          <w:b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MicrosoftYaHei-Bold" w:hAnsi="MicrosoftYaHei-Bold" w:eastAsia="MicrosoftYaHei-Bold" w:cs="MicrosoftYaHei-Bold"/>
          <w:b/>
          <w:color w:val="9A0101"/>
          <w:kern w:val="0"/>
          <w:sz w:val="31"/>
          <w:szCs w:val="31"/>
          <w:lang w:val="en-US" w:eastAsia="zh-CN" w:bidi="ar"/>
        </w:rPr>
        <w:t xml:space="preserve">一、 课程目标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22"/>
          <w:szCs w:val="22"/>
          <w:lang w:val="en-US" w:eastAsia="zh-CN" w:bidi="ar"/>
        </w:rPr>
        <w:t xml:space="preserve">■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掌握名师从精妙会讲到巧舌如簧的五把工具：简介、课纲、课件、教案、控表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22"/>
          <w:szCs w:val="22"/>
          <w:lang w:val="en-US" w:eastAsia="zh-CN" w:bidi="ar"/>
        </w:rPr>
        <w:t xml:space="preserve">■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学会简介、课纲、PPT、教案、控制表等课程开发的技巧和方便快捷的工具使用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22"/>
          <w:szCs w:val="22"/>
          <w:lang w:val="en-US" w:eastAsia="zh-CN" w:bidi="ar"/>
        </w:rPr>
        <w:t xml:space="preserve">■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掌握演绎课程的开场八法、主体七法、课堂掌控十法、结尾八法等TTT 教学方法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MicrosoftYaHei-Bold" w:hAnsi="MicrosoftYaHei-Bold" w:eastAsia="MicrosoftYaHei-Bold" w:cs="MicrosoftYaHei-Bold"/>
          <w:b/>
          <w:color w:val="9A0101"/>
          <w:kern w:val="0"/>
          <w:sz w:val="31"/>
          <w:szCs w:val="31"/>
          <w:lang w:val="en-US" w:eastAsia="zh-CN" w:bidi="ar"/>
        </w:rPr>
        <w:t xml:space="preserve">二、 项目特色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22"/>
          <w:szCs w:val="22"/>
          <w:lang w:val="en-US" w:eastAsia="zh-CN" w:bidi="ar"/>
        </w:rPr>
        <w:t xml:space="preserve">■ </w:t>
      </w: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val="en-US" w:eastAsia="zh-CN" w:bidi="ar"/>
        </w:rPr>
        <w:t>训练演绎：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实施个人展示、小组对抗、团队PK 等现场演练、咨询指导的方法技巧。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22"/>
          <w:szCs w:val="22"/>
          <w:lang w:val="en-US" w:eastAsia="zh-CN" w:bidi="ar"/>
        </w:rPr>
        <w:t xml:space="preserve">■ </w:t>
      </w: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val="en-US" w:eastAsia="zh-CN" w:bidi="ar"/>
        </w:rPr>
        <w:t>多维策略：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运用理念讲授、角色扮演、视频讨论、场景模拟、益智互动等教学手段。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22"/>
          <w:szCs w:val="22"/>
          <w:lang w:val="en-US" w:eastAsia="zh-CN" w:bidi="ar"/>
        </w:rPr>
        <w:t xml:space="preserve">■ </w:t>
      </w: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val="en-US" w:eastAsia="zh-CN" w:bidi="ar"/>
        </w:rPr>
        <w:t>快乐气氛：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设计《团队品牌积分榜》这一国际先进的教学模式，进行绩效考核评估。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22"/>
          <w:szCs w:val="22"/>
          <w:lang w:val="en-US" w:eastAsia="zh-CN" w:bidi="ar"/>
        </w:rPr>
        <w:t xml:space="preserve">■ </w:t>
      </w: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val="en-US" w:eastAsia="zh-CN" w:bidi="ar"/>
        </w:rPr>
        <w:t>落地实效：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针对性辅导，一对一帮扶，解决实际问题，对获胜个人和团队即时奖励。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9A0101"/>
          <w:kern w:val="0"/>
          <w:sz w:val="31"/>
          <w:szCs w:val="31"/>
          <w:lang w:val="en-US" w:eastAsia="zh-CN" w:bidi="ar"/>
        </w:rPr>
        <w:t>三</w:t>
      </w:r>
      <w:r>
        <w:rPr>
          <w:rFonts w:hint="default" w:ascii="MicrosoftYaHei-Bold" w:hAnsi="MicrosoftYaHei-Bold" w:eastAsia="MicrosoftYaHei-Bold" w:cs="MicrosoftYaHei-Bold"/>
          <w:b/>
          <w:color w:val="9A0101"/>
          <w:kern w:val="0"/>
          <w:sz w:val="31"/>
          <w:szCs w:val="31"/>
          <w:lang w:val="en-US" w:eastAsia="zh-CN" w:bidi="ar"/>
        </w:rPr>
        <w:t xml:space="preserve">、课程大纲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黑体" w:hAnsi="宋体" w:eastAsia="黑体" w:cs="黑体"/>
          <w:b/>
          <w:color w:val="000000"/>
          <w:kern w:val="0"/>
          <w:sz w:val="28"/>
          <w:szCs w:val="28"/>
          <w:lang w:val="en-US" w:eastAsia="zh-CN" w:bidi="ar"/>
        </w:rPr>
        <w:t xml:space="preserve">模块 一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黑体" w:hAnsi="宋体" w:eastAsia="黑体" w:cs="黑体"/>
          <w:b/>
          <w:color w:val="000000"/>
          <w:kern w:val="0"/>
          <w:sz w:val="28"/>
          <w:szCs w:val="28"/>
          <w:lang w:val="en-US" w:eastAsia="zh-CN" w:bidi="ar"/>
        </w:rPr>
        <w:t>名师开疆拓土的五把利刃</w:t>
      </w: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名师的东东：长寿、长期、长志、长青、长新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名师五把利刃之一：精美而权威的简介（了解）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名师五把利刃之一：科学而独到的课纲（练习）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名师五把利刃之一：完整而新颖的 PPT（练习）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名师五把利刃之一：详细而实操的教案（练习）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名师五把利刃之一：精准而有效的控表（练习）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黑体" w:hAnsi="宋体" w:eastAsia="黑体" w:cs="黑体"/>
          <w:b/>
          <w:color w:val="000000"/>
          <w:kern w:val="0"/>
          <w:sz w:val="28"/>
          <w:szCs w:val="28"/>
          <w:lang w:val="en-US" w:eastAsia="zh-CN" w:bidi="ar"/>
        </w:rPr>
        <w:t xml:space="preserve">模块 二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黑体" w:hAnsi="宋体" w:eastAsia="黑体" w:cs="黑体"/>
          <w:b/>
          <w:color w:val="000000"/>
          <w:kern w:val="0"/>
          <w:sz w:val="28"/>
          <w:szCs w:val="28"/>
          <w:lang w:val="en-US" w:eastAsia="zh-CN" w:bidi="ar"/>
        </w:rPr>
        <w:t xml:space="preserve">课程开发：课题与课纲练习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课题名称设计技巧：做个博人眼球的标题党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182 个课题范围与核心课、精品课、通用课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课纲设计的六个要素与案例示范解析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>课纲开发的五方模型与课纲设计六个步骤</w:t>
      </w:r>
      <w:r>
        <w:rPr>
          <w:rFonts w:ascii="隶书" w:hAnsi="隶书" w:eastAsia="隶书" w:cs="隶书"/>
          <w:color w:val="000000"/>
          <w:kern w:val="0"/>
          <w:sz w:val="28"/>
          <w:szCs w:val="28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b/>
          <w:i/>
          <w:color w:val="000000"/>
          <w:kern w:val="0"/>
          <w:sz w:val="24"/>
          <w:szCs w:val="24"/>
          <w:lang w:val="en-US" w:eastAsia="zh-CN" w:bidi="ar"/>
        </w:rPr>
        <w:t>学习提升价值 知识改变命运</w:t>
      </w:r>
      <w:r>
        <w:rPr>
          <w:rFonts w:hint="eastAsia" w:ascii="黑体" w:hAnsi="宋体" w:eastAsia="黑体" w:cs="黑体"/>
          <w:b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训练专家根据学员制作情况做针对性点评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黑体" w:hAnsi="宋体" w:eastAsia="黑体" w:cs="黑体"/>
          <w:b/>
          <w:color w:val="000000"/>
          <w:kern w:val="0"/>
          <w:sz w:val="28"/>
          <w:szCs w:val="28"/>
          <w:lang w:val="en-US" w:eastAsia="zh-CN" w:bidi="ar"/>
        </w:rPr>
        <w:t xml:space="preserve">模块 三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黑体" w:hAnsi="宋体" w:eastAsia="黑体" w:cs="黑体"/>
          <w:b/>
          <w:color w:val="000000"/>
          <w:kern w:val="0"/>
          <w:sz w:val="28"/>
          <w:szCs w:val="28"/>
          <w:lang w:val="en-US" w:eastAsia="zh-CN" w:bidi="ar"/>
        </w:rPr>
        <w:t xml:space="preserve">课程开发：PPT 制作技巧与练习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制作 PPT 的四个原则：重复、对比、亲密、对齐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PPT 制作的步骤：分析、构思、组织、设计、美化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PPT 制作的版面设计、颜色搭配与字号字体练习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PPT 具体设计：界面、图片、编辑、动画、多媒体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PPT 最新呈现形式：短视频、新媒体和直播脚本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个人、小组演练展示 PK 与抽签检查训练成果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黑体" w:hAnsi="宋体" w:eastAsia="黑体" w:cs="黑体"/>
          <w:b/>
          <w:color w:val="000000"/>
          <w:kern w:val="0"/>
          <w:sz w:val="28"/>
          <w:szCs w:val="28"/>
          <w:lang w:val="en-US" w:eastAsia="zh-CN" w:bidi="ar"/>
        </w:rPr>
        <w:t xml:space="preserve">模块 四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黑体" w:hAnsi="宋体" w:eastAsia="黑体" w:cs="黑体"/>
          <w:b/>
          <w:color w:val="000000"/>
          <w:kern w:val="0"/>
          <w:sz w:val="28"/>
          <w:szCs w:val="28"/>
          <w:lang w:val="en-US" w:eastAsia="zh-CN" w:bidi="ar"/>
        </w:rPr>
        <w:t xml:space="preserve">课程开发：教案与控制表制作练习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名师教案的五个组成部分与逐字稿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PPT 备注式教案、书写式教案与电子版教案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教案编写的 9 个步骤与名师素材、题材与教材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讲师手册、学员手册、PPT 课件的关联要素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课程演绎控制表的价值和手写版与电子版设计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团队教案与控制表练习登台演练展示 PK 并评比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黑体" w:hAnsi="宋体" w:eastAsia="黑体" w:cs="黑体"/>
          <w:b/>
          <w:color w:val="000000"/>
          <w:kern w:val="0"/>
          <w:sz w:val="28"/>
          <w:szCs w:val="28"/>
          <w:lang w:val="en-US" w:eastAsia="zh-CN" w:bidi="ar"/>
        </w:rPr>
        <w:t xml:space="preserve">模块 五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黑体" w:hAnsi="宋体" w:eastAsia="黑体" w:cs="黑体"/>
          <w:b/>
          <w:color w:val="000000"/>
          <w:kern w:val="0"/>
          <w:sz w:val="28"/>
          <w:szCs w:val="28"/>
          <w:lang w:val="en-US" w:eastAsia="zh-CN" w:bidi="ar"/>
        </w:rPr>
        <w:t>TTT 技巧：开场设计八法演练</w:t>
      </w: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《团队品牌积分榜》全程设计策略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开场三问的提问法、故事法开场演练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直接法与自然法设计与团队分工演练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数据法、文学法开场设计与个人演练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互动法、案例法开场设计与抽签演练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黑体" w:hAnsi="宋体" w:eastAsia="黑体" w:cs="黑体"/>
          <w:b/>
          <w:color w:val="000000"/>
          <w:kern w:val="0"/>
          <w:sz w:val="28"/>
          <w:szCs w:val="28"/>
          <w:lang w:val="en-US" w:eastAsia="zh-CN" w:bidi="ar"/>
        </w:rPr>
        <w:t xml:space="preserve">模块六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黑体" w:hAnsi="宋体" w:eastAsia="黑体" w:cs="黑体"/>
          <w:b/>
          <w:color w:val="000000"/>
          <w:kern w:val="0"/>
          <w:sz w:val="28"/>
          <w:szCs w:val="28"/>
          <w:lang w:val="en-US" w:eastAsia="zh-CN" w:bidi="ar"/>
        </w:rPr>
        <w:t xml:space="preserve">TTT 技巧：主体运用七法演练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课程主体演绎与教学策略功能解析对比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讲授法、小组讨论法具体使用要诀与演练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角色扮演法、视频法具体使用要诀与演练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>华式行动八步、益智互动十种应用与演练</w:t>
      </w:r>
      <w:r>
        <w:rPr>
          <w:rFonts w:ascii="隶书" w:hAnsi="隶书" w:eastAsia="隶书" w:cs="隶书"/>
          <w:color w:val="000000"/>
          <w:kern w:val="0"/>
          <w:sz w:val="28"/>
          <w:szCs w:val="28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抽签登台 5 分钟规定级主体演练与评比点拨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黑体" w:hAnsi="宋体" w:eastAsia="黑体" w:cs="黑体"/>
          <w:b/>
          <w:color w:val="000000"/>
          <w:kern w:val="0"/>
          <w:sz w:val="28"/>
          <w:szCs w:val="28"/>
          <w:lang w:val="en-US" w:eastAsia="zh-CN" w:bidi="ar"/>
        </w:rPr>
        <w:t xml:space="preserve">TTT 技巧：课堂掌控十法演练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课堂点评与自己讲错的掌控与应对演练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遗忘内容与学员走神的掌控与应对演练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黑体" w:hAnsi="宋体" w:eastAsia="黑体" w:cs="黑体"/>
          <w:b/>
          <w:color w:val="000000"/>
          <w:kern w:val="0"/>
          <w:sz w:val="28"/>
          <w:szCs w:val="28"/>
          <w:lang w:val="en-US" w:eastAsia="zh-CN" w:bidi="ar"/>
        </w:rPr>
        <w:t xml:space="preserve">模块 七 </w:t>
      </w: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课堂私语与学员睡觉的掌控与应对演练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课堂冷场与课堂混乱的掌控与应对演练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有意抬杠与学员紧张的掌控与应对演练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案例解析示范与场景模拟讨论演练点评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黑体" w:hAnsi="宋体" w:eastAsia="黑体" w:cs="黑体"/>
          <w:b/>
          <w:color w:val="000000"/>
          <w:kern w:val="0"/>
          <w:sz w:val="28"/>
          <w:szCs w:val="28"/>
          <w:lang w:val="en-US" w:eastAsia="zh-CN" w:bidi="ar"/>
        </w:rPr>
        <w:t xml:space="preserve">TTT 技巧：结尾锁扣八法演练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首尾相应与要点回顾案例示范与现场演练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黑体" w:hAnsi="宋体" w:eastAsia="黑体" w:cs="黑体"/>
          <w:b/>
          <w:color w:val="000000"/>
          <w:kern w:val="0"/>
          <w:sz w:val="28"/>
          <w:szCs w:val="28"/>
          <w:lang w:val="en-US" w:eastAsia="zh-CN" w:bidi="ar"/>
        </w:rPr>
        <w:t xml:space="preserve">模块 八 </w:t>
      </w: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总结提炼与引经据典案例示范与现场演练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引导号召与故事结尾案例示范与现场演练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小组竞赛与领导讲话案例示范与现场演练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课程结束后立即评估总结，设立改进计划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黑体" w:hAnsi="宋体" w:eastAsia="黑体" w:cs="黑体"/>
          <w:b/>
          <w:color w:val="000000"/>
          <w:kern w:val="0"/>
          <w:sz w:val="28"/>
          <w:szCs w:val="28"/>
          <w:lang w:val="en-US" w:eastAsia="zh-CN" w:bidi="ar"/>
        </w:rPr>
        <w:t xml:space="preserve">名师成长禁忌与成果展示颁奖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讲授名师成长的七坑八堵与防范措施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传授报价策略与提高课量的独门秘籍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黑体" w:hAnsi="宋体" w:eastAsia="黑体" w:cs="黑体"/>
          <w:b/>
          <w:color w:val="000000"/>
          <w:kern w:val="0"/>
          <w:sz w:val="28"/>
          <w:szCs w:val="28"/>
          <w:lang w:val="en-US" w:eastAsia="zh-CN" w:bidi="ar"/>
        </w:rPr>
        <w:t xml:space="preserve">模块 九 </w:t>
      </w: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对获胜团队进行奖励并颁发神秘大奖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冠军团队队长与训练专家合影获得著作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根据 2187 好习惯原理布置 21 天训练任务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Wingdings-Regular" w:hAnsi="Wingdings-Regular" w:eastAsia="Wingdings-Regular" w:cs="Wingdings-Regular"/>
          <w:color w:val="000000"/>
          <w:kern w:val="0"/>
          <w:sz w:val="28"/>
          <w:szCs w:val="28"/>
          <w:lang w:val="en-US" w:eastAsia="zh-CN" w:bidi="ar"/>
        </w:rPr>
        <w:t xml:space="preserve">◼ 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 w:bidi="ar"/>
        </w:rPr>
        <w:t xml:space="preserve">成立智库专家“名师俱乐部”线上训练 87 天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MicrosoftYaHei-Bold" w:hAnsi="MicrosoftYaHei-Bold" w:eastAsia="MicrosoftYaHei-Bold" w:cs="MicrosoftYaHei-Bold"/>
          <w:b/>
          <w:color w:val="9A0101"/>
          <w:kern w:val="0"/>
          <w:sz w:val="31"/>
          <w:szCs w:val="31"/>
          <w:lang w:val="en-US" w:eastAsia="zh-CN" w:bidi="ar"/>
        </w:rPr>
        <w:t>四、训练专家</w:t>
      </w:r>
      <w:r>
        <w:rPr>
          <w:rFonts w:hint="eastAsia" w:ascii="微软雅黑" w:hAnsi="微软雅黑" w:eastAsia="微软雅黑" w:cs="微软雅黑"/>
          <w:color w:val="9A0101"/>
          <w:kern w:val="0"/>
          <w:sz w:val="31"/>
          <w:szCs w:val="31"/>
          <w:lang w:val="en-US" w:eastAsia="zh-CN" w:bidi="ar"/>
        </w:rPr>
        <w:t>：</w:t>
      </w:r>
      <w:r>
        <w:rPr>
          <w:rFonts w:hint="eastAsia" w:ascii="黑体" w:hAnsi="宋体" w:eastAsia="黑体" w:cs="黑体"/>
          <w:b/>
          <w:color w:val="0000FF"/>
          <w:kern w:val="0"/>
          <w:sz w:val="31"/>
          <w:szCs w:val="31"/>
          <w:lang w:val="en-US" w:eastAsia="zh-CN" w:bidi="ar"/>
        </w:rPr>
        <w:t xml:space="preserve">刘湛泉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lang w:val="en-US" w:eastAsia="zh-CN" w:bidi="ar"/>
        </w:rPr>
        <w:t xml:space="preserve">亚洲总裁培训力专家、中国培训 </w:t>
      </w:r>
      <w:r>
        <w:rPr>
          <w:rFonts w:ascii="Calibri-Bold" w:hAnsi="Calibri-Bold" w:eastAsia="Calibri-Bold" w:cs="Calibri-Bold"/>
          <w:b/>
          <w:color w:val="000000"/>
          <w:kern w:val="0"/>
          <w:sz w:val="28"/>
          <w:szCs w:val="28"/>
          <w:lang w:val="en-US" w:eastAsia="zh-CN" w:bidi="ar"/>
        </w:rPr>
        <w:t xml:space="preserve">15 </w:t>
      </w: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lang w:val="en-US" w:eastAsia="zh-CN" w:bidi="ar"/>
        </w:rPr>
        <w:t xml:space="preserve">年百大风云人物、美国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Calibri-Bold" w:hAnsi="Calibri-Bold" w:eastAsia="Calibri-Bold" w:cs="Calibri-Bold"/>
          <w:b/>
          <w:color w:val="000000"/>
          <w:kern w:val="0"/>
          <w:sz w:val="28"/>
          <w:szCs w:val="28"/>
          <w:lang w:val="en-US" w:eastAsia="zh-CN" w:bidi="ar"/>
        </w:rPr>
        <w:t xml:space="preserve">ACI </w:t>
      </w: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lang w:val="en-US" w:eastAsia="zh-CN" w:bidi="ar"/>
        </w:rPr>
        <w:t xml:space="preserve">国际职业培训师资格认证中国区主训导师、英国 </w:t>
      </w:r>
      <w:r>
        <w:rPr>
          <w:rFonts w:hint="default" w:ascii="Calibri-Bold" w:hAnsi="Calibri-Bold" w:eastAsia="Calibri-Bold" w:cs="Calibri-Bold"/>
          <w:b/>
          <w:color w:val="000000"/>
          <w:kern w:val="0"/>
          <w:sz w:val="28"/>
          <w:szCs w:val="28"/>
          <w:lang w:val="en-US" w:eastAsia="zh-CN" w:bidi="ar"/>
        </w:rPr>
        <w:t xml:space="preserve">IPTA </w:t>
      </w: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lang w:val="en-US" w:eastAsia="zh-CN" w:bidi="ar"/>
        </w:rPr>
        <w:t xml:space="preserve">国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lang w:val="en-US" w:eastAsia="zh-CN" w:bidi="ar"/>
        </w:rPr>
        <w:t xml:space="preserve">际职业培训师资格认证专家、中国高级企业培训师职业资格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lang w:val="en-US" w:eastAsia="zh-CN" w:bidi="ar"/>
        </w:rPr>
        <w:t xml:space="preserve">认证主评审、中国企业培训师联合会执行会长、中国好习惯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b/>
          <w:color w:val="000000"/>
          <w:kern w:val="0"/>
          <w:sz w:val="28"/>
          <w:szCs w:val="28"/>
          <w:lang w:val="en-US" w:eastAsia="zh-CN" w:bidi="ar"/>
        </w:rPr>
        <w:t xml:space="preserve">教育研究院院长、北京大学 MBA 班《战略管理》特聘教授。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b/>
          <w:i/>
          <w:color w:val="000000"/>
          <w:kern w:val="0"/>
          <w:sz w:val="24"/>
          <w:szCs w:val="24"/>
          <w:lang w:val="en-US" w:eastAsia="zh-CN" w:bidi="ar"/>
        </w:rPr>
        <w:t>学习提升价值 知识改变命运</w:t>
      </w:r>
      <w:r>
        <w:rPr>
          <w:rFonts w:hint="eastAsia" w:ascii="黑体" w:hAnsi="宋体" w:eastAsia="黑体" w:cs="黑体"/>
          <w:b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default" w:ascii="MicrosoftYaHei-Bold" w:hAnsi="MicrosoftYaHei-Bold" w:eastAsia="MicrosoftYaHei-Bold" w:cs="MicrosoftYaHei-Bold"/>
          <w:b/>
          <w:color w:val="9A0101"/>
          <w:kern w:val="0"/>
          <w:sz w:val="31"/>
          <w:szCs w:val="31"/>
          <w:lang w:val="en-US" w:eastAsia="zh-CN" w:bidi="ar"/>
        </w:rPr>
        <w:t xml:space="preserve">五、教务管理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22"/>
          <w:szCs w:val="22"/>
          <w:lang w:val="en-US" w:eastAsia="zh-CN" w:bidi="ar"/>
        </w:rPr>
        <w:t xml:space="preserve">■ </w:t>
      </w: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val="en-US" w:eastAsia="zh-CN" w:bidi="ar"/>
        </w:rPr>
        <w:t>学习地点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: 北大燕园校区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22"/>
          <w:szCs w:val="22"/>
          <w:lang w:val="en-US" w:eastAsia="zh-CN" w:bidi="ar"/>
        </w:rPr>
        <w:t xml:space="preserve">■ </w:t>
      </w: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val="en-US" w:eastAsia="zh-CN" w:bidi="ar"/>
        </w:rPr>
        <w:t>学习周期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: 3 天 21 小时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22"/>
          <w:szCs w:val="22"/>
          <w:lang w:val="en-US" w:eastAsia="zh-CN" w:bidi="ar"/>
        </w:rPr>
        <w:t xml:space="preserve">■ </w:t>
      </w: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val="en-US" w:eastAsia="zh-CN" w:bidi="ar"/>
        </w:rPr>
        <w:t>学习费用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: 49800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元/人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22"/>
          <w:szCs w:val="22"/>
          <w:lang w:val="en-US" w:eastAsia="zh-CN" w:bidi="ar"/>
        </w:rPr>
        <w:t xml:space="preserve">■ </w:t>
      </w: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val="en-US" w:eastAsia="zh-CN" w:bidi="ar"/>
        </w:rPr>
        <w:t>学籍管理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: 颁发结业证书，可供组织、人事参阅。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b/>
          <w:i/>
          <w:color w:val="000000"/>
          <w:kern w:val="0"/>
          <w:sz w:val="24"/>
          <w:szCs w:val="24"/>
          <w:lang w:val="en-US" w:eastAsia="zh-CN" w:bidi="ar"/>
        </w:rPr>
        <w:t>学习提升价值 知识改变命运</w:t>
      </w:r>
    </w:p>
    <w:p/>
    <w:p>
      <w:pPr>
        <w:spacing w:line="600" w:lineRule="auto"/>
        <w:jc w:val="center"/>
        <w:rPr>
          <w:rFonts w:hint="eastAsia"/>
          <w:b/>
          <w:color w:val="FF0000"/>
          <w:sz w:val="44"/>
          <w:szCs w:val="44"/>
        </w:rPr>
      </w:pPr>
    </w:p>
    <w:p>
      <w:pPr>
        <w:spacing w:line="600" w:lineRule="auto"/>
        <w:jc w:val="center"/>
        <w:rPr>
          <w:rFonts w:hint="eastAsia"/>
          <w:b/>
          <w:color w:val="FF0000"/>
          <w:sz w:val="44"/>
          <w:szCs w:val="44"/>
        </w:rPr>
      </w:pPr>
    </w:p>
    <w:p>
      <w:pPr>
        <w:spacing w:line="600" w:lineRule="auto"/>
        <w:jc w:val="center"/>
        <w:rPr>
          <w:rFonts w:hint="eastAsia"/>
          <w:b/>
          <w:color w:val="FF0000"/>
          <w:sz w:val="44"/>
          <w:szCs w:val="44"/>
        </w:rPr>
      </w:pPr>
    </w:p>
    <w:p>
      <w:pPr>
        <w:spacing w:line="600" w:lineRule="auto"/>
        <w:jc w:val="center"/>
        <w:rPr>
          <w:rFonts w:hint="eastAsia"/>
          <w:b/>
          <w:color w:val="FF0000"/>
          <w:sz w:val="44"/>
          <w:szCs w:val="44"/>
        </w:rPr>
      </w:pPr>
    </w:p>
    <w:p>
      <w:pPr>
        <w:spacing w:line="600" w:lineRule="auto"/>
        <w:jc w:val="center"/>
        <w:rPr>
          <w:rFonts w:hint="eastAsia"/>
          <w:b/>
          <w:color w:val="FF0000"/>
          <w:sz w:val="44"/>
          <w:szCs w:val="44"/>
        </w:rPr>
      </w:pPr>
    </w:p>
    <w:p>
      <w:pPr>
        <w:spacing w:line="600" w:lineRule="auto"/>
        <w:jc w:val="center"/>
        <w:rPr>
          <w:rFonts w:hint="eastAsia"/>
          <w:b/>
          <w:color w:val="FF0000"/>
          <w:sz w:val="44"/>
          <w:szCs w:val="44"/>
        </w:rPr>
      </w:pPr>
    </w:p>
    <w:p>
      <w:pPr>
        <w:spacing w:line="600" w:lineRule="auto"/>
        <w:jc w:val="center"/>
        <w:rPr>
          <w:rFonts w:hint="eastAsia"/>
          <w:b/>
          <w:color w:val="FF0000"/>
          <w:sz w:val="44"/>
          <w:szCs w:val="44"/>
        </w:rPr>
      </w:pPr>
    </w:p>
    <w:p>
      <w:pPr>
        <w:spacing w:line="600" w:lineRule="auto"/>
        <w:jc w:val="center"/>
        <w:rPr>
          <w:rFonts w:hint="eastAsia"/>
          <w:b/>
          <w:color w:val="FF0000"/>
          <w:sz w:val="44"/>
          <w:szCs w:val="44"/>
        </w:rPr>
      </w:pPr>
    </w:p>
    <w:p>
      <w:pPr>
        <w:spacing w:line="600" w:lineRule="auto"/>
        <w:jc w:val="center"/>
        <w:rPr>
          <w:rFonts w:hint="eastAsia"/>
          <w:b/>
          <w:color w:val="FF0000"/>
          <w:sz w:val="44"/>
          <w:szCs w:val="44"/>
        </w:rPr>
      </w:pPr>
    </w:p>
    <w:p>
      <w:pPr>
        <w:spacing w:line="600" w:lineRule="auto"/>
        <w:jc w:val="center"/>
        <w:rPr>
          <w:rFonts w:hint="eastAsia"/>
          <w:b/>
          <w:color w:val="FF0000"/>
          <w:sz w:val="44"/>
          <w:szCs w:val="44"/>
        </w:rPr>
      </w:pPr>
    </w:p>
    <w:p>
      <w:pPr>
        <w:spacing w:line="600" w:lineRule="auto"/>
        <w:jc w:val="center"/>
        <w:rPr>
          <w:rFonts w:hint="eastAsia"/>
          <w:b/>
          <w:color w:val="FF0000"/>
          <w:sz w:val="44"/>
          <w:szCs w:val="44"/>
        </w:rPr>
      </w:pPr>
    </w:p>
    <w:p>
      <w:pPr>
        <w:spacing w:line="600" w:lineRule="auto"/>
        <w:ind w:firstLine="3092" w:firstLineChars="700"/>
        <w:jc w:val="both"/>
        <w:rPr>
          <w:b/>
          <w:sz w:val="44"/>
          <w:szCs w:val="44"/>
        </w:rPr>
      </w:pPr>
      <w:r>
        <w:rPr>
          <w:rFonts w:hint="eastAsia"/>
          <w:b/>
          <w:color w:val="FF0000"/>
          <w:sz w:val="44"/>
          <w:szCs w:val="44"/>
        </w:rPr>
        <w:t>学员报名申请表</w:t>
      </w:r>
    </w:p>
    <w:tbl>
      <w:tblPr>
        <w:tblStyle w:val="3"/>
        <w:tblpPr w:leftFromText="180" w:rightFromText="180" w:vertAnchor="text" w:horzAnchor="margin" w:tblpXSpec="center" w:tblpY="41"/>
        <w:tblW w:w="10314" w:type="dxa"/>
        <w:tblCellSpacing w:w="20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1"/>
        <w:gridCol w:w="548"/>
        <w:gridCol w:w="1705"/>
        <w:gridCol w:w="1179"/>
        <w:gridCol w:w="388"/>
        <w:gridCol w:w="131"/>
        <w:gridCol w:w="843"/>
        <w:gridCol w:w="910"/>
        <w:gridCol w:w="1162"/>
        <w:gridCol w:w="196"/>
        <w:gridCol w:w="41"/>
        <w:gridCol w:w="2040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9" w:hRule="atLeast"/>
          <w:tblCellSpacing w:w="20" w:type="dxa"/>
        </w:trPr>
        <w:tc>
          <w:tcPr>
            <w:tcW w:w="8214" w:type="dxa"/>
            <w:gridSpan w:val="11"/>
            <w:vAlign w:val="center"/>
          </w:tcPr>
          <w:p>
            <w:pPr>
              <w:spacing w:line="400" w:lineRule="exact"/>
              <w:rPr>
                <w:rFonts w:ascii="宋体" w:hAnsi="宋体" w:cs="Arial Unicode MS"/>
                <w:b/>
                <w:color w:val="000000"/>
                <w:sz w:val="24"/>
              </w:rPr>
            </w:pPr>
            <w:r>
              <w:rPr>
                <w:rFonts w:hint="eastAsia" w:ascii="宋体" w:hAnsi="宋体" w:cs="Arial Unicode MS"/>
                <w:b/>
                <w:color w:val="000000"/>
                <w:sz w:val="24"/>
              </w:rPr>
              <w:t>入学指引</w:t>
            </w:r>
          </w:p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rPr>
                <w:rFonts w:ascii="宋体" w:hAnsi="宋体" w:cs="Arial Unicode MS"/>
                <w:color w:val="000000"/>
                <w:szCs w:val="21"/>
              </w:rPr>
            </w:pPr>
            <w:r>
              <w:rPr>
                <w:rFonts w:hint="eastAsia" w:ascii="宋体" w:hAnsi="宋体" w:cs="Arial Unicode MS"/>
                <w:color w:val="000000"/>
                <w:szCs w:val="21"/>
              </w:rPr>
              <w:t>欢迎您加入</w:t>
            </w:r>
            <w:r>
              <w:rPr>
                <w:rFonts w:hint="eastAsia" w:ascii="宋体" w:hAnsi="宋体" w:cs="Arial Unicode MS"/>
                <w:color w:val="FF0000"/>
                <w:szCs w:val="21"/>
              </w:rPr>
              <w:t>“</w:t>
            </w:r>
            <w:r>
              <w:rPr>
                <w:rFonts w:ascii="微软雅黑" w:hAnsi="微软雅黑" w:eastAsia="微软雅黑" w:cs="微软雅黑"/>
                <w:color w:val="C00000"/>
                <w:kern w:val="0"/>
                <w:sz w:val="32"/>
                <w:szCs w:val="32"/>
                <w:lang w:val="en-US" w:eastAsia="zh-CN" w:bidi="ar"/>
              </w:rPr>
              <w:t>北大博雅</w:t>
            </w:r>
            <w:r>
              <w:rPr>
                <w:rFonts w:hint="eastAsia" w:ascii="微软雅黑" w:hAnsi="微软雅黑" w:eastAsia="微软雅黑" w:cs="微软雅黑"/>
                <w:color w:val="C00000"/>
                <w:kern w:val="0"/>
                <w:sz w:val="32"/>
                <w:szCs w:val="32"/>
                <w:lang w:val="en-US" w:eastAsia="zh-CN" w:bidi="ar"/>
              </w:rPr>
              <w:t>《名师之师》训练营</w:t>
            </w:r>
            <w:r>
              <w:rPr>
                <w:rFonts w:hint="eastAsia" w:ascii="宋体" w:hAnsi="宋体" w:cs="Arial Unicode MS"/>
                <w:color w:val="FF0000"/>
                <w:szCs w:val="21"/>
              </w:rPr>
              <w:t>”</w:t>
            </w:r>
            <w:r>
              <w:rPr>
                <w:rFonts w:hint="eastAsia" w:ascii="宋体" w:hAnsi="宋体" w:cs="Arial Unicode MS"/>
                <w:color w:val="000000"/>
                <w:szCs w:val="21"/>
              </w:rPr>
              <w:t>，我们承诺对您在申请表中所提供的全部信息严格保密。</w:t>
            </w:r>
          </w:p>
          <w:p>
            <w:pPr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980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Arial Unicode MS"/>
                <w:color w:val="000000"/>
                <w:szCs w:val="21"/>
              </w:rPr>
            </w:pPr>
            <w:r>
              <w:rPr>
                <w:rFonts w:hint="eastAsia" w:ascii="宋体" w:hAnsi="宋体" w:cs="Arial Unicode MS"/>
                <w:color w:val="000000"/>
                <w:szCs w:val="21"/>
              </w:rPr>
              <w:t>一寸蓝底</w:t>
            </w:r>
          </w:p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cs="Arial Unicode MS"/>
                <w:color w:val="000000"/>
                <w:szCs w:val="21"/>
              </w:rPr>
              <w:t>免冠照片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tblCellSpacing w:w="20" w:type="dxa"/>
        </w:trPr>
        <w:tc>
          <w:tcPr>
            <w:tcW w:w="8214" w:type="dxa"/>
            <w:gridSpan w:val="11"/>
            <w:vAlign w:val="center"/>
          </w:tcPr>
          <w:p>
            <w:pPr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cs="Arial Unicode MS"/>
                <w:b/>
                <w:color w:val="000000"/>
                <w:sz w:val="24"/>
                <w:szCs w:val="24"/>
              </w:rPr>
              <w:t>个人信息</w:t>
            </w:r>
            <w:r>
              <w:rPr>
                <w:rFonts w:hint="eastAsia" w:ascii="宋体" w:hAnsi="宋体" w:cs="Arial Unicode MS"/>
                <w:b/>
                <w:color w:val="000000"/>
                <w:szCs w:val="21"/>
              </w:rPr>
              <w:t>（要求字迹工整）</w:t>
            </w:r>
          </w:p>
        </w:tc>
        <w:tc>
          <w:tcPr>
            <w:tcW w:w="1980" w:type="dxa"/>
            <w:vMerge w:val="continue"/>
            <w:vAlign w:val="center"/>
          </w:tcPr>
          <w:p>
            <w:pPr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tblCellSpacing w:w="20" w:type="dxa"/>
        </w:trPr>
        <w:tc>
          <w:tcPr>
            <w:tcW w:w="1111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姓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名</w:t>
            </w:r>
          </w:p>
        </w:tc>
        <w:tc>
          <w:tcPr>
            <w:tcW w:w="2213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39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性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别</w:t>
            </w:r>
          </w:p>
        </w:tc>
        <w:tc>
          <w:tcPr>
            <w:tcW w:w="2232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22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学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历</w:t>
            </w:r>
          </w:p>
        </w:tc>
        <w:tc>
          <w:tcPr>
            <w:tcW w:w="2217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tblCellSpacing w:w="20" w:type="dxa"/>
        </w:trPr>
        <w:tc>
          <w:tcPr>
            <w:tcW w:w="1111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常驻地</w:t>
            </w:r>
          </w:p>
        </w:tc>
        <w:tc>
          <w:tcPr>
            <w:tcW w:w="2213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27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出生日期</w:t>
            </w:r>
          </w:p>
        </w:tc>
        <w:tc>
          <w:tcPr>
            <w:tcW w:w="5263" w:type="dxa"/>
            <w:gridSpan w:val="7"/>
            <w:vAlign w:val="bottom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年</w:t>
            </w:r>
            <w:r>
              <w:rPr>
                <w:rFonts w:hint="eastAsia" w:ascii="宋体" w:hAnsi="宋体" w:cs="宋体"/>
                <w:bCs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月</w:t>
            </w:r>
            <w:r>
              <w:rPr>
                <w:rFonts w:hint="eastAsia" w:ascii="宋体" w:hAnsi="宋体" w:cs="宋体"/>
                <w:bCs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日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tblCellSpacing w:w="20" w:type="dxa"/>
        </w:trPr>
        <w:tc>
          <w:tcPr>
            <w:tcW w:w="1659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身份证号</w:t>
            </w:r>
          </w:p>
        </w:tc>
        <w:tc>
          <w:tcPr>
            <w:tcW w:w="8535" w:type="dxa"/>
            <w:gridSpan w:val="1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tblCellSpacing w:w="20" w:type="dxa"/>
        </w:trPr>
        <w:tc>
          <w:tcPr>
            <w:tcW w:w="1659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电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话</w:t>
            </w:r>
          </w:p>
        </w:tc>
        <w:tc>
          <w:tcPr>
            <w:tcW w:w="3363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713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E-mail</w:t>
            </w:r>
          </w:p>
        </w:tc>
        <w:tc>
          <w:tcPr>
            <w:tcW w:w="3379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tblCellSpacing w:w="20" w:type="dxa"/>
        </w:trPr>
        <w:tc>
          <w:tcPr>
            <w:tcW w:w="1659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所在单位</w:t>
            </w:r>
          </w:p>
        </w:tc>
        <w:tc>
          <w:tcPr>
            <w:tcW w:w="5116" w:type="dxa"/>
            <w:gridSpan w:val="6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318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职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>务</w:t>
            </w:r>
          </w:p>
        </w:tc>
        <w:tc>
          <w:tcPr>
            <w:tcW w:w="2021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tblCellSpacing w:w="20" w:type="dxa"/>
        </w:trPr>
        <w:tc>
          <w:tcPr>
            <w:tcW w:w="1659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紧急联系人</w:t>
            </w:r>
          </w:p>
        </w:tc>
        <w:tc>
          <w:tcPr>
            <w:tcW w:w="3363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713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联系人电话</w:t>
            </w:r>
          </w:p>
        </w:tc>
        <w:tc>
          <w:tcPr>
            <w:tcW w:w="3379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tblCellSpacing w:w="20" w:type="dxa"/>
        </w:trPr>
        <w:tc>
          <w:tcPr>
            <w:tcW w:w="10234" w:type="dxa"/>
            <w:gridSpan w:val="12"/>
            <w:vAlign w:val="center"/>
          </w:tcPr>
          <w:p>
            <w:pPr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单位信息</w:t>
            </w:r>
            <w:r>
              <w:rPr>
                <w:rFonts w:hint="eastAsia" w:ascii="宋体" w:hAnsi="宋体" w:cs="宋体"/>
                <w:b/>
                <w:szCs w:val="21"/>
              </w:rPr>
              <w:t>（要求字迹工整）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tblCellSpacing w:w="20" w:type="dxa"/>
        </w:trPr>
        <w:tc>
          <w:tcPr>
            <w:tcW w:w="1659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所属行业</w:t>
            </w:r>
          </w:p>
        </w:tc>
        <w:tc>
          <w:tcPr>
            <w:tcW w:w="3363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713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主营业务</w:t>
            </w:r>
          </w:p>
        </w:tc>
        <w:tc>
          <w:tcPr>
            <w:tcW w:w="3379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tblCellSpacing w:w="20" w:type="dxa"/>
        </w:trPr>
        <w:tc>
          <w:tcPr>
            <w:tcW w:w="1659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企业规模</w:t>
            </w:r>
          </w:p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(√)</w:t>
            </w:r>
          </w:p>
        </w:tc>
        <w:tc>
          <w:tcPr>
            <w:tcW w:w="4206" w:type="dxa"/>
            <w:gridSpan w:val="5"/>
            <w:vAlign w:val="center"/>
          </w:tcPr>
          <w:p>
            <w:pPr>
              <w:ind w:firstLine="240" w:firstLineChars="1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□年营业收入3000万元以下</w:t>
            </w:r>
          </w:p>
        </w:tc>
        <w:tc>
          <w:tcPr>
            <w:tcW w:w="4289" w:type="dxa"/>
            <w:gridSpan w:val="5"/>
            <w:vAlign w:val="center"/>
          </w:tcPr>
          <w:p>
            <w:pPr>
              <w:ind w:firstLine="240" w:firstLineChars="1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□年营业收入3000万-5000万元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tblCellSpacing w:w="20" w:type="dxa"/>
        </w:trPr>
        <w:tc>
          <w:tcPr>
            <w:tcW w:w="1659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4206" w:type="dxa"/>
            <w:gridSpan w:val="5"/>
            <w:vAlign w:val="center"/>
          </w:tcPr>
          <w:p>
            <w:pPr>
              <w:ind w:firstLine="240" w:firstLineChars="1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□年营业收入5000万—1亿元</w:t>
            </w:r>
          </w:p>
        </w:tc>
        <w:tc>
          <w:tcPr>
            <w:tcW w:w="4289" w:type="dxa"/>
            <w:gridSpan w:val="5"/>
            <w:vAlign w:val="center"/>
          </w:tcPr>
          <w:p>
            <w:pPr>
              <w:ind w:firstLine="240" w:firstLineChars="1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□年营业收入1亿元以上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tblCellSpacing w:w="20" w:type="dxa"/>
        </w:trPr>
        <w:tc>
          <w:tcPr>
            <w:tcW w:w="1659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单位地址</w:t>
            </w:r>
          </w:p>
        </w:tc>
        <w:tc>
          <w:tcPr>
            <w:tcW w:w="8535" w:type="dxa"/>
            <w:gridSpan w:val="10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  <w:tblCellSpacing w:w="20" w:type="dxa"/>
        </w:trPr>
        <w:tc>
          <w:tcPr>
            <w:tcW w:w="10234" w:type="dxa"/>
            <w:gridSpan w:val="12"/>
            <w:vAlign w:val="center"/>
          </w:tcPr>
          <w:p>
            <w:pPr>
              <w:rPr>
                <w:rFonts w:ascii="宋体" w:hAnsi="宋体" w:cs="Arial Unicode MS"/>
                <w:color w:val="000000"/>
                <w:szCs w:val="21"/>
              </w:rPr>
            </w:pPr>
            <w:r>
              <w:rPr>
                <w:rFonts w:hint="eastAsia" w:ascii="宋体" w:hAnsi="宋体" w:cs="Arial Unicode MS"/>
                <w:b/>
                <w:color w:val="000000"/>
                <w:szCs w:val="21"/>
              </w:rPr>
              <w:t>声明：</w:t>
            </w:r>
            <w:r>
              <w:rPr>
                <w:rFonts w:hint="eastAsia" w:ascii="宋体" w:hAnsi="宋体" w:cs="Arial Unicode MS"/>
                <w:color w:val="000000"/>
                <w:szCs w:val="21"/>
              </w:rPr>
              <w:t>我在以上报名表中所提供的一切资料真实、可靠。我知道报名材料中提供虚假、错误信息或遗漏信息导致的后果自负。</w:t>
            </w:r>
          </w:p>
          <w:p>
            <w:pPr>
              <w:jc w:val="righ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cs="Arial Unicode MS"/>
                <w:color w:val="000000"/>
                <w:szCs w:val="21"/>
              </w:rPr>
              <w:t xml:space="preserve">        </w:t>
            </w:r>
            <w:r>
              <w:rPr>
                <w:rFonts w:hint="eastAsia" w:ascii="宋体" w:hAnsi="宋体" w:cs="Arial Unicode MS"/>
                <w:b/>
                <w:color w:val="000000"/>
                <w:szCs w:val="21"/>
              </w:rPr>
              <w:t>申请人（签字）：</w:t>
            </w:r>
            <w:r>
              <w:rPr>
                <w:rFonts w:hint="eastAsia" w:ascii="宋体" w:hAnsi="宋体" w:cs="Arial Unicode MS"/>
                <w:b/>
                <w:color w:val="000000"/>
                <w:szCs w:val="21"/>
                <w:u w:val="single"/>
              </w:rPr>
              <w:t xml:space="preserve">             </w:t>
            </w:r>
            <w:r>
              <w:rPr>
                <w:rFonts w:hint="eastAsia" w:ascii="宋体" w:hAnsi="宋体" w:cs="Arial Unicode MS"/>
                <w:b/>
                <w:color w:val="000000"/>
                <w:szCs w:val="21"/>
              </w:rPr>
              <w:t xml:space="preserve">  日期：</w:t>
            </w:r>
            <w:r>
              <w:rPr>
                <w:rFonts w:hint="eastAsia" w:ascii="宋体" w:hAnsi="宋体" w:cs="Arial Unicode MS"/>
                <w:b/>
                <w:color w:val="000000"/>
                <w:szCs w:val="21"/>
                <w:u w:val="single"/>
              </w:rPr>
              <w:t xml:space="preserve">         </w:t>
            </w:r>
            <w:r>
              <w:rPr>
                <w:rFonts w:hint="eastAsia" w:ascii="宋体" w:hAnsi="宋体" w:cs="Arial Unicode MS"/>
                <w:b/>
                <w:color w:val="000000"/>
                <w:szCs w:val="21"/>
              </w:rPr>
              <w:t xml:space="preserve">年 </w:t>
            </w:r>
            <w:r>
              <w:rPr>
                <w:rFonts w:hint="eastAsia" w:ascii="宋体" w:hAnsi="宋体" w:cs="Arial Unicode MS"/>
                <w:b/>
                <w:color w:val="000000"/>
                <w:szCs w:val="21"/>
                <w:u w:val="single"/>
              </w:rPr>
              <w:t xml:space="preserve">    </w:t>
            </w:r>
            <w:r>
              <w:rPr>
                <w:rFonts w:hint="eastAsia" w:ascii="宋体" w:hAnsi="宋体" w:cs="Arial Unicode MS"/>
                <w:b/>
                <w:color w:val="000000"/>
                <w:szCs w:val="21"/>
              </w:rPr>
              <w:t xml:space="preserve">月 </w:t>
            </w:r>
            <w:r>
              <w:rPr>
                <w:rFonts w:hint="eastAsia" w:ascii="宋体" w:hAnsi="宋体" w:cs="Arial Unicode MS"/>
                <w:b/>
                <w:color w:val="000000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cs="Arial Unicode MS"/>
                <w:b/>
                <w:color w:val="000000"/>
                <w:szCs w:val="21"/>
              </w:rPr>
              <w:t>日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tblCellSpacing w:w="20" w:type="dxa"/>
        </w:trPr>
        <w:tc>
          <w:tcPr>
            <w:tcW w:w="10234" w:type="dxa"/>
            <w:gridSpan w:val="12"/>
            <w:vAlign w:val="center"/>
          </w:tcPr>
          <w:p>
            <w:pPr>
              <w:spacing w:line="400" w:lineRule="exact"/>
              <w:rPr>
                <w:rFonts w:ascii="宋体" w:hAnsi="宋体"/>
                <w:b/>
                <w:color w:val="C00000"/>
                <w:szCs w:val="21"/>
              </w:rPr>
            </w:pPr>
            <w:r>
              <w:rPr>
                <w:rFonts w:hint="eastAsia" w:ascii="宋体" w:hAnsi="宋体"/>
                <w:b/>
                <w:color w:val="C00000"/>
                <w:szCs w:val="21"/>
              </w:rPr>
              <w:t>注：入学需提交资料</w:t>
            </w:r>
          </w:p>
          <w:p>
            <w:pPr>
              <w:numPr>
                <w:ilvl w:val="0"/>
                <w:numId w:val="1"/>
              </w:numPr>
              <w:spacing w:line="400" w:lineRule="exact"/>
              <w:rPr>
                <w:rFonts w:ascii="宋体" w:hAnsi="宋体"/>
                <w:b/>
                <w:color w:val="C00000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C00000"/>
                <w:szCs w:val="21"/>
              </w:rPr>
              <w:t>身份证正反面复印件1张，②2寸蓝底免冠照片4张，③1寸蓝底免冠照片2张。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YaHei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Wingdings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隶书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14EDD"/>
    <w:multiLevelType w:val="multilevel"/>
    <w:tmpl w:val="01814EDD"/>
    <w:lvl w:ilvl="0" w:tentative="0">
      <w:start w:val="1"/>
      <w:numFmt w:val="decimalEnclosedCircle"/>
      <w:lvlText w:val="%1"/>
      <w:lvlJc w:val="left"/>
      <w:pPr>
        <w:ind w:left="360" w:hanging="360"/>
      </w:pPr>
      <w:rPr>
        <w:rFonts w:hint="default" w:ascii="微软雅黑" w:hAnsi="微软雅黑" w:eastAsia="微软雅黑" w:cs="微软雅黑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06727B"/>
    <w:rsid w:val="55067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2020-10-16T08:10:00Z</dcterms:created>
  <dc:creator>Administrator</dc:creator>
  <cp:lastModifiedBy>Administrator</cp:lastModifiedBy>
  <dcterms:modified xsi:type="dcterms:W3CDTF">2020-10-16T08:16:15Z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