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52"/>
          <w:szCs w:val="52"/>
          <w:lang w:val="en-US" w:eastAsia="zh-CN"/>
        </w:rPr>
      </w:pPr>
      <w:r>
        <w:rPr>
          <w:rFonts w:hint="default" w:ascii="宋体" w:hAnsi="宋体" w:eastAsia="宋体" w:cs="宋体"/>
          <w:sz w:val="52"/>
          <w:szCs w:val="52"/>
          <w:lang w:val="en-US" w:eastAsia="zh-CN"/>
        </w:rPr>
        <w:drawing>
          <wp:inline distT="0" distB="0" distL="114300" distR="114300">
            <wp:extent cx="5819140" cy="2053590"/>
            <wp:effectExtent l="0" t="0" r="10160" b="3810"/>
            <wp:docPr id="4" name="图片 4" descr="15966072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660723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color w:val="C00000"/>
          <w:sz w:val="52"/>
          <w:szCs w:val="5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7030A0"/>
          <w:sz w:val="52"/>
          <w:szCs w:val="52"/>
          <w:lang w:eastAsia="zh-CN"/>
        </w:rPr>
        <w:t>易经智慧研修班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▍项目介绍</w:t>
      </w:r>
    </w:p>
    <w:p>
      <w:pPr>
        <w:ind w:firstLine="600" w:firstLineChars="200"/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“清大·国商”商学院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由宋惠彬创办，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根植于清华大学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目前主营项目“易经智慧研修班”、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“面相～企业识人用人”、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“国学与商道研修班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”等。</w:t>
      </w:r>
    </w:p>
    <w:p>
      <w:pPr>
        <w:ind w:firstLine="640" w:firstLineChars="200"/>
        <w:rPr>
          <w:rFonts w:hint="eastAsia" w:asciiTheme="minorEastAsia" w:hAnsiTheme="minorEastAsia" w:cstheme="minorEastAsia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主讲老师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986020" cy="2138045"/>
            <wp:effectExtent l="0" t="0" r="5080" b="14605"/>
            <wp:docPr id="8" name="图片 8" descr="微信图片_2020080511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051144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宋惠彬：三才堂国学研究院院长，清华大学、北京大学客座教授，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“清大·国商”商学院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副院长，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1987年起随家父学习易经33年，先后向全国学院派和民间实战派的20余位老师学习易经，精研奇门遁甲、金锁玉关、八字、六爻、梅花易数、玄空风水、择日法、姓名学、面相学等9个科目，已系统化的总结出自己的学术体系，希望这些学术体系成果能够分享给更多的易学爱好者们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易经智慧研修班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t xml:space="preserve"> </w:t>
      </w:r>
    </w:p>
    <w:p>
      <w:pPr>
        <w:ind w:firstLine="602" w:firstLineChars="200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主讲8大科目：“金锁玉关、六爻、奇门遁甲、外应学</w:t>
      </w:r>
      <w:r>
        <w:rPr>
          <w:rFonts w:hint="eastAsia" w:cstheme="minorBidi"/>
          <w:b/>
          <w:bCs w:val="0"/>
          <w:kern w:val="2"/>
          <w:sz w:val="36"/>
          <w:szCs w:val="36"/>
          <w:lang w:val="en-US" w:eastAsia="zh-CN"/>
        </w:rPr>
        <w:t>（梅花易数）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、玄空风水、八字、姓名学、正五行择日法”。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金锁玉关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“金锁玉关”又名“过路阴阳”，它断事的准确度在各大风水门派中是比较高的；此派之所以有“过路阴阳”的美誉，是指风水师一走一过既能迅速判断风水格局吉凶。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只要参加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宋惠彬主讲的金锁玉关中高级班学员，都能独立勘察、化解、调理、布局风水。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25340" cy="3575050"/>
            <wp:effectExtent l="0" t="0" r="3810" b="6350"/>
            <wp:docPr id="7" name="图片 7" descr="金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金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</w:rPr>
      </w:pP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六爻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六爻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预测，一事一断，起卦时机易于把握，只要真心求测，“虔诚”摇卦，准确率接近于100%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07690"/>
            <wp:effectExtent l="0" t="0" r="5715" b="16510"/>
            <wp:docPr id="9" name="图片 9" descr="六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六爻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奇门遁甲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奇门遁甲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是我国传统预测学中最高层次的预测学，在古代又称为“帝王之学”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奇门遁甲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预测更精细更精准，同一时间，一人一事，多人多事，皆可精准预测。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3115" cy="2833370"/>
            <wp:effectExtent l="0" t="0" r="6985" b="5080"/>
            <wp:docPr id="10" name="图片 10" descr="奇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奇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外应学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外应学是《梅花易数》中的一种预测方法，外应是一种预兆，当时间空间的数在变动时，会预兆事情的发生，这个预兆是可以在卦数变化之中取得，只要我们多留意身边的环境、事物，必可领悟而能够洞悉天机。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77540"/>
            <wp:effectExtent l="0" t="0" r="5715" b="3810"/>
            <wp:docPr id="11" name="图片 11" descr="外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外应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玄空风水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《玄空风水》是形、理、气、数，四者结合起来构成</w: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color w:val="auto"/>
          <w:sz w:val="30"/>
          <w:szCs w:val="30"/>
        </w:rPr>
        <w:instrText xml:space="preserve"> HYPERLINK "https://baike.so.com/doc/1454829-1538061.html" </w:instrTex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风水学</w: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color w:val="auto"/>
          <w:sz w:val="30"/>
          <w:szCs w:val="30"/>
        </w:rPr>
        <w:t>上的精华，是形理兼备的上乘科学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2963545"/>
            <wp:effectExtent l="0" t="0" r="5715" b="8255"/>
            <wp:docPr id="12" name="图片 12" descr="玄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玄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八字</w:t>
      </w:r>
    </w:p>
    <w:p>
      <w:pPr>
        <w:ind w:firstLine="900" w:firstLineChars="3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《八字》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取人所生年月日时干支生克，论命之贵贱寿夭之说，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八字能快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速预测一个人一生的富贵贫贱、吉凶祸福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900" w:firstLineChars="3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3952875" cy="4417060"/>
            <wp:effectExtent l="0" t="0" r="9525" b="2540"/>
            <wp:docPr id="13" name="图片 13" descr="八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八字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姓名学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姓名学是从《周易》象数理论中衍生出来的一派体系，依据文字的音、形、义、意、数的原理，按照易学、五行学、社会学、民族文化等的象、数、理、形、文化为依据，综合姓氏文化结合文字阴阳五行，以名主的八字，找出最适合的名字，使名字的主人达到趋吉避凶的吉祥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cstheme="minorBidi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92780"/>
            <wp:effectExtent l="0" t="0" r="5715" b="7620"/>
            <wp:docPr id="18" name="图片 18" descr="姓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姓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eastAsia="宋体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正五行择日法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正五行择日法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以“补龙、扶山、相主”为主旨，一般用于“婚嫁、阳宅修造、阴宅造葬、开业、动土、搬家、安神”等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2914650"/>
            <wp:effectExtent l="0" t="0" r="5715" b="0"/>
            <wp:docPr id="19" name="图片 19" descr="择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择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课程安排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授课地点</w:t>
      </w:r>
    </w:p>
    <w:p>
      <w:pPr>
        <w:ind w:firstLine="360" w:firstLineChars="1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  <w:t>沧州易经大师培训基地：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2020年9月10日--22日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2020年11月10日--22日</w:t>
      </w:r>
    </w:p>
    <w:p>
      <w:pPr>
        <w:ind w:firstLine="900" w:firstLineChars="3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2021年1月10日--22日</w:t>
      </w:r>
    </w:p>
    <w:p>
      <w:pPr>
        <w:ind w:firstLine="360" w:firstLineChars="1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  <w:t>北京高碑店创业园区（暂定）：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2021年3月10日--22日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2021年5月10日--22日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2021年7月10日--22日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2021年9月10日--22日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学习安排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学制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年，每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sz w:val="30"/>
          <w:szCs w:val="30"/>
        </w:rPr>
        <w:t>学习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～6次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学习费用</w:t>
      </w:r>
    </w:p>
    <w:p>
      <w:pPr>
        <w:ind w:left="1805" w:leftChars="171" w:hanging="1446" w:hangingChars="400"/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  <w:t>科目：金锁玉关风水、六爻、奇门遁甲、玄空风水、</w:t>
      </w:r>
    </w:p>
    <w:p>
      <w:pPr>
        <w:ind w:left="1797" w:leftChars="684" w:hanging="361" w:hangingChars="100"/>
        <w:rPr>
          <w:rFonts w:hint="default" w:cstheme="minorBidi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  <w:t>八字、姓名学、择日法、外应学（梅花易数）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1科          学费：19800元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2科 （任选） 学费：29800元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4科 （任选） 学费：39800元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8 科          学费：59800元 /3年      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往期课程照片集锦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drawing>
          <wp:inline distT="0" distB="0" distL="114300" distR="114300">
            <wp:extent cx="5758180" cy="3111500"/>
            <wp:effectExtent l="0" t="0" r="13970" b="12700"/>
            <wp:docPr id="14" name="图片 14" descr="微信图片_2020042211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4221131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drawing>
          <wp:inline distT="0" distB="0" distL="114300" distR="114300">
            <wp:extent cx="5814060" cy="3508375"/>
            <wp:effectExtent l="0" t="0" r="15240" b="15875"/>
            <wp:docPr id="15" name="图片 15" descr="IMG_9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95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drawing>
          <wp:inline distT="0" distB="0" distL="114300" distR="114300">
            <wp:extent cx="5767705" cy="3500755"/>
            <wp:effectExtent l="0" t="0" r="4445" b="4445"/>
            <wp:docPr id="16" name="图片 16" descr="微信图片_2020042211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004221128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drawing>
          <wp:inline distT="0" distB="0" distL="114300" distR="114300">
            <wp:extent cx="5695315" cy="3095625"/>
            <wp:effectExtent l="0" t="0" r="635" b="9525"/>
            <wp:docPr id="17" name="图片 17" descr="微信图片_2018041414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4141434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widowControl/>
        <w:tabs>
          <w:tab w:val="left" w:pos="1260"/>
          <w:tab w:val="left" w:pos="2100"/>
        </w:tabs>
        <w:snapToGrid w:val="0"/>
        <w:spacing w:line="360" w:lineRule="auto"/>
        <w:ind w:right="-502" w:rightChars="-239"/>
        <w:jc w:val="center"/>
        <w:rPr>
          <w:rFonts w:hint="eastAsia" w:ascii="新宋体" w:hAnsi="新宋体" w:eastAsia="中山行书百年纪念版" w:cs="新宋体"/>
          <w:b/>
          <w:color w:val="7030A0"/>
          <w:kern w:val="0"/>
          <w:sz w:val="24"/>
          <w:lang w:eastAsia="zh-CN"/>
        </w:rPr>
      </w:pPr>
      <w:bookmarkStart w:id="0" w:name="OLE_LINK1"/>
      <w:bookmarkStart w:id="1" w:name="_Hlk481599212"/>
      <w:r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  <w:lang w:eastAsia="zh-CN"/>
        </w:rPr>
        <w:t>“清大</w:t>
      </w:r>
      <w:r>
        <w:rPr>
          <w:rFonts w:hint="eastAsia" w:ascii="宋体" w:hAnsi="宋体" w:eastAsia="宋体" w:cs="宋体"/>
          <w:b/>
          <w:color w:val="7030A0"/>
          <w:kern w:val="0"/>
          <w:sz w:val="52"/>
          <w:szCs w:val="52"/>
          <w:lang w:eastAsia="zh-CN"/>
        </w:rPr>
        <w:t>·</w:t>
      </w:r>
      <w:r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  <w:lang w:eastAsia="zh-CN"/>
        </w:rPr>
        <w:t>国商”易经</w:t>
      </w:r>
      <w:r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</w:rPr>
        <w:t>智慧</w:t>
      </w:r>
      <w:r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  <w:lang w:eastAsia="zh-CN"/>
        </w:rPr>
        <w:t>研修班</w:t>
      </w:r>
    </w:p>
    <w:bookmarkEnd w:id="0"/>
    <w:p>
      <w:pPr>
        <w:jc w:val="center"/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</w:rPr>
      </w:pPr>
      <w:bookmarkStart w:id="2" w:name="OLE_LINK2"/>
      <w:r>
        <w:rPr>
          <w:rFonts w:hint="eastAsia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</w:rPr>
        <w:t>报名申请表</w:t>
      </w:r>
      <w:bookmarkEnd w:id="1"/>
      <w:bookmarkEnd w:id="2"/>
    </w:p>
    <w:tbl>
      <w:tblPr>
        <w:tblStyle w:val="2"/>
        <w:tblW w:w="8861" w:type="dxa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584"/>
        <w:gridCol w:w="850"/>
        <w:gridCol w:w="1134"/>
        <w:gridCol w:w="1418"/>
        <w:gridCol w:w="2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</w:rPr>
              <w:t>个人资料填写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 务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学习关注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lang w:eastAsia="zh-CN"/>
              </w:rPr>
              <w:t>推荐老师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中山行书百年纪念版" w:hAnsi="中山行书百年纪念版" w:eastAsia="中山行书百年纪念版" w:cs="中山行书百年纪念版"/>
          <w:b/>
          <w:color w:val="7030A0"/>
          <w:kern w:val="0"/>
          <w:sz w:val="52"/>
          <w:szCs w:val="52"/>
          <w:lang w:val="en-US" w:eastAsia="zh-CN"/>
        </w:rPr>
      </w:pPr>
      <w:bookmarkStart w:id="3" w:name="_GoBack"/>
      <w:bookmarkEnd w:id="3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中山行书百年纪念版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2C2F"/>
    <w:rsid w:val="07571BA2"/>
    <w:rsid w:val="0C965D90"/>
    <w:rsid w:val="0EE87D39"/>
    <w:rsid w:val="1508055A"/>
    <w:rsid w:val="15AC2DA1"/>
    <w:rsid w:val="19FB56D7"/>
    <w:rsid w:val="1B6F42EE"/>
    <w:rsid w:val="1C50217E"/>
    <w:rsid w:val="1E3B0C65"/>
    <w:rsid w:val="1F6A66BE"/>
    <w:rsid w:val="225509E2"/>
    <w:rsid w:val="238A01B4"/>
    <w:rsid w:val="29A65C3F"/>
    <w:rsid w:val="31D64810"/>
    <w:rsid w:val="32957505"/>
    <w:rsid w:val="34BF2C2F"/>
    <w:rsid w:val="384A07B1"/>
    <w:rsid w:val="39292FF3"/>
    <w:rsid w:val="397F317A"/>
    <w:rsid w:val="3AB83A66"/>
    <w:rsid w:val="3BA1313D"/>
    <w:rsid w:val="3C0259D7"/>
    <w:rsid w:val="3EE139ED"/>
    <w:rsid w:val="40B633C3"/>
    <w:rsid w:val="416855E6"/>
    <w:rsid w:val="43484047"/>
    <w:rsid w:val="4379747C"/>
    <w:rsid w:val="44A14775"/>
    <w:rsid w:val="46D528D0"/>
    <w:rsid w:val="47247946"/>
    <w:rsid w:val="4C276EBE"/>
    <w:rsid w:val="4F77387E"/>
    <w:rsid w:val="54C36DBB"/>
    <w:rsid w:val="5BF54F90"/>
    <w:rsid w:val="62A30AE6"/>
    <w:rsid w:val="652D3AEB"/>
    <w:rsid w:val="66CC2CE2"/>
    <w:rsid w:val="67802544"/>
    <w:rsid w:val="6A865A86"/>
    <w:rsid w:val="6C293E85"/>
    <w:rsid w:val="6E970BD9"/>
    <w:rsid w:val="71786D30"/>
    <w:rsid w:val="74873D10"/>
    <w:rsid w:val="796A2746"/>
    <w:rsid w:val="7B3A6804"/>
    <w:rsid w:val="7E97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Administrator</cp:lastModifiedBy>
  <dcterms:modified xsi:type="dcterms:W3CDTF">2020-09-11T09:50:44Z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