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仿宋" w:hAnsi="仿宋" w:eastAsia="仿宋"/>
          <w:b/>
          <w:color w:val="1F497D"/>
          <w:sz w:val="24"/>
          <w:szCs w:val="24"/>
          <w:u w:val="single"/>
        </w:rPr>
      </w:pPr>
      <w:r>
        <w:rPr>
          <w:rFonts w:hint="eastAsia" w:ascii="仿宋" w:hAnsi="仿宋" w:eastAsia="仿宋"/>
          <w:b/>
          <w:color w:val="1F497D"/>
          <w:sz w:val="24"/>
          <w:szCs w:val="24"/>
          <w:u w:val="single"/>
        </w:rPr>
        <w:drawing>
          <wp:inline distT="0" distB="0" distL="0" distR="0">
            <wp:extent cx="2053590" cy="725805"/>
            <wp:effectExtent l="0" t="0" r="3810" b="1079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469" cy="82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color w:val="1F497D"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</w:p>
    <w:p>
      <w:pPr>
        <w:jc w:val="center"/>
        <w:rPr>
          <w:rFonts w:ascii="仿宋" w:hAnsi="仿宋" w:eastAsia="仿宋"/>
          <w:b/>
          <w:sz w:val="36"/>
          <w:szCs w:val="24"/>
        </w:rPr>
      </w:pPr>
      <w:r>
        <w:rPr>
          <w:rFonts w:hint="eastAsia" w:ascii="仿宋" w:hAnsi="仿宋" w:eastAsia="仿宋"/>
          <w:b/>
          <w:sz w:val="36"/>
          <w:szCs w:val="24"/>
        </w:rPr>
        <w:t>智能制造企业董事长高级</w:t>
      </w:r>
      <w:r>
        <w:rPr>
          <w:rFonts w:ascii="仿宋" w:hAnsi="仿宋" w:eastAsia="仿宋"/>
          <w:b/>
          <w:sz w:val="36"/>
          <w:szCs w:val="24"/>
        </w:rPr>
        <w:t>研修班</w:t>
      </w:r>
    </w:p>
    <w:p>
      <w:pPr>
        <w:jc w:val="center"/>
        <w:rPr>
          <w:rFonts w:ascii="仿宋" w:hAnsi="仿宋" w:eastAsia="仿宋"/>
          <w:sz w:val="36"/>
          <w:szCs w:val="24"/>
        </w:rPr>
      </w:pPr>
      <w:r>
        <w:rPr>
          <w:rFonts w:hint="eastAsia" w:ascii="仿宋" w:hAnsi="仿宋" w:eastAsia="仿宋"/>
          <w:sz w:val="36"/>
          <w:szCs w:val="24"/>
        </w:rPr>
        <w:t>招 生 简 章</w:t>
      </w:r>
    </w:p>
    <w:p>
      <w:pPr>
        <w:jc w:val="center"/>
        <w:rPr>
          <w:rFonts w:ascii="仿宋" w:hAnsi="仿宋" w:eastAsia="仿宋"/>
          <w:sz w:val="36"/>
          <w:szCs w:val="24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【课程背景】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德国2013年提出的工业4.0战略启动了以智能制造为核心的第四次工业革命，作为新一轮工业革命的标志特征，智能制造受到世界工业发达国家的重视，中国也已启动实施 “中国制造2025”，将智能制造作为主攻方向。随着全球新一轮科技革命和产业变革的兴起，数字化、网络化、智能化、服务化已成为制造业发展的主要趋势。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为了切实解决传统制造企业向智能制造转型中所面临的难点与瓶颈，南开大学精心打造了智能制造产业人才培养方案，通过系统的理论学习、针对性的专题研讨、现场教学实地考察等教学形式，实现智能制造领域运营型、领军型高级管理人才的培养目标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【培训</w:t>
      </w:r>
      <w:r>
        <w:rPr>
          <w:rFonts w:ascii="仿宋" w:hAnsi="仿宋" w:eastAsia="仿宋"/>
          <w:sz w:val="28"/>
          <w:szCs w:val="28"/>
        </w:rPr>
        <w:t>对象</w:t>
      </w:r>
      <w:r>
        <w:rPr>
          <w:rFonts w:hint="eastAsia" w:ascii="仿宋" w:hAnsi="仿宋" w:eastAsia="仿宋"/>
          <w:sz w:val="28"/>
          <w:szCs w:val="28"/>
        </w:rPr>
        <w:t>】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 xml:space="preserve"> 实业、</w:t>
      </w:r>
      <w:r>
        <w:rPr>
          <w:rFonts w:ascii="仿宋" w:hAnsi="仿宋" w:eastAsia="仿宋"/>
          <w:sz w:val="28"/>
          <w:szCs w:val="28"/>
        </w:rPr>
        <w:t>制造行业的董事长、总经理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 致力于实现企业资本价值的企业家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 有融资需求的企业董事长、总经理、资本运营负责人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 实业转型投资的企业家、有优质项目需对接资本市场的企业家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. 证券公司、基金公司、商业银行等金融机构相关人员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【学    制】学制</w:t>
      </w: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个月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每个月</w:t>
      </w:r>
      <w:r>
        <w:rPr>
          <w:rFonts w:ascii="仿宋" w:hAnsi="仿宋" w:eastAsia="仿宋"/>
          <w:sz w:val="28"/>
          <w:szCs w:val="28"/>
        </w:rPr>
        <w:t>集中</w:t>
      </w:r>
      <w:r>
        <w:rPr>
          <w:rFonts w:hint="eastAsia" w:ascii="仿宋" w:hAnsi="仿宋" w:eastAsia="仿宋"/>
          <w:sz w:val="28"/>
          <w:szCs w:val="28"/>
        </w:rPr>
        <w:t>两天（周六、日）进行面</w:t>
      </w:r>
      <w:r>
        <w:rPr>
          <w:rFonts w:ascii="仿宋" w:hAnsi="仿宋" w:eastAsia="仿宋"/>
          <w:sz w:val="28"/>
          <w:szCs w:val="28"/>
        </w:rPr>
        <w:t>授。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【上课地点】南开大学EDP（高端管理培训）中心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tbl>
      <w:tblPr>
        <w:tblStyle w:val="7"/>
        <w:tblpPr w:leftFromText="180" w:rightFromText="180" w:vertAnchor="page" w:horzAnchor="page" w:tblpX="910" w:tblpY="1517"/>
        <w:tblW w:w="10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5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2" w:type="dxa"/>
            <w:gridSpan w:val="2"/>
            <w:shd w:val="clear" w:color="auto" w:fill="6B0B52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专题一     全球制造业的发展趋势、机遇和挑战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4962" w:type="dxa"/>
          </w:tcPr>
          <w:p>
            <w:r>
              <w:t>1.  工业4.0产生背景、定义及未来</w:t>
            </w:r>
          </w:p>
          <w:p>
            <w:r>
              <w:t>2.  工业4.0在制造行业中的应用与虚拟产品的开发</w:t>
            </w:r>
          </w:p>
          <w:p>
            <w:r>
              <w:t>3.  工业4.0——实现生产与产品研发的数字可视化</w:t>
            </w:r>
          </w:p>
          <w:p>
            <w:r>
              <w:t>4.  认清科技进步时代世界工厂迁徙动态</w:t>
            </w:r>
          </w:p>
          <w:p>
            <w:r>
              <w:t>5.  大规模定制大势所趋</w:t>
            </w:r>
          </w:p>
          <w:p>
            <w:r>
              <w:t>6.  企业升级接轨之路</w:t>
            </w:r>
          </w:p>
          <w:p>
            <w:r>
              <w:t>7.  升级接轨案例（实例）</w:t>
            </w:r>
          </w:p>
          <w:p>
            <w:r>
              <w:t>8.  互联网+”背景与本质</w:t>
            </w:r>
          </w:p>
        </w:tc>
        <w:tc>
          <w:tcPr>
            <w:tcW w:w="5250" w:type="dxa"/>
          </w:tcPr>
          <w:p>
            <w:r>
              <w:t>9.  什么是中国制造2025</w:t>
            </w:r>
          </w:p>
          <w:p>
            <w:r>
              <w:t>10.  中国制造2025发展形势与战略任务</w:t>
            </w:r>
          </w:p>
          <w:p>
            <w:r>
              <w:t>11.  一带一路与中国制造</w:t>
            </w:r>
          </w:p>
          <w:p>
            <w:r>
              <w:t>12.  德国工业4.0与中国制造2025相同和区别在哪里</w:t>
            </w:r>
          </w:p>
          <w:p>
            <w:r>
              <w:t>13.  政府提出“互联网+”战略的背景、机会以及未来趋势</w:t>
            </w:r>
          </w:p>
          <w:p>
            <w:r>
              <w:t>14.  传统企业转型互联网的四个阶段是什么</w:t>
            </w:r>
          </w:p>
          <w:p>
            <w:r>
              <w:t>15.  “工业时代”与“互联网+时代”的价值区别有哪些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2" w:type="dxa"/>
            <w:gridSpan w:val="2"/>
            <w:shd w:val="clear" w:color="auto" w:fill="6B0B52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专题二      智能制造升级的顶层设计与路径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r>
              <w:rPr>
                <w:rFonts w:hint="eastAsia"/>
              </w:rPr>
              <w:t>一、</w:t>
            </w:r>
            <w:r>
              <w:t>工业</w:t>
            </w:r>
            <w:r>
              <w:rPr>
                <w:rFonts w:hint="eastAsia"/>
              </w:rPr>
              <w:t>4</w:t>
            </w:r>
            <w:r>
              <w:t>.0与精益生产</w:t>
            </w:r>
          </w:p>
          <w:p>
            <w:r>
              <w:t>1.  标杆管理——企业精细化体系构建</w:t>
            </w:r>
          </w:p>
          <w:p>
            <w:r>
              <w:t>2.工业4.0时代的工厂设计</w:t>
            </w:r>
          </w:p>
          <w:p>
            <w:r>
              <w:t>3.创建精益价值系统</w:t>
            </w:r>
          </w:p>
          <w:p>
            <w:r>
              <w:t>二、我国智能制造标准化发展思路</w:t>
            </w:r>
            <w:r>
              <w:br w:type="textWrapping"/>
            </w:r>
            <w:r>
              <w:t>1.智能制造标准化特点</w:t>
            </w:r>
            <w:r>
              <w:br w:type="textWrapping"/>
            </w:r>
            <w:r>
              <w:t>2.智能制造标准研究技术路线</w:t>
            </w:r>
            <w:r>
              <w:br w:type="textWrapping"/>
            </w:r>
            <w:r>
              <w:t>3.智能制造标准化专项成果</w:t>
            </w:r>
          </w:p>
        </w:tc>
        <w:tc>
          <w:tcPr>
            <w:tcW w:w="5250" w:type="dxa"/>
          </w:tcPr>
          <w:p>
            <w:r>
              <w:t>三、离散制造数字化车间建设实践与探索</w:t>
            </w:r>
            <w:r>
              <w:br w:type="textWrapping"/>
            </w:r>
            <w:r>
              <w:t>1.智能制造面临的挑战与应对</w:t>
            </w:r>
            <w:r>
              <w:br w:type="textWrapping"/>
            </w:r>
            <w:r>
              <w:t>2.智能制造行业应用标准的研究与推广</w:t>
            </w:r>
            <w:r>
              <w:br w:type="textWrapping"/>
            </w:r>
            <w:r>
              <w:t>3.数字化车间建设实践与探索</w:t>
            </w:r>
            <w:r>
              <w:br w:type="textWrapping"/>
            </w:r>
            <w:r>
              <w:t>四</w:t>
            </w:r>
            <w:r>
              <w:rPr>
                <w:rFonts w:hint="eastAsia"/>
              </w:rPr>
              <w:t>、</w:t>
            </w:r>
            <w:r>
              <w:t>数字化工厂解决方案（流程制造）</w:t>
            </w:r>
            <w:r>
              <w:br w:type="textWrapping"/>
            </w:r>
            <w:r>
              <w:rPr>
                <w:rFonts w:hint="eastAsia"/>
              </w:rPr>
              <w:t>1.</w:t>
            </w:r>
            <w:r>
              <w:t>流程行业数字化工厂建设与探索</w:t>
            </w:r>
          </w:p>
          <w:p>
            <w:r>
              <w:rPr>
                <w:rFonts w:hint="eastAsia"/>
              </w:rPr>
              <w:t>2.</w:t>
            </w:r>
            <w:r>
              <w:t>安全一体化建设标准研究与推广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2" w:type="dxa"/>
            <w:gridSpan w:val="2"/>
            <w:shd w:val="clear" w:color="auto" w:fill="6B0B52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专题三     </w:t>
            </w:r>
            <w:r>
              <w:rPr>
                <w:b/>
              </w:rPr>
              <w:t xml:space="preserve"> 企业</w:t>
            </w:r>
            <w:r>
              <w:rPr>
                <w:rFonts w:hint="eastAsia"/>
                <w:b/>
              </w:rPr>
              <w:t>发展智能制造的</w:t>
            </w:r>
            <w:r>
              <w:rPr>
                <w:b/>
              </w:rPr>
              <w:t>资本战略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r>
              <w:t>1.  企业金融决策的若干难点问题</w:t>
            </w:r>
          </w:p>
          <w:p>
            <w:r>
              <w:t>2.  风险投资与创投基金管理</w:t>
            </w:r>
          </w:p>
          <w:p>
            <w:r>
              <w:t>3.  PE理论与操作中的难点</w:t>
            </w:r>
          </w:p>
          <w:p>
            <w:r>
              <w:t>4.  私募股权的投资实务</w:t>
            </w:r>
          </w:p>
        </w:tc>
        <w:tc>
          <w:tcPr>
            <w:tcW w:w="5250" w:type="dxa"/>
          </w:tcPr>
          <w:p>
            <w:r>
              <w:t>5.  资本视角下的智能制造</w:t>
            </w:r>
          </w:p>
          <w:p>
            <w:r>
              <w:t>6.  资本与智能制造的深度融合</w:t>
            </w:r>
          </w:p>
          <w:p>
            <w:r>
              <w:t>7.  智能制造企业的资本规划</w:t>
            </w:r>
          </w:p>
          <w:p>
            <w:r>
              <w:t>8.  资金与资本准备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2" w:type="dxa"/>
            <w:gridSpan w:val="2"/>
            <w:shd w:val="clear" w:color="auto" w:fill="6B0B52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专题四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现场教学与实践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vAlign w:val="center"/>
          </w:tcPr>
          <w:p>
            <w:r>
              <w:rPr>
                <w:rFonts w:hint="eastAsia"/>
              </w:rPr>
              <w:t>1.工业智能与制造业升级企业参观与问题诊断</w:t>
            </w:r>
          </w:p>
        </w:tc>
        <w:tc>
          <w:tcPr>
            <w:tcW w:w="5250" w:type="dxa"/>
            <w:vAlign w:val="center"/>
          </w:tcPr>
          <w:p>
            <w:r>
              <w:rPr>
                <w:rFonts w:hint="eastAsia"/>
              </w:rPr>
              <w:t>2.数字化车间柔性生产线现场教学与案例研讨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【课程设置】</w:t>
      </w:r>
    </w:p>
    <w:p>
      <w:pPr>
        <w:rPr>
          <w:rFonts w:ascii="仿宋" w:hAnsi="仿宋" w:eastAsia="仿宋"/>
          <w:b/>
          <w:sz w:val="22"/>
          <w:szCs w:val="28"/>
        </w:rPr>
      </w:pPr>
      <w:r>
        <w:rPr>
          <w:rFonts w:hint="eastAsia" w:ascii="仿宋" w:hAnsi="仿宋" w:eastAsia="仿宋"/>
          <w:b/>
          <w:sz w:val="22"/>
          <w:szCs w:val="28"/>
        </w:rPr>
        <w:t>注：</w:t>
      </w:r>
      <w:r>
        <w:rPr>
          <w:rFonts w:ascii="仿宋" w:hAnsi="仿宋" w:eastAsia="仿宋"/>
          <w:b/>
          <w:sz w:val="22"/>
          <w:szCs w:val="28"/>
        </w:rPr>
        <w:t>主办</w:t>
      </w:r>
      <w:r>
        <w:rPr>
          <w:rFonts w:hint="eastAsia" w:ascii="仿宋" w:hAnsi="仿宋" w:eastAsia="仿宋"/>
          <w:b/>
          <w:sz w:val="22"/>
          <w:szCs w:val="28"/>
        </w:rPr>
        <w:t>方保留</w:t>
      </w:r>
      <w:r>
        <w:rPr>
          <w:rFonts w:ascii="仿宋" w:hAnsi="仿宋" w:eastAsia="仿宋"/>
          <w:b/>
          <w:sz w:val="22"/>
          <w:szCs w:val="28"/>
        </w:rPr>
        <w:t>课程</w:t>
      </w:r>
      <w:r>
        <w:rPr>
          <w:rFonts w:hint="eastAsia" w:ascii="仿宋" w:hAnsi="仿宋" w:eastAsia="仿宋"/>
          <w:b/>
          <w:sz w:val="22"/>
          <w:szCs w:val="28"/>
        </w:rPr>
        <w:t>设置</w:t>
      </w:r>
      <w:r>
        <w:rPr>
          <w:rFonts w:ascii="仿宋" w:hAnsi="仿宋" w:eastAsia="仿宋"/>
          <w:b/>
          <w:sz w:val="22"/>
          <w:szCs w:val="28"/>
        </w:rPr>
        <w:t>与具体教学安排调整的</w:t>
      </w:r>
      <w:r>
        <w:rPr>
          <w:rFonts w:hint="eastAsia" w:ascii="仿宋" w:hAnsi="仿宋" w:eastAsia="仿宋"/>
          <w:b/>
          <w:sz w:val="22"/>
          <w:szCs w:val="28"/>
        </w:rPr>
        <w:t>解释权</w:t>
      </w:r>
    </w:p>
    <w:p>
      <w:pPr>
        <w:spacing w:line="360" w:lineRule="exact"/>
        <w:rPr>
          <w:rFonts w:ascii="仿宋" w:hAnsi="仿宋" w:eastAsia="仿宋"/>
          <w:sz w:val="28"/>
          <w:szCs w:val="28"/>
        </w:rPr>
      </w:pPr>
    </w:p>
    <w:p>
      <w:pPr>
        <w:spacing w:line="36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【部分</w:t>
      </w:r>
      <w:r>
        <w:rPr>
          <w:rFonts w:ascii="仿宋" w:hAnsi="仿宋" w:eastAsia="仿宋"/>
          <w:sz w:val="28"/>
          <w:szCs w:val="28"/>
        </w:rPr>
        <w:t>师资</w:t>
      </w:r>
      <w:r>
        <w:rPr>
          <w:rFonts w:hint="eastAsia" w:ascii="仿宋" w:hAnsi="仿宋" w:eastAsia="仿宋"/>
          <w:sz w:val="28"/>
          <w:szCs w:val="28"/>
        </w:rPr>
        <w:t>】</w:t>
      </w:r>
    </w:p>
    <w:p>
      <w:pPr>
        <w:pStyle w:val="13"/>
        <w:spacing w:line="360" w:lineRule="exact"/>
        <w:ind w:firstLine="0" w:firstLineChars="0"/>
        <w:rPr>
          <w:rFonts w:ascii="仿宋" w:hAnsi="仿宋" w:eastAsia="仿宋" w:cs="宋体"/>
          <w:kern w:val="0"/>
          <w:sz w:val="24"/>
          <w:szCs w:val="28"/>
        </w:rPr>
      </w:pPr>
      <w:r>
        <w:rPr>
          <w:rFonts w:hint="eastAsia" w:ascii="仿宋" w:hAnsi="仿宋" w:eastAsia="仿宋" w:cs="宋体"/>
          <w:kern w:val="0"/>
          <w:sz w:val="24"/>
          <w:szCs w:val="28"/>
        </w:rPr>
        <w:t>倪光南  中国工程院院士、中国科学院计算技术研究所研究员、联想集团首任总工程师</w:t>
      </w:r>
    </w:p>
    <w:p>
      <w:pPr>
        <w:pStyle w:val="13"/>
        <w:spacing w:line="360" w:lineRule="exact"/>
        <w:ind w:left="960" w:hanging="960" w:hangingChars="400"/>
        <w:rPr>
          <w:rFonts w:ascii="仿宋" w:hAnsi="仿宋" w:eastAsia="仿宋" w:cs="宋体"/>
          <w:kern w:val="0"/>
          <w:sz w:val="24"/>
          <w:szCs w:val="28"/>
        </w:rPr>
      </w:pPr>
      <w:r>
        <w:rPr>
          <w:rFonts w:hint="eastAsia" w:ascii="仿宋" w:hAnsi="仿宋" w:eastAsia="仿宋" w:cs="宋体"/>
          <w:kern w:val="0"/>
          <w:sz w:val="24"/>
          <w:szCs w:val="28"/>
        </w:rPr>
        <w:t>董景辰  中国工程院制造业研究室首席专家、国家智能制造标准化专家咨询组副组长、工信部智能制造专家咨询委员会委员</w:t>
      </w:r>
    </w:p>
    <w:p>
      <w:pPr>
        <w:pStyle w:val="13"/>
        <w:spacing w:line="360" w:lineRule="exact"/>
        <w:ind w:firstLine="0" w:firstLineChars="0"/>
        <w:rPr>
          <w:rFonts w:ascii="仿宋" w:hAnsi="仿宋" w:eastAsia="仿宋" w:cs="宋体"/>
          <w:kern w:val="0"/>
          <w:sz w:val="24"/>
          <w:szCs w:val="28"/>
        </w:rPr>
      </w:pPr>
      <w:r>
        <w:rPr>
          <w:rFonts w:hint="eastAsia" w:ascii="仿宋" w:hAnsi="仿宋" w:eastAsia="仿宋" w:cs="宋体"/>
          <w:kern w:val="0"/>
          <w:sz w:val="24"/>
          <w:szCs w:val="28"/>
        </w:rPr>
        <w:t>于美梅  国家智能制造标准化专家咨询组专家、中国仪器仪表学会智能制造推进工作委员</w:t>
      </w:r>
    </w:p>
    <w:p>
      <w:pPr>
        <w:pStyle w:val="13"/>
        <w:spacing w:line="360" w:lineRule="exact"/>
        <w:ind w:firstLine="0" w:firstLineChars="0"/>
        <w:rPr>
          <w:rFonts w:ascii="仿宋" w:hAnsi="仿宋" w:eastAsia="仿宋" w:cs="宋体"/>
          <w:kern w:val="0"/>
          <w:sz w:val="24"/>
          <w:szCs w:val="28"/>
        </w:rPr>
      </w:pPr>
      <w:r>
        <w:rPr>
          <w:rFonts w:hint="eastAsia" w:ascii="仿宋" w:hAnsi="仿宋" w:eastAsia="仿宋" w:cs="宋体"/>
          <w:kern w:val="0"/>
          <w:sz w:val="24"/>
          <w:szCs w:val="28"/>
        </w:rPr>
        <w:t xml:space="preserve">        会秘书长</w:t>
      </w:r>
    </w:p>
    <w:p>
      <w:pPr>
        <w:pStyle w:val="13"/>
        <w:spacing w:line="360" w:lineRule="exact"/>
        <w:ind w:firstLine="0" w:firstLineChars="0"/>
        <w:rPr>
          <w:rFonts w:ascii="仿宋" w:hAnsi="仿宋" w:eastAsia="仿宋" w:cs="宋体"/>
          <w:kern w:val="0"/>
          <w:sz w:val="24"/>
          <w:szCs w:val="28"/>
        </w:rPr>
      </w:pPr>
      <w:r>
        <w:rPr>
          <w:rFonts w:hint="eastAsia" w:ascii="仿宋" w:hAnsi="仿宋" w:eastAsia="仿宋" w:cs="宋体"/>
          <w:kern w:val="0"/>
          <w:sz w:val="24"/>
          <w:szCs w:val="28"/>
        </w:rPr>
        <w:t>江  源  中国建材信息中心主任、国家智能制造专家咨询组专家</w:t>
      </w:r>
    </w:p>
    <w:p>
      <w:pPr>
        <w:pStyle w:val="13"/>
        <w:spacing w:line="360" w:lineRule="exact"/>
        <w:ind w:firstLine="0" w:firstLineChars="0"/>
        <w:rPr>
          <w:rFonts w:ascii="仿宋" w:hAnsi="仿宋" w:eastAsia="仿宋" w:cs="宋体"/>
          <w:kern w:val="0"/>
          <w:sz w:val="24"/>
          <w:szCs w:val="28"/>
        </w:rPr>
      </w:pPr>
      <w:r>
        <w:rPr>
          <w:rFonts w:hint="eastAsia" w:ascii="仿宋" w:hAnsi="仿宋" w:eastAsia="仿宋" w:cs="宋体"/>
          <w:kern w:val="0"/>
          <w:sz w:val="24"/>
          <w:szCs w:val="28"/>
        </w:rPr>
        <w:t>左世全  工信部装备工业研究所所长</w:t>
      </w:r>
    </w:p>
    <w:p>
      <w:pPr>
        <w:pStyle w:val="13"/>
        <w:spacing w:line="360" w:lineRule="exact"/>
        <w:ind w:firstLine="0" w:firstLineChars="0"/>
        <w:rPr>
          <w:rFonts w:ascii="仿宋" w:hAnsi="仿宋" w:eastAsia="仿宋" w:cs="宋体"/>
          <w:kern w:val="0"/>
          <w:sz w:val="24"/>
          <w:szCs w:val="28"/>
        </w:rPr>
      </w:pPr>
      <w:r>
        <w:rPr>
          <w:rFonts w:hint="eastAsia" w:ascii="仿宋" w:hAnsi="仿宋" w:eastAsia="仿宋" w:cs="宋体"/>
          <w:kern w:val="0"/>
          <w:sz w:val="24"/>
          <w:szCs w:val="28"/>
        </w:rPr>
        <w:t xml:space="preserve">方勇纯  </w:t>
      </w:r>
      <w:r>
        <w:rPr>
          <w:rFonts w:ascii="仿宋" w:hAnsi="仿宋" w:eastAsia="仿宋" w:cs="宋体"/>
          <w:kern w:val="0"/>
          <w:sz w:val="24"/>
          <w:szCs w:val="28"/>
        </w:rPr>
        <w:t>南开大学教授</w:t>
      </w:r>
      <w:r>
        <w:rPr>
          <w:rFonts w:hint="eastAsia" w:ascii="仿宋" w:hAnsi="仿宋" w:eastAsia="仿宋" w:cs="宋体"/>
          <w:kern w:val="0"/>
          <w:sz w:val="24"/>
          <w:szCs w:val="28"/>
        </w:rPr>
        <w:t>、</w:t>
      </w:r>
      <w:r>
        <w:rPr>
          <w:rFonts w:ascii="仿宋" w:hAnsi="仿宋" w:eastAsia="仿宋" w:cs="宋体"/>
          <w:kern w:val="0"/>
          <w:sz w:val="24"/>
          <w:szCs w:val="28"/>
        </w:rPr>
        <w:t>博士生导师</w:t>
      </w:r>
      <w:r>
        <w:rPr>
          <w:rFonts w:hint="eastAsia" w:ascii="仿宋" w:hAnsi="仿宋" w:eastAsia="仿宋" w:cs="宋体"/>
          <w:kern w:val="0"/>
          <w:sz w:val="24"/>
          <w:szCs w:val="28"/>
        </w:rPr>
        <w:t>、</w:t>
      </w:r>
      <w:r>
        <w:rPr>
          <w:rFonts w:ascii="仿宋" w:hAnsi="仿宋" w:eastAsia="仿宋" w:cs="宋体"/>
          <w:kern w:val="0"/>
          <w:sz w:val="24"/>
          <w:szCs w:val="28"/>
        </w:rPr>
        <w:t>国家杰出青年基金获得者</w:t>
      </w:r>
      <w:r>
        <w:rPr>
          <w:rFonts w:hint="eastAsia" w:ascii="仿宋" w:hAnsi="仿宋" w:eastAsia="仿宋" w:cs="宋体"/>
          <w:kern w:val="0"/>
          <w:sz w:val="24"/>
          <w:szCs w:val="28"/>
        </w:rPr>
        <w:t>、</w:t>
      </w:r>
      <w:r>
        <w:rPr>
          <w:rFonts w:ascii="仿宋" w:hAnsi="仿宋" w:eastAsia="仿宋" w:cs="宋体"/>
          <w:kern w:val="0"/>
          <w:sz w:val="24"/>
          <w:szCs w:val="28"/>
        </w:rPr>
        <w:t>教育部长江学者特聘教授</w:t>
      </w:r>
    </w:p>
    <w:p>
      <w:pPr>
        <w:pStyle w:val="13"/>
        <w:spacing w:line="360" w:lineRule="exact"/>
        <w:ind w:left="960" w:hanging="960" w:hangingChars="400"/>
        <w:rPr>
          <w:rFonts w:ascii="仿宋" w:hAnsi="仿宋" w:eastAsia="仿宋" w:cs="宋体"/>
          <w:kern w:val="0"/>
          <w:sz w:val="24"/>
          <w:szCs w:val="28"/>
        </w:rPr>
      </w:pPr>
      <w:r>
        <w:rPr>
          <w:rFonts w:ascii="仿宋" w:hAnsi="仿宋" w:eastAsia="仿宋" w:cs="宋体"/>
          <w:kern w:val="0"/>
          <w:sz w:val="24"/>
          <w:szCs w:val="28"/>
        </w:rPr>
        <w:t>赵</w:t>
      </w:r>
      <w:r>
        <w:rPr>
          <w:rFonts w:hint="eastAsia" w:ascii="仿宋" w:hAnsi="仿宋" w:eastAsia="仿宋" w:cs="宋体"/>
          <w:kern w:val="0"/>
          <w:sz w:val="24"/>
          <w:szCs w:val="28"/>
        </w:rPr>
        <w:t xml:space="preserve">  </w:t>
      </w:r>
      <w:r>
        <w:rPr>
          <w:rFonts w:ascii="仿宋" w:hAnsi="仿宋" w:eastAsia="仿宋" w:cs="宋体"/>
          <w:kern w:val="0"/>
          <w:sz w:val="24"/>
          <w:szCs w:val="28"/>
        </w:rPr>
        <w:t xml:space="preserve">新 </w:t>
      </w:r>
      <w:r>
        <w:rPr>
          <w:rFonts w:hint="eastAsia" w:ascii="仿宋" w:hAnsi="仿宋" w:eastAsia="仿宋" w:cs="宋体"/>
          <w:kern w:val="0"/>
          <w:sz w:val="24"/>
          <w:szCs w:val="28"/>
        </w:rPr>
        <w:t xml:space="preserve"> 南开大学教授，</w:t>
      </w:r>
      <w:r>
        <w:rPr>
          <w:rFonts w:ascii="仿宋" w:hAnsi="仿宋" w:eastAsia="仿宋" w:cs="宋体"/>
          <w:kern w:val="0"/>
          <w:sz w:val="24"/>
          <w:szCs w:val="28"/>
        </w:rPr>
        <w:t xml:space="preserve">机器人与信息自动化研究所党委书记 </w:t>
      </w:r>
      <w:r>
        <w:rPr>
          <w:rFonts w:hint="eastAsia" w:ascii="仿宋" w:hAnsi="仿宋" w:eastAsia="仿宋" w:cs="宋体"/>
          <w:kern w:val="0"/>
          <w:sz w:val="24"/>
          <w:szCs w:val="28"/>
        </w:rPr>
        <w:t>、</w:t>
      </w:r>
      <w:r>
        <w:rPr>
          <w:rFonts w:ascii="仿宋" w:hAnsi="仿宋" w:eastAsia="仿宋" w:cs="宋体"/>
          <w:kern w:val="0"/>
          <w:sz w:val="24"/>
          <w:szCs w:val="28"/>
        </w:rPr>
        <w:t>中国微纳技术人学会理事、中国自动化学会机器人技术专业委员会委员、中国自动化学会智能自动化专业委员会委员、中国人工智能学会机器人足球技术专业委员会委员</w:t>
      </w:r>
    </w:p>
    <w:p>
      <w:pPr>
        <w:pStyle w:val="13"/>
        <w:spacing w:line="360" w:lineRule="exact"/>
        <w:ind w:left="960" w:hanging="960" w:hangingChars="400"/>
        <w:rPr>
          <w:rFonts w:ascii="仿宋" w:hAnsi="仿宋" w:eastAsia="仿宋" w:cs="宋体"/>
          <w:kern w:val="0"/>
          <w:sz w:val="24"/>
          <w:szCs w:val="28"/>
        </w:rPr>
      </w:pPr>
      <w:r>
        <w:rPr>
          <w:rFonts w:hint="eastAsia" w:ascii="仿宋" w:hAnsi="仿宋" w:eastAsia="仿宋" w:cs="宋体"/>
          <w:kern w:val="0"/>
          <w:sz w:val="24"/>
          <w:szCs w:val="28"/>
        </w:rPr>
        <w:t xml:space="preserve">柴跃廷  清华大学自动化系系统集成研究所副所长、国家 CIMS 工程技术研究中心现代物流与电子商务研究室主任、国家信息化专家咨询委员会委员、国家科技部现代服务业总体专家组副组长 </w:t>
      </w:r>
    </w:p>
    <w:p>
      <w:pPr>
        <w:pStyle w:val="13"/>
        <w:spacing w:line="360" w:lineRule="exact"/>
        <w:ind w:firstLine="0" w:firstLineChars="0"/>
        <w:rPr>
          <w:rFonts w:ascii="仿宋" w:hAnsi="仿宋" w:eastAsia="仿宋" w:cs="宋体"/>
          <w:kern w:val="0"/>
          <w:sz w:val="24"/>
          <w:szCs w:val="28"/>
        </w:rPr>
      </w:pPr>
      <w:r>
        <w:rPr>
          <w:rFonts w:hint="eastAsia" w:ascii="仿宋" w:hAnsi="仿宋" w:eastAsia="仿宋" w:cs="宋体"/>
          <w:kern w:val="0"/>
          <w:sz w:val="24"/>
          <w:szCs w:val="28"/>
        </w:rPr>
        <w:t>范玉顺  国际自动控制联合会先进制造技术委员会委员、中国工业自动化与系统集成标准</w:t>
      </w:r>
    </w:p>
    <w:p>
      <w:pPr>
        <w:pStyle w:val="13"/>
        <w:spacing w:line="360" w:lineRule="exact"/>
        <w:ind w:left="1050" w:leftChars="500" w:firstLine="0" w:firstLineChars="0"/>
        <w:rPr>
          <w:rFonts w:ascii="仿宋" w:hAnsi="仿宋" w:eastAsia="仿宋" w:cs="宋体"/>
          <w:kern w:val="0"/>
          <w:sz w:val="24"/>
          <w:szCs w:val="28"/>
        </w:rPr>
      </w:pPr>
      <w:r>
        <w:rPr>
          <w:rFonts w:hint="eastAsia" w:ascii="仿宋" w:hAnsi="仿宋" w:eastAsia="仿宋" w:cs="宋体"/>
          <w:kern w:val="0"/>
          <w:sz w:val="24"/>
          <w:szCs w:val="28"/>
        </w:rPr>
        <w:t>化委员会副主任、国家863计划现代集成制造系统技术主题专家组专家、网络化制造与系统集成专题组组长</w:t>
      </w:r>
    </w:p>
    <w:p>
      <w:pPr>
        <w:pStyle w:val="13"/>
        <w:spacing w:line="360" w:lineRule="exact"/>
        <w:ind w:left="960" w:hanging="960" w:hangingChars="400"/>
        <w:rPr>
          <w:rFonts w:ascii="仿宋" w:hAnsi="仿宋" w:eastAsia="仿宋" w:cs="宋体"/>
          <w:kern w:val="0"/>
          <w:sz w:val="24"/>
          <w:szCs w:val="28"/>
        </w:rPr>
      </w:pPr>
      <w:r>
        <w:rPr>
          <w:rFonts w:hint="eastAsia" w:ascii="仿宋" w:hAnsi="仿宋" w:eastAsia="仿宋" w:cs="宋体"/>
          <w:kern w:val="0"/>
          <w:sz w:val="24"/>
          <w:szCs w:val="28"/>
        </w:rPr>
        <w:t>黄双喜  清华大学自动化系副教授、3D创新技术研究所所长、国家自动化系统与集成标委会委员、国家可编程控制器标委会委员</w:t>
      </w:r>
    </w:p>
    <w:p>
      <w:pPr>
        <w:shd w:val="clear" w:color="auto" w:fill="FFFFFF"/>
        <w:spacing w:line="360" w:lineRule="exact"/>
        <w:ind w:left="960" w:hanging="960" w:hangingChars="400"/>
        <w:rPr>
          <w:rFonts w:ascii="仿宋" w:hAnsi="仿宋" w:eastAsia="仿宋" w:cs="宋体"/>
          <w:color w:val="333333"/>
          <w:sz w:val="24"/>
          <w:szCs w:val="28"/>
          <w:shd w:val="clear" w:color="auto" w:fill="FFFFFF"/>
        </w:rPr>
      </w:pPr>
      <w:r>
        <w:rPr>
          <w:rFonts w:hint="eastAsia" w:ascii="仿宋" w:hAnsi="仿宋" w:eastAsia="仿宋" w:cs="黑体"/>
          <w:bCs/>
          <w:color w:val="000000"/>
          <w:sz w:val="24"/>
          <w:szCs w:val="28"/>
        </w:rPr>
        <w:t xml:space="preserve">邓志东 </w:t>
      </w:r>
      <w:r>
        <w:rPr>
          <w:rFonts w:hint="eastAsia" w:ascii="仿宋" w:hAnsi="仿宋" w:eastAsia="仿宋" w:cs="黑体"/>
          <w:color w:val="000000"/>
          <w:sz w:val="24"/>
          <w:szCs w:val="28"/>
        </w:rPr>
        <w:t xml:space="preserve"> </w:t>
      </w:r>
      <w:r>
        <w:rPr>
          <w:rFonts w:hint="eastAsia" w:ascii="仿宋" w:hAnsi="仿宋" w:eastAsia="仿宋" w:cs="宋体"/>
          <w:color w:val="000000"/>
          <w:sz w:val="24"/>
          <w:szCs w:val="28"/>
        </w:rPr>
        <w:t>清华大学计算机系教授、博士生导师</w:t>
      </w:r>
      <w:r>
        <w:rPr>
          <w:rFonts w:hint="eastAsia" w:ascii="仿宋" w:hAnsi="仿宋" w:eastAsia="仿宋" w:cs="黑体"/>
          <w:color w:val="000000"/>
          <w:sz w:val="24"/>
          <w:szCs w:val="28"/>
        </w:rPr>
        <w:t>、</w:t>
      </w:r>
      <w:r>
        <w:rPr>
          <w:rFonts w:hint="eastAsia" w:ascii="仿宋" w:hAnsi="仿宋" w:eastAsia="仿宋" w:cs="宋体"/>
          <w:color w:val="333333"/>
          <w:sz w:val="24"/>
          <w:szCs w:val="28"/>
          <w:shd w:val="clear" w:color="auto" w:fill="FFFFFF"/>
        </w:rPr>
        <w:t>中国计算机学会虚拟现实与可视化技术专业委员会常务委员</w:t>
      </w:r>
      <w:r>
        <w:rPr>
          <w:rFonts w:hint="eastAsia" w:ascii="仿宋" w:hAnsi="仿宋" w:eastAsia="仿宋" w:cs="黑体"/>
          <w:color w:val="000000"/>
          <w:sz w:val="24"/>
          <w:szCs w:val="28"/>
        </w:rPr>
        <w:t>、中国自动化</w:t>
      </w:r>
      <w:r>
        <w:rPr>
          <w:rFonts w:hint="eastAsia" w:ascii="仿宋" w:hAnsi="仿宋" w:eastAsia="仿宋" w:cs="宋体"/>
          <w:color w:val="333333"/>
          <w:sz w:val="24"/>
          <w:szCs w:val="28"/>
          <w:shd w:val="clear" w:color="auto" w:fill="FFFFFF"/>
        </w:rPr>
        <w:t>智能自动化专业委员会委员</w:t>
      </w:r>
      <w:r>
        <w:rPr>
          <w:rFonts w:hint="eastAsia" w:ascii="仿宋" w:hAnsi="仿宋" w:eastAsia="仿宋" w:cs="黑体"/>
          <w:color w:val="000000"/>
          <w:sz w:val="24"/>
          <w:szCs w:val="28"/>
        </w:rPr>
        <w:t>、</w:t>
      </w:r>
      <w:r>
        <w:rPr>
          <w:rFonts w:hint="eastAsia" w:ascii="仿宋" w:hAnsi="仿宋" w:eastAsia="仿宋" w:cs="宋体"/>
          <w:color w:val="333333"/>
          <w:sz w:val="24"/>
          <w:szCs w:val="28"/>
          <w:shd w:val="clear" w:color="auto" w:fill="FFFFFF"/>
        </w:rPr>
        <w:t>美国IEEE与ASM学会会员</w:t>
      </w:r>
    </w:p>
    <w:p>
      <w:pPr>
        <w:shd w:val="clear" w:color="auto" w:fill="FFFFFF"/>
        <w:spacing w:line="360" w:lineRule="exact"/>
        <w:ind w:left="960" w:hanging="960" w:hangingChars="400"/>
        <w:rPr>
          <w:rFonts w:ascii="仿宋" w:hAnsi="仿宋" w:eastAsia="仿宋" w:cs="宋体"/>
          <w:kern w:val="0"/>
          <w:sz w:val="24"/>
          <w:szCs w:val="28"/>
        </w:rPr>
      </w:pPr>
      <w:r>
        <w:rPr>
          <w:rFonts w:hint="eastAsia" w:ascii="仿宋" w:hAnsi="仿宋" w:eastAsia="仿宋" w:cs="宋体"/>
          <w:kern w:val="0"/>
          <w:sz w:val="24"/>
          <w:szCs w:val="28"/>
        </w:rPr>
        <w:t>柳冠中  清华大学美术学院责任教授、博士生导师、政府津贴学者、中国工业设计协会荣誉副理事长、专家组组长兼学术委员会主任</w:t>
      </w:r>
    </w:p>
    <w:p>
      <w:pPr>
        <w:widowControl/>
        <w:spacing w:line="360" w:lineRule="exact"/>
        <w:jc w:val="left"/>
        <w:rPr>
          <w:rFonts w:ascii="仿宋" w:hAnsi="仿宋" w:eastAsia="仿宋" w:cs="宋体"/>
          <w:color w:val="666666"/>
          <w:kern w:val="0"/>
          <w:sz w:val="24"/>
          <w:szCs w:val="28"/>
        </w:rPr>
      </w:pPr>
      <w:r>
        <w:rPr>
          <w:rFonts w:ascii="仿宋" w:hAnsi="仿宋" w:eastAsia="仿宋" w:cs="黑体"/>
          <w:bCs/>
          <w:color w:val="000000"/>
          <w:sz w:val="24"/>
          <w:szCs w:val="28"/>
        </w:rPr>
        <w:t>张启亮</w:t>
      </w:r>
      <w:r>
        <w:rPr>
          <w:rFonts w:ascii="仿宋" w:hAnsi="仿宋" w:eastAsia="仿宋" w:cs="Calibri"/>
          <w:bCs/>
          <w:color w:val="000000"/>
          <w:sz w:val="24"/>
          <w:szCs w:val="28"/>
        </w:rPr>
        <w:t> </w:t>
      </w:r>
      <w:r>
        <w:rPr>
          <w:rFonts w:hint="eastAsia" w:ascii="仿宋" w:hAnsi="仿宋" w:eastAsia="仿宋" w:cs="Calibri"/>
          <w:bCs/>
          <w:color w:val="000000"/>
          <w:sz w:val="24"/>
          <w:szCs w:val="28"/>
        </w:rPr>
        <w:t xml:space="preserve"> </w:t>
      </w:r>
      <w:r>
        <w:rPr>
          <w:rFonts w:ascii="仿宋" w:hAnsi="仿宋" w:eastAsia="仿宋" w:cs="宋体"/>
          <w:color w:val="000000"/>
          <w:sz w:val="24"/>
          <w:szCs w:val="28"/>
          <w:shd w:val="clear" w:color="auto" w:fill="FFFFFF"/>
        </w:rPr>
        <w:t>徐工集团CTO，徐工集团信息技术服务股份公司总经理</w:t>
      </w:r>
    </w:p>
    <w:p>
      <w:pPr>
        <w:widowControl/>
        <w:spacing w:line="360" w:lineRule="exact"/>
        <w:jc w:val="left"/>
        <w:rPr>
          <w:rFonts w:ascii="仿宋" w:hAnsi="仿宋" w:eastAsia="仿宋" w:cs="黑体"/>
          <w:bCs/>
          <w:color w:val="000000"/>
          <w:sz w:val="24"/>
          <w:szCs w:val="28"/>
        </w:rPr>
      </w:pPr>
      <w:r>
        <w:rPr>
          <w:rFonts w:hint="eastAsia" w:ascii="仿宋" w:hAnsi="仿宋" w:eastAsia="仿宋" w:cs="黑体"/>
          <w:bCs/>
          <w:color w:val="000000"/>
          <w:sz w:val="24"/>
          <w:szCs w:val="28"/>
        </w:rPr>
        <w:t xml:space="preserve">张代理  </w:t>
      </w:r>
      <w:r>
        <w:rPr>
          <w:rFonts w:hint="eastAsia" w:ascii="仿宋" w:hAnsi="仿宋" w:eastAsia="仿宋" w:cs="宋体"/>
          <w:color w:val="000000"/>
          <w:sz w:val="24"/>
          <w:szCs w:val="28"/>
          <w:shd w:val="clear" w:color="auto" w:fill="FFFFFF"/>
        </w:rPr>
        <w:t>青岛红领集团董事长</w:t>
      </w:r>
    </w:p>
    <w:p>
      <w:pPr>
        <w:widowControl/>
        <w:spacing w:line="360" w:lineRule="exact"/>
        <w:jc w:val="left"/>
        <w:rPr>
          <w:rFonts w:ascii="仿宋" w:hAnsi="仿宋" w:eastAsia="仿宋" w:cs="黑体"/>
          <w:bCs/>
          <w:color w:val="000000"/>
          <w:sz w:val="24"/>
          <w:szCs w:val="28"/>
        </w:rPr>
      </w:pPr>
      <w:r>
        <w:rPr>
          <w:rFonts w:hint="eastAsia" w:ascii="仿宋" w:hAnsi="仿宋" w:eastAsia="仿宋" w:cs="黑体"/>
          <w:bCs/>
          <w:color w:val="000000"/>
          <w:sz w:val="24"/>
          <w:szCs w:val="28"/>
        </w:rPr>
        <w:t xml:space="preserve">历  军  </w:t>
      </w:r>
      <w:r>
        <w:rPr>
          <w:rFonts w:ascii="仿宋" w:hAnsi="仿宋" w:eastAsia="仿宋" w:cs="宋体"/>
          <w:color w:val="000000"/>
          <w:sz w:val="24"/>
          <w:szCs w:val="28"/>
          <w:shd w:val="clear" w:color="auto" w:fill="FFFFFF"/>
        </w:rPr>
        <w:t>曙光信息产业有限公司</w:t>
      </w:r>
      <w:r>
        <w:rPr>
          <w:rFonts w:hint="eastAsia" w:ascii="仿宋" w:hAnsi="仿宋" w:eastAsia="仿宋" w:cs="宋体"/>
          <w:color w:val="000000"/>
          <w:sz w:val="24"/>
          <w:szCs w:val="28"/>
          <w:shd w:val="clear" w:color="auto" w:fill="FFFFFF"/>
        </w:rPr>
        <w:t>总裁</w:t>
      </w:r>
    </w:p>
    <w:p>
      <w:pPr>
        <w:spacing w:line="360" w:lineRule="exact"/>
        <w:ind w:left="960" w:hanging="960" w:hangingChars="400"/>
        <w:rPr>
          <w:rFonts w:ascii="仿宋" w:hAnsi="仿宋" w:eastAsia="仿宋" w:cs="宋体"/>
          <w:color w:val="000000"/>
          <w:sz w:val="24"/>
          <w:szCs w:val="28"/>
          <w:shd w:val="clear" w:color="auto" w:fill="FFFFFF"/>
        </w:rPr>
      </w:pPr>
      <w:r>
        <w:rPr>
          <w:rFonts w:hint="eastAsia" w:ascii="仿宋" w:hAnsi="仿宋" w:eastAsia="仿宋" w:cs="黑体"/>
          <w:bCs/>
          <w:color w:val="000000"/>
          <w:sz w:val="24"/>
          <w:szCs w:val="28"/>
        </w:rPr>
        <w:t xml:space="preserve">朱  敏  </w:t>
      </w:r>
      <w:r>
        <w:rPr>
          <w:rFonts w:hint="eastAsia" w:ascii="仿宋" w:hAnsi="仿宋" w:eastAsia="仿宋" w:cs="宋体"/>
          <w:color w:val="000000"/>
          <w:sz w:val="24"/>
          <w:szCs w:val="28"/>
          <w:shd w:val="clear" w:color="auto" w:fill="FFFFFF"/>
        </w:rPr>
        <w:t>赛伯乐投资集团董事长、原WebEx（美国网迅）公司创始人、总裁兼CTO</w:t>
      </w:r>
      <w:r>
        <w:rPr>
          <w:rFonts w:hint="eastAsia" w:ascii="仿宋" w:hAnsi="仿宋" w:eastAsia="仿宋" w:cs="黑体"/>
          <w:bCs/>
          <w:color w:val="000000"/>
          <w:sz w:val="24"/>
          <w:szCs w:val="28"/>
        </w:rPr>
        <w:t>、</w:t>
      </w:r>
      <w:r>
        <w:rPr>
          <w:rFonts w:hint="eastAsia" w:ascii="仿宋" w:hAnsi="仿宋" w:eastAsia="仿宋" w:cs="宋体"/>
          <w:color w:val="000000"/>
          <w:sz w:val="24"/>
          <w:szCs w:val="28"/>
          <w:shd w:val="clear" w:color="auto" w:fill="FFFFFF"/>
        </w:rPr>
        <w:t>美国早中期风险投资基金NEA的中国合伙人</w:t>
      </w:r>
    </w:p>
    <w:p>
      <w:pPr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【结业证书】</w:t>
      </w:r>
    </w:p>
    <w:p>
      <w:pPr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完成本培训课程全部学时及实践活动，颁发南开大学《 “智能制造企业董事长</w:t>
      </w:r>
      <w:r>
        <w:rPr>
          <w:rFonts w:ascii="仿宋" w:hAnsi="仿宋" w:eastAsia="仿宋"/>
          <w:sz w:val="28"/>
          <w:szCs w:val="28"/>
        </w:rPr>
        <w:t>高级</w:t>
      </w:r>
      <w:r>
        <w:rPr>
          <w:rFonts w:hint="eastAsia" w:ascii="仿宋" w:hAnsi="仿宋" w:eastAsia="仿宋"/>
          <w:sz w:val="28"/>
          <w:szCs w:val="28"/>
        </w:rPr>
        <w:t>研修班”结业证书》。</w:t>
      </w:r>
    </w:p>
    <w:p>
      <w:pPr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【学    费】</w:t>
      </w:r>
    </w:p>
    <w:p>
      <w:pPr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49800元/人（包含：教材、讲义、论坛讲座、交流活动、拓展活动、课间茶点及学员通讯录等。学习期间的食宿费、交通费及国内外考察费自理。）</w:t>
      </w:r>
    </w:p>
    <w:p>
      <w:pPr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单位全称： 南开大学</w:t>
      </w:r>
    </w:p>
    <w:p>
      <w:pPr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账    号：120066032010149600156</w:t>
      </w:r>
    </w:p>
    <w:p>
      <w:pPr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 户 行： 交通银行南开大学支行</w:t>
      </w:r>
    </w:p>
    <w:p>
      <w:pPr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汇款凭证备注：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“EDP中心-智能制造-学员姓名”</w:t>
      </w:r>
    </w:p>
    <w:p>
      <w:pPr>
        <w:spacing w:line="360" w:lineRule="exact"/>
        <w:ind w:left="1680" w:hanging="168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【报名程序】</w:t>
      </w:r>
    </w:p>
    <w:p>
      <w:pPr>
        <w:spacing w:line="360" w:lineRule="exact"/>
        <w:ind w:left="1680" w:hanging="168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提交报名表、申请材料 →发入学通知书 → 缴纳学费 →报到入学</w:t>
      </w:r>
    </w:p>
    <w:p>
      <w:pPr>
        <w:spacing w:line="360" w:lineRule="exact"/>
        <w:ind w:left="1680" w:hanging="168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【申请材料】</w:t>
      </w:r>
    </w:p>
    <w:p>
      <w:pPr>
        <w:spacing w:line="360" w:lineRule="exact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1、《报名登记表》</w:t>
      </w:r>
    </w:p>
    <w:p>
      <w:pPr>
        <w:spacing w:line="360" w:lineRule="exact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ascii="仿宋" w:hAnsi="仿宋" w:eastAsia="仿宋" w:cs="宋体"/>
          <w:b/>
          <w:bCs/>
          <w:kern w:val="0"/>
          <w:sz w:val="28"/>
          <w:szCs w:val="28"/>
        </w:rPr>
        <w:t>2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、身份证复印件一式两份；</w:t>
      </w:r>
    </w:p>
    <w:p>
      <w:pPr>
        <w:spacing w:line="360" w:lineRule="exact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3、企业营业执照复印件；</w:t>
      </w:r>
    </w:p>
    <w:p>
      <w:pPr>
        <w:spacing w:line="360" w:lineRule="exact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ascii="仿宋" w:hAnsi="仿宋" w:eastAsia="仿宋" w:cs="宋体"/>
          <w:b/>
          <w:bCs/>
          <w:kern w:val="0"/>
          <w:sz w:val="28"/>
          <w:szCs w:val="28"/>
        </w:rPr>
        <w:t>4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、小两寸免冠证件照4张。</w:t>
      </w:r>
    </w:p>
    <w:p>
      <w:pPr>
        <w:widowControl/>
        <w:spacing w:before="312" w:line="360" w:lineRule="exact"/>
        <w:rPr>
          <w:rFonts w:hint="eastAsia" w:ascii="仿宋" w:hAnsi="仿宋" w:eastAsia="仿宋" w:cs="宋体"/>
          <w:b/>
          <w:bCs/>
          <w:color w:val="00000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sz w:val="36"/>
          <w:szCs w:val="36"/>
          <w:shd w:val="clear" w:color="auto" w:fill="FFFFFF"/>
          <w:lang w:eastAsia="zh-CN"/>
        </w:rPr>
        <w:t>全国咨询电话：</w:t>
      </w:r>
      <w:r>
        <w:rPr>
          <w:rFonts w:hint="eastAsia" w:ascii="仿宋" w:hAnsi="仿宋" w:eastAsia="仿宋" w:cs="宋体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 xml:space="preserve">400-086-8596 </w:t>
      </w:r>
    </w:p>
    <w:p>
      <w:pPr>
        <w:widowControl/>
        <w:spacing w:before="312" w:line="360" w:lineRule="exact"/>
        <w:rPr>
          <w:rFonts w:hint="eastAsia" w:ascii="仿宋" w:hAnsi="仿宋" w:eastAsia="仿宋" w:cs="宋体"/>
          <w:b/>
          <w:bCs/>
          <w:color w:val="000000"/>
          <w:sz w:val="36"/>
          <w:szCs w:val="36"/>
          <w:shd w:val="clear" w:color="auto" w:fill="FFFFFF"/>
          <w:lang w:val="en-US" w:eastAsia="zh-CN"/>
        </w:rPr>
      </w:pPr>
    </w:p>
    <w:p>
      <w:pPr>
        <w:widowControl/>
        <w:spacing w:before="312" w:line="360" w:lineRule="exact"/>
        <w:rPr>
          <w:rFonts w:hint="eastAsia" w:ascii="仿宋" w:hAnsi="仿宋" w:eastAsia="仿宋" w:cs="宋体"/>
          <w:color w:val="000000"/>
          <w:sz w:val="24"/>
          <w:szCs w:val="28"/>
          <w:shd w:val="clear" w:color="auto" w:fill="FFFFFF"/>
          <w:lang w:val="en-US" w:eastAsia="zh-CN"/>
        </w:rPr>
      </w:pPr>
    </w:p>
    <w:p>
      <w:pPr>
        <w:widowControl/>
        <w:spacing w:before="312" w:line="360" w:lineRule="exact"/>
        <w:rPr>
          <w:rFonts w:hint="eastAsia" w:ascii="仿宋" w:hAnsi="仿宋" w:eastAsia="仿宋" w:cs="宋体"/>
          <w:color w:val="000000"/>
          <w:sz w:val="24"/>
          <w:szCs w:val="28"/>
          <w:shd w:val="clear" w:color="auto" w:fill="FFFFFF"/>
          <w:lang w:val="en-US" w:eastAsia="zh-CN"/>
        </w:rPr>
      </w:pPr>
    </w:p>
    <w:p>
      <w:pPr>
        <w:spacing w:line="15" w:lineRule="auto"/>
        <w:jc w:val="center"/>
        <w:rPr>
          <w:rFonts w:ascii="仿宋_GB2312" w:hAnsi="新宋体" w:eastAsia="仿宋_GB2312"/>
          <w:b/>
          <w:sz w:val="44"/>
          <w:szCs w:val="44"/>
        </w:rPr>
      </w:pPr>
      <w:r>
        <w:rPr>
          <w:rFonts w:hint="eastAsia" w:ascii="仿宋_GB2312" w:hAnsi="新宋体" w:eastAsia="仿宋_GB2312"/>
          <w:b/>
          <w:sz w:val="44"/>
          <w:szCs w:val="44"/>
        </w:rPr>
        <w:t>南开大学智能制造企业董事长高级研修班</w:t>
      </w:r>
    </w:p>
    <w:p>
      <w:pPr>
        <w:spacing w:line="15" w:lineRule="auto"/>
        <w:jc w:val="center"/>
        <w:rPr>
          <w:rFonts w:ascii="仿宋_GB2312" w:hAnsi="新宋体" w:eastAsia="仿宋_GB2312"/>
          <w:b/>
          <w:sz w:val="36"/>
          <w:szCs w:val="36"/>
        </w:rPr>
      </w:pPr>
      <w:r>
        <w:rPr>
          <w:rFonts w:hint="eastAsia" w:ascii="仿宋_GB2312" w:hAnsi="新宋体" w:eastAsia="仿宋_GB2312"/>
          <w:b/>
          <w:sz w:val="36"/>
          <w:szCs w:val="36"/>
        </w:rPr>
        <w:t>学员报名登记表</w:t>
      </w:r>
    </w:p>
    <w:tbl>
      <w:tblPr>
        <w:tblStyle w:val="7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702"/>
        <w:gridCol w:w="1422"/>
        <w:gridCol w:w="23"/>
        <w:gridCol w:w="1517"/>
        <w:gridCol w:w="266"/>
        <w:gridCol w:w="664"/>
        <w:gridCol w:w="596"/>
        <w:gridCol w:w="181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tabs>
                <w:tab w:val="left" w:pos="0"/>
              </w:tabs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7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姓    名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性    别</w:t>
            </w:r>
          </w:p>
        </w:tc>
        <w:tc>
          <w:tcPr>
            <w:tcW w:w="1707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先生 </w:t>
            </w:r>
            <w:r>
              <w:rPr>
                <w:rFonts w:hint="eastAsia" w:ascii="新宋体" w:hAnsi="新宋体" w:eastAsia="新宋体"/>
                <w:sz w:val="24"/>
                <w:lang w:val="zh-CN"/>
              </w:rPr>
              <w:t>□</w:t>
            </w:r>
          </w:p>
        </w:tc>
        <w:tc>
          <w:tcPr>
            <w:tcW w:w="179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女士 </w:t>
            </w:r>
            <w:r>
              <w:rPr>
                <w:rFonts w:hint="eastAsia" w:ascii="新宋体" w:hAnsi="新宋体" w:eastAsia="新宋体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7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身份证号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</w:tcBorders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</w:tcBorders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学    历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</w:tcBorders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</w:tcBorders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民族</w:t>
            </w:r>
          </w:p>
        </w:tc>
        <w:tc>
          <w:tcPr>
            <w:tcW w:w="1799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70" w:type="dxa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办公电话</w:t>
            </w:r>
          </w:p>
        </w:tc>
        <w:tc>
          <w:tcPr>
            <w:tcW w:w="3124" w:type="dxa"/>
            <w:gridSpan w:val="2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微信号码</w:t>
            </w:r>
          </w:p>
        </w:tc>
        <w:tc>
          <w:tcPr>
            <w:tcW w:w="3506" w:type="dxa"/>
            <w:gridSpan w:val="5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70" w:type="dxa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手机号码</w:t>
            </w:r>
          </w:p>
        </w:tc>
        <w:tc>
          <w:tcPr>
            <w:tcW w:w="3124" w:type="dxa"/>
            <w:gridSpan w:val="2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电子邮件</w:t>
            </w:r>
          </w:p>
        </w:tc>
        <w:tc>
          <w:tcPr>
            <w:tcW w:w="3506" w:type="dxa"/>
            <w:gridSpan w:val="5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通信地址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邮政编码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社会职务</w:t>
            </w:r>
          </w:p>
        </w:tc>
        <w:tc>
          <w:tcPr>
            <w:tcW w:w="8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tabs>
                <w:tab w:val="left" w:pos="0"/>
                <w:tab w:val="left" w:pos="3739"/>
              </w:tabs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职 业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70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公司全称</w:t>
            </w:r>
          </w:p>
        </w:tc>
        <w:tc>
          <w:tcPr>
            <w:tcW w:w="8170" w:type="dxa"/>
            <w:gridSpan w:val="9"/>
            <w:tcBorders>
              <w:top w:val="single" w:color="auto" w:sz="4" w:space="0"/>
            </w:tcBorders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70" w:type="dxa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单位性质</w:t>
            </w:r>
          </w:p>
        </w:tc>
        <w:tc>
          <w:tcPr>
            <w:tcW w:w="8170" w:type="dxa"/>
            <w:gridSpan w:val="9"/>
            <w:shd w:val="clear" w:color="auto" w:fill="FFFFFF"/>
          </w:tcPr>
          <w:p>
            <w:pPr>
              <w:tabs>
                <w:tab w:val="left" w:pos="3600"/>
              </w:tabs>
              <w:spacing w:line="360" w:lineRule="exact"/>
              <w:ind w:firstLine="480" w:firstLineChars="2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□  国营企业     □ 民营企业     □ 外商独资      </w:t>
            </w:r>
          </w:p>
          <w:p>
            <w:pPr>
              <w:tabs>
                <w:tab w:val="left" w:pos="3600"/>
              </w:tabs>
              <w:spacing w:line="360" w:lineRule="exact"/>
              <w:ind w:firstLine="480" w:firstLineChars="2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□  合资企业     □ 政府机构     □ 非盈利机构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70" w:type="dxa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职    位</w:t>
            </w:r>
          </w:p>
        </w:tc>
        <w:tc>
          <w:tcPr>
            <w:tcW w:w="1702" w:type="dxa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45" w:type="dxa"/>
            <w:gridSpan w:val="2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我    是</w:t>
            </w:r>
          </w:p>
        </w:tc>
        <w:tc>
          <w:tcPr>
            <w:tcW w:w="5023" w:type="dxa"/>
            <w:gridSpan w:val="6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□企业主    □合伙人  □股东   □管理者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70" w:type="dxa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公司人数</w:t>
            </w:r>
          </w:p>
        </w:tc>
        <w:tc>
          <w:tcPr>
            <w:tcW w:w="1702" w:type="dxa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45" w:type="dxa"/>
            <w:gridSpan w:val="2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总 资 产</w:t>
            </w:r>
          </w:p>
        </w:tc>
        <w:tc>
          <w:tcPr>
            <w:tcW w:w="5023" w:type="dxa"/>
            <w:gridSpan w:val="6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70" w:type="dxa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年营业额</w:t>
            </w:r>
          </w:p>
        </w:tc>
        <w:tc>
          <w:tcPr>
            <w:tcW w:w="1702" w:type="dxa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45" w:type="dxa"/>
            <w:gridSpan w:val="2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年 利 润</w:t>
            </w:r>
          </w:p>
        </w:tc>
        <w:tc>
          <w:tcPr>
            <w:tcW w:w="5023" w:type="dxa"/>
            <w:gridSpan w:val="6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540" w:type="dxa"/>
            <w:gridSpan w:val="10"/>
            <w:shd w:val="clear" w:color="auto" w:fill="FFFFFF"/>
          </w:tcPr>
          <w:p>
            <w:pPr>
              <w:tabs>
                <w:tab w:val="left" w:pos="3600"/>
              </w:tabs>
              <w:spacing w:line="360" w:lineRule="exact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经营项目（产品）：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540" w:type="dxa"/>
            <w:gridSpan w:val="10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198"/>
              </w:tabs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您经常关注的媒体有：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370" w:type="dxa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工作背景</w:t>
            </w:r>
          </w:p>
        </w:tc>
        <w:tc>
          <w:tcPr>
            <w:tcW w:w="8170" w:type="dxa"/>
            <w:gridSpan w:val="9"/>
            <w:shd w:val="clear" w:color="auto" w:fill="FFFFFF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1.__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年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>__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月至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>__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年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>__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月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>;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任职单位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:____________________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职位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>:________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2.__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年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>__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月至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>__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年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>__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月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>;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任职单位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:____________________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职位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>:________</w:t>
            </w:r>
          </w:p>
          <w:p>
            <w:pPr>
              <w:tabs>
                <w:tab w:val="left" w:pos="3600"/>
              </w:tabs>
              <w:rPr>
                <w:rFonts w:ascii="新宋体" w:hAnsi="新宋体" w:eastAsia="新宋体" w:cs="宋体"/>
                <w:kern w:val="0"/>
                <w:sz w:val="24"/>
              </w:rPr>
            </w:pPr>
          </w:p>
          <w:p>
            <w:pPr>
              <w:tabs>
                <w:tab w:val="left" w:pos="3600"/>
              </w:tabs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3.__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年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>__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月至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>__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年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>__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月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>;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任职单位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:____________________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职位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>:________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ind w:firstLine="120" w:firstLineChars="50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汇款信息</w:t>
            </w:r>
          </w:p>
        </w:tc>
        <w:tc>
          <w:tcPr>
            <w:tcW w:w="8170" w:type="dxa"/>
            <w:gridSpan w:val="9"/>
            <w:tcBorders>
              <w:bottom w:val="single" w:color="auto" w:sz="4" w:space="0"/>
            </w:tcBorders>
            <w:shd w:val="clear" w:color="auto" w:fill="FFFFFF"/>
          </w:tcPr>
          <w:p>
            <w:pPr>
              <w:ind w:left="1440" w:hanging="1440" w:hangingChars="6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单位全称：南开大学 </w:t>
            </w:r>
          </w:p>
          <w:p>
            <w:pPr>
              <w:ind w:left="1440" w:hanging="1440" w:hangingChars="6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账    号：120066032010149600156</w:t>
            </w:r>
          </w:p>
          <w:p>
            <w:pPr>
              <w:ind w:left="1440" w:hanging="1440" w:hangingChars="6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开 户 行：交通银行南开大学支行</w:t>
            </w:r>
          </w:p>
          <w:p>
            <w:pPr>
              <w:ind w:left="1440" w:hanging="1440" w:hangingChars="6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汇款凭证备注： </w:t>
            </w:r>
            <w:r>
              <w:rPr>
                <w:rFonts w:hint="eastAsia" w:ascii="新宋体" w:hAnsi="新宋体" w:eastAsia="新宋体"/>
                <w:b/>
                <w:sz w:val="24"/>
              </w:rPr>
              <w:t>“EDP中心-智能制造-学员姓名”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学员签名：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日    期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ind w:firstLine="360" w:firstLineChars="15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推荐人（当地领导、著名企业家、已读学员）姓名：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联系方式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ind w:firstLine="360" w:firstLineChars="150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</w:tbl>
    <w:p>
      <w:pPr>
        <w:widowControl/>
        <w:spacing w:line="280" w:lineRule="exact"/>
        <w:jc w:val="left"/>
        <w:rPr>
          <w:rFonts w:ascii="新宋体" w:hAnsi="新宋体" w:eastAsia="新宋体" w:cs="宋体"/>
          <w:b/>
          <w:kern w:val="0"/>
          <w:szCs w:val="21"/>
        </w:rPr>
      </w:pPr>
      <w:r>
        <w:rPr>
          <w:rFonts w:hint="eastAsia" w:ascii="新宋体" w:hAnsi="新宋体" w:eastAsia="新宋体" w:cs="宋体"/>
          <w:b/>
          <w:kern w:val="0"/>
          <w:szCs w:val="21"/>
        </w:rPr>
        <w:t>声   明：本人郑重声明以上所填内容完全属实。</w:t>
      </w:r>
    </w:p>
    <w:p>
      <w:pPr>
        <w:widowControl/>
        <w:spacing w:before="312" w:beforeLines="100" w:line="280" w:lineRule="exact"/>
        <w:rPr>
          <w:rFonts w:ascii="新宋体" w:hAnsi="新宋体" w:eastAsia="新宋体"/>
        </w:rPr>
      </w:pPr>
      <w:r>
        <w:rPr>
          <w:rFonts w:hint="eastAsia" w:ascii="新宋体" w:hAnsi="新宋体" w:eastAsia="新宋体"/>
          <w:b/>
          <w:sz w:val="24"/>
        </w:rPr>
        <w:t>联系人：             电话：                    E-mail:</w:t>
      </w:r>
    </w:p>
    <w:p/>
    <w:p>
      <w:pPr>
        <w:widowControl/>
        <w:spacing w:before="312" w:line="360" w:lineRule="exact"/>
        <w:rPr>
          <w:rFonts w:hint="default" w:ascii="仿宋" w:hAnsi="仿宋" w:eastAsia="仿宋" w:cs="宋体"/>
          <w:color w:val="000000"/>
          <w:sz w:val="24"/>
          <w:szCs w:val="28"/>
          <w:shd w:val="clear" w:color="auto" w:fill="FFFFFF"/>
          <w:lang w:val="en-US" w:eastAsia="zh-CN"/>
        </w:rPr>
      </w:pPr>
    </w:p>
    <w:sectPr>
      <w:pgSz w:w="11906" w:h="16838"/>
      <w:pgMar w:top="851" w:right="1274" w:bottom="1276" w:left="1276" w:header="709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5F4"/>
    <w:rsid w:val="00057445"/>
    <w:rsid w:val="00061E92"/>
    <w:rsid w:val="000624E1"/>
    <w:rsid w:val="00067CD5"/>
    <w:rsid w:val="000B568A"/>
    <w:rsid w:val="000C69B3"/>
    <w:rsid w:val="000E2D9C"/>
    <w:rsid w:val="000F27D5"/>
    <w:rsid w:val="001001DF"/>
    <w:rsid w:val="00101575"/>
    <w:rsid w:val="00101DBE"/>
    <w:rsid w:val="001119CD"/>
    <w:rsid w:val="001201F4"/>
    <w:rsid w:val="0012497C"/>
    <w:rsid w:val="00145EE3"/>
    <w:rsid w:val="00152EC7"/>
    <w:rsid w:val="00155E58"/>
    <w:rsid w:val="00162811"/>
    <w:rsid w:val="00166F5C"/>
    <w:rsid w:val="00172893"/>
    <w:rsid w:val="00172A27"/>
    <w:rsid w:val="001906FE"/>
    <w:rsid w:val="001A60EC"/>
    <w:rsid w:val="001A6A60"/>
    <w:rsid w:val="001B1B61"/>
    <w:rsid w:val="001B443C"/>
    <w:rsid w:val="001E2040"/>
    <w:rsid w:val="00202533"/>
    <w:rsid w:val="002031AA"/>
    <w:rsid w:val="00234882"/>
    <w:rsid w:val="002406B4"/>
    <w:rsid w:val="00243DCA"/>
    <w:rsid w:val="0025229E"/>
    <w:rsid w:val="00295B17"/>
    <w:rsid w:val="00295FE3"/>
    <w:rsid w:val="002C6381"/>
    <w:rsid w:val="002E4365"/>
    <w:rsid w:val="00321279"/>
    <w:rsid w:val="0032443E"/>
    <w:rsid w:val="0032738A"/>
    <w:rsid w:val="00331132"/>
    <w:rsid w:val="003424E1"/>
    <w:rsid w:val="00344117"/>
    <w:rsid w:val="003839D2"/>
    <w:rsid w:val="0038486F"/>
    <w:rsid w:val="0038683A"/>
    <w:rsid w:val="003C1657"/>
    <w:rsid w:val="003C207C"/>
    <w:rsid w:val="00416493"/>
    <w:rsid w:val="00456692"/>
    <w:rsid w:val="004568EC"/>
    <w:rsid w:val="0046381F"/>
    <w:rsid w:val="004B78AC"/>
    <w:rsid w:val="004C4DF9"/>
    <w:rsid w:val="004D37EF"/>
    <w:rsid w:val="004D6E34"/>
    <w:rsid w:val="004E27BA"/>
    <w:rsid w:val="005024BF"/>
    <w:rsid w:val="005116BF"/>
    <w:rsid w:val="00516531"/>
    <w:rsid w:val="00522E28"/>
    <w:rsid w:val="00556710"/>
    <w:rsid w:val="00556A42"/>
    <w:rsid w:val="00567F12"/>
    <w:rsid w:val="005700C2"/>
    <w:rsid w:val="00574860"/>
    <w:rsid w:val="005905AC"/>
    <w:rsid w:val="005B7B40"/>
    <w:rsid w:val="005E46A1"/>
    <w:rsid w:val="005E4A50"/>
    <w:rsid w:val="00600185"/>
    <w:rsid w:val="00664207"/>
    <w:rsid w:val="00675831"/>
    <w:rsid w:val="006759DA"/>
    <w:rsid w:val="00687AA1"/>
    <w:rsid w:val="00687C9B"/>
    <w:rsid w:val="006A0E06"/>
    <w:rsid w:val="006A531B"/>
    <w:rsid w:val="006A6374"/>
    <w:rsid w:val="006B3305"/>
    <w:rsid w:val="006C0C1B"/>
    <w:rsid w:val="006C2AC3"/>
    <w:rsid w:val="006D5C40"/>
    <w:rsid w:val="006F19DF"/>
    <w:rsid w:val="006F7721"/>
    <w:rsid w:val="00701B15"/>
    <w:rsid w:val="00701BBE"/>
    <w:rsid w:val="007170C8"/>
    <w:rsid w:val="00731F03"/>
    <w:rsid w:val="00743B37"/>
    <w:rsid w:val="00780005"/>
    <w:rsid w:val="00786B17"/>
    <w:rsid w:val="007946EE"/>
    <w:rsid w:val="007D03EC"/>
    <w:rsid w:val="007F1374"/>
    <w:rsid w:val="007F573A"/>
    <w:rsid w:val="00804A1A"/>
    <w:rsid w:val="00810B31"/>
    <w:rsid w:val="00847DD2"/>
    <w:rsid w:val="00852615"/>
    <w:rsid w:val="00865035"/>
    <w:rsid w:val="00870B39"/>
    <w:rsid w:val="008915C0"/>
    <w:rsid w:val="008963EF"/>
    <w:rsid w:val="008B33BA"/>
    <w:rsid w:val="008C0880"/>
    <w:rsid w:val="008D7172"/>
    <w:rsid w:val="008F1447"/>
    <w:rsid w:val="008F6844"/>
    <w:rsid w:val="00901CD4"/>
    <w:rsid w:val="0090212D"/>
    <w:rsid w:val="00966063"/>
    <w:rsid w:val="009753A6"/>
    <w:rsid w:val="009B0355"/>
    <w:rsid w:val="009B0BCB"/>
    <w:rsid w:val="009C6DA7"/>
    <w:rsid w:val="009F045C"/>
    <w:rsid w:val="009F1103"/>
    <w:rsid w:val="009F1283"/>
    <w:rsid w:val="00A0116B"/>
    <w:rsid w:val="00A06926"/>
    <w:rsid w:val="00A20105"/>
    <w:rsid w:val="00A20E8C"/>
    <w:rsid w:val="00A344F6"/>
    <w:rsid w:val="00A4425E"/>
    <w:rsid w:val="00A53827"/>
    <w:rsid w:val="00A60012"/>
    <w:rsid w:val="00A61C3C"/>
    <w:rsid w:val="00A85742"/>
    <w:rsid w:val="00A9063D"/>
    <w:rsid w:val="00A918C2"/>
    <w:rsid w:val="00A91F39"/>
    <w:rsid w:val="00AA6920"/>
    <w:rsid w:val="00AC38F6"/>
    <w:rsid w:val="00AD2795"/>
    <w:rsid w:val="00AD4F6E"/>
    <w:rsid w:val="00AF0BC5"/>
    <w:rsid w:val="00B178A9"/>
    <w:rsid w:val="00B46F2A"/>
    <w:rsid w:val="00B53CAF"/>
    <w:rsid w:val="00B55836"/>
    <w:rsid w:val="00B57B45"/>
    <w:rsid w:val="00B65E9E"/>
    <w:rsid w:val="00B70BAA"/>
    <w:rsid w:val="00B72495"/>
    <w:rsid w:val="00B771D5"/>
    <w:rsid w:val="00B81166"/>
    <w:rsid w:val="00B82D72"/>
    <w:rsid w:val="00BD0A09"/>
    <w:rsid w:val="00BF0E66"/>
    <w:rsid w:val="00BF2960"/>
    <w:rsid w:val="00BF35DE"/>
    <w:rsid w:val="00BF7690"/>
    <w:rsid w:val="00C038E2"/>
    <w:rsid w:val="00C05E9C"/>
    <w:rsid w:val="00C235DB"/>
    <w:rsid w:val="00C23A0B"/>
    <w:rsid w:val="00C36258"/>
    <w:rsid w:val="00C41254"/>
    <w:rsid w:val="00C422A5"/>
    <w:rsid w:val="00C543EE"/>
    <w:rsid w:val="00C6180B"/>
    <w:rsid w:val="00C64FB2"/>
    <w:rsid w:val="00CA508F"/>
    <w:rsid w:val="00CD0775"/>
    <w:rsid w:val="00CD1105"/>
    <w:rsid w:val="00CE5B00"/>
    <w:rsid w:val="00D02F69"/>
    <w:rsid w:val="00D12D80"/>
    <w:rsid w:val="00D2308E"/>
    <w:rsid w:val="00D46978"/>
    <w:rsid w:val="00D50E7E"/>
    <w:rsid w:val="00D51077"/>
    <w:rsid w:val="00D54A15"/>
    <w:rsid w:val="00D60E1B"/>
    <w:rsid w:val="00D8293D"/>
    <w:rsid w:val="00D97226"/>
    <w:rsid w:val="00DA351A"/>
    <w:rsid w:val="00DA41CC"/>
    <w:rsid w:val="00DB09EB"/>
    <w:rsid w:val="00DB3FC1"/>
    <w:rsid w:val="00DC166E"/>
    <w:rsid w:val="00DD00C6"/>
    <w:rsid w:val="00DD6D56"/>
    <w:rsid w:val="00DE24D8"/>
    <w:rsid w:val="00DE2EB0"/>
    <w:rsid w:val="00DE387A"/>
    <w:rsid w:val="00DF74C4"/>
    <w:rsid w:val="00E10FA6"/>
    <w:rsid w:val="00E1107D"/>
    <w:rsid w:val="00E1425A"/>
    <w:rsid w:val="00E174E9"/>
    <w:rsid w:val="00E22388"/>
    <w:rsid w:val="00E22A50"/>
    <w:rsid w:val="00E3415E"/>
    <w:rsid w:val="00E34975"/>
    <w:rsid w:val="00E45EC3"/>
    <w:rsid w:val="00E66D6A"/>
    <w:rsid w:val="00E943B1"/>
    <w:rsid w:val="00EC6270"/>
    <w:rsid w:val="00ED304D"/>
    <w:rsid w:val="00EE1B61"/>
    <w:rsid w:val="00F049D9"/>
    <w:rsid w:val="00F12DAB"/>
    <w:rsid w:val="00F15BF6"/>
    <w:rsid w:val="00F3457C"/>
    <w:rsid w:val="00F36589"/>
    <w:rsid w:val="00F740E6"/>
    <w:rsid w:val="00F902B5"/>
    <w:rsid w:val="00F97EF4"/>
    <w:rsid w:val="00FA4495"/>
    <w:rsid w:val="00FB2DDB"/>
    <w:rsid w:val="00FC57E1"/>
    <w:rsid w:val="0BCC75D8"/>
    <w:rsid w:val="70E4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ascii="Calibri Light" w:hAnsi="Calibri Light" w:eastAsia="黑体"/>
      <w:sz w:val="20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rFonts w:cs="Times New Roman"/>
      <w:color w:val="0000FF"/>
      <w:u w:val="single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14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185E0A-E774-43B1-B0E7-7BE2628E87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412</Words>
  <Characters>2354</Characters>
  <Lines>19</Lines>
  <Paragraphs>5</Paragraphs>
  <TotalTime>0</TotalTime>
  <ScaleCrop>false</ScaleCrop>
  <LinksUpToDate>false</LinksUpToDate>
  <CharactersWithSpaces>2761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2019-10-10T02:45:00Z</dcterms:created>
  <dc:creator>zhubu</dc:creator>
  <cp:lastModifiedBy>Administrator</cp:lastModifiedBy>
  <dcterms:modified xsi:type="dcterms:W3CDTF">2019-10-15T09:03:49Z</dcterms:modified>
  <dc:title>明势篇      ——电子商务行业的现状与发展趋势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