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ind w:firstLine="1760" w:firstLineChars="400"/>
        <w:rPr>
          <w:color w:val="000080"/>
          <w:sz w:val="44"/>
          <w:szCs w:val="44"/>
        </w:rPr>
      </w:pPr>
      <w:r>
        <w:rPr>
          <w:color w:val="000080"/>
          <w:sz w:val="44"/>
          <w:szCs w:val="44"/>
        </w:rPr>
        <w:t>CMO</w:t>
      </w:r>
      <w:r>
        <w:rPr>
          <w:rFonts w:hint="eastAsia"/>
          <w:b/>
          <w:color w:val="000080"/>
          <w:sz w:val="44"/>
          <w:szCs w:val="44"/>
        </w:rPr>
        <w:t>营销经理人</w:t>
      </w:r>
      <w:r>
        <w:rPr>
          <w:rFonts w:hint="eastAsia"/>
          <w:color w:val="000080"/>
          <w:sz w:val="44"/>
          <w:szCs w:val="44"/>
        </w:rPr>
        <w:t>课程特训班</w:t>
      </w:r>
    </w:p>
    <w:p>
      <w:pPr>
        <w:spacing w:line="360" w:lineRule="auto"/>
        <w:jc w:val="center"/>
        <w:rPr>
          <w:rFonts w:ascii="黑体" w:eastAsia="黑体"/>
          <w:sz w:val="36"/>
          <w:szCs w:val="28"/>
        </w:rPr>
      </w:pPr>
      <w:r>
        <w:rPr>
          <w:rFonts w:hint="eastAsia"/>
          <w:color w:val="000080"/>
          <w:sz w:val="44"/>
          <w:szCs w:val="44"/>
        </w:rPr>
        <w:t>招</w:t>
      </w:r>
      <w:r>
        <w:rPr>
          <w:color w:val="000080"/>
          <w:sz w:val="44"/>
          <w:szCs w:val="44"/>
        </w:rPr>
        <w:t xml:space="preserve"> </w:t>
      </w:r>
      <w:r>
        <w:rPr>
          <w:rFonts w:hint="eastAsia"/>
          <w:color w:val="000080"/>
          <w:sz w:val="44"/>
          <w:szCs w:val="44"/>
        </w:rPr>
        <w:t>生</w:t>
      </w:r>
      <w:r>
        <w:rPr>
          <w:color w:val="000080"/>
          <w:sz w:val="44"/>
          <w:szCs w:val="44"/>
        </w:rPr>
        <w:t xml:space="preserve"> </w:t>
      </w:r>
      <w:r>
        <w:rPr>
          <w:rFonts w:hint="eastAsia"/>
          <w:color w:val="000080"/>
          <w:sz w:val="44"/>
          <w:szCs w:val="44"/>
        </w:rPr>
        <w:t>简</w:t>
      </w:r>
      <w:r>
        <w:rPr>
          <w:color w:val="000080"/>
          <w:sz w:val="44"/>
          <w:szCs w:val="44"/>
        </w:rPr>
        <w:t xml:space="preserve"> </w:t>
      </w:r>
      <w:r>
        <w:rPr>
          <w:rFonts w:hint="eastAsia"/>
          <w:color w:val="000080"/>
          <w:sz w:val="44"/>
          <w:szCs w:val="44"/>
        </w:rPr>
        <w:t>章</w:t>
      </w:r>
    </w:p>
    <w:p>
      <w:pPr>
        <w:spacing w:line="360" w:lineRule="auto"/>
        <w:ind w:firstLine="420" w:firstLineChars="200"/>
      </w:pPr>
      <w:r>
        <w:rPr>
          <w:rFonts w:hint="eastAsia"/>
          <w:bCs/>
          <w:shd w:val="clear" w:color="auto" w:fill="FFFFFF"/>
        </w:rPr>
        <w:t>在全球经济一体化的环境中，企业面临更加激烈的商业竞争；而在激烈的商业竞争中，往往市场营销是成败的主导。本课程旨在让学员掌握营销的理论基石，了解管理的分析框架，形成正确的营销观念，能够在今后的商业实际中有系统地策划营销管理的每个环节，取得成功。</w:t>
      </w:r>
      <w:r>
        <w:rPr>
          <w:rFonts w:hint="eastAsia"/>
          <w:b/>
          <w:bCs/>
          <w:shd w:val="clear" w:color="auto" w:fill="FFFFFF"/>
        </w:rPr>
        <w:t>走进商学院的殿堂，使你站在巨人的肩膀上放眼世界，成就未来！</w:t>
      </w:r>
    </w:p>
    <w:p>
      <w:pPr>
        <w:tabs>
          <w:tab w:val="left" w:pos="885"/>
        </w:tabs>
        <w:spacing w:line="360" w:lineRule="auto"/>
        <w:ind w:left="179" w:leftChars="1" w:hanging="177" w:hangingChars="63"/>
        <w:rPr>
          <w:rFonts w:ascii="黑体" w:hAnsi="Arial" w:eastAsia="黑体" w:cs="Arial"/>
          <w:b/>
          <w:bCs/>
          <w:sz w:val="28"/>
        </w:rPr>
      </w:pPr>
      <w:r>
        <w:rPr>
          <w:rFonts w:hint="eastAsia" w:ascii="黑体" w:hAnsi="Arial" w:eastAsia="黑体" w:cs="Arial"/>
          <w:b/>
          <w:bCs/>
          <w:sz w:val="28"/>
        </w:rPr>
        <w:t xml:space="preserve"> [课程的价值]</w:t>
      </w:r>
    </w:p>
    <w:p>
      <w:pPr>
        <w:numPr>
          <w:ilvl w:val="0"/>
          <w:numId w:val="1"/>
        </w:numPr>
        <w:tabs>
          <w:tab w:val="left" w:pos="720"/>
          <w:tab w:val="clear" w:pos="420"/>
        </w:tabs>
        <w:spacing w:line="360" w:lineRule="auto"/>
        <w:ind w:left="720" w:hanging="540"/>
      </w:pPr>
      <w:r>
        <w:rPr>
          <w:rFonts w:hint="eastAsia"/>
        </w:rPr>
        <w:t>掌握营销理论基石，形成正确的营销观念</w:t>
      </w:r>
      <w:r>
        <w:t>,</w:t>
      </w:r>
    </w:p>
    <w:p>
      <w:pPr>
        <w:numPr>
          <w:ilvl w:val="0"/>
          <w:numId w:val="1"/>
        </w:numPr>
        <w:tabs>
          <w:tab w:val="left" w:pos="720"/>
          <w:tab w:val="clear" w:pos="420"/>
        </w:tabs>
        <w:spacing w:line="360" w:lineRule="auto"/>
        <w:ind w:left="720" w:hanging="540"/>
      </w:pPr>
      <w:r>
        <w:rPr>
          <w:rFonts w:hint="eastAsia"/>
        </w:rPr>
        <w:t>提高自身市场营销策略的分析技巧</w:t>
      </w:r>
    </w:p>
    <w:p>
      <w:pPr>
        <w:numPr>
          <w:ilvl w:val="0"/>
          <w:numId w:val="1"/>
        </w:numPr>
        <w:tabs>
          <w:tab w:val="left" w:pos="720"/>
          <w:tab w:val="clear" w:pos="420"/>
        </w:tabs>
        <w:spacing w:line="360" w:lineRule="auto"/>
        <w:ind w:left="720" w:hanging="540"/>
      </w:pPr>
      <w:r>
        <w:rPr>
          <w:rFonts w:hint="eastAsia"/>
        </w:rPr>
        <w:t>了解最新的市场营销动态</w:t>
      </w:r>
    </w:p>
    <w:p>
      <w:pPr>
        <w:numPr>
          <w:ilvl w:val="0"/>
          <w:numId w:val="1"/>
        </w:numPr>
        <w:tabs>
          <w:tab w:val="left" w:pos="720"/>
          <w:tab w:val="clear" w:pos="420"/>
        </w:tabs>
        <w:spacing w:line="360" w:lineRule="auto"/>
        <w:ind w:left="720" w:hanging="540"/>
      </w:pPr>
      <w:r>
        <w:rPr>
          <w:rFonts w:hint="eastAsia"/>
        </w:rPr>
        <w:t>建立注重客户价值的理念</w:t>
      </w:r>
    </w:p>
    <w:p>
      <w:pPr>
        <w:numPr>
          <w:ilvl w:val="0"/>
          <w:numId w:val="1"/>
        </w:numPr>
        <w:tabs>
          <w:tab w:val="left" w:pos="720"/>
          <w:tab w:val="clear" w:pos="420"/>
        </w:tabs>
        <w:spacing w:line="360" w:lineRule="auto"/>
        <w:ind w:left="720" w:hanging="540"/>
      </w:pPr>
      <w:r>
        <w:rPr>
          <w:rFonts w:hint="eastAsia"/>
        </w:rPr>
        <w:t>掌握多元化的市场营销策略</w:t>
      </w:r>
    </w:p>
    <w:p>
      <w:pPr>
        <w:tabs>
          <w:tab w:val="left" w:pos="885"/>
        </w:tabs>
        <w:spacing w:line="360" w:lineRule="auto"/>
        <w:ind w:left="1791" w:leftChars="54" w:hanging="1678" w:hangingChars="597"/>
        <w:rPr>
          <w:szCs w:val="21"/>
        </w:rPr>
      </w:pPr>
      <w:r>
        <w:rPr>
          <w:rFonts w:hint="eastAsia" w:ascii="黑体" w:hAnsi="Arial" w:eastAsia="黑体" w:cs="Arial"/>
          <w:b/>
          <w:bCs/>
          <w:sz w:val="28"/>
        </w:rPr>
        <w:t>[课程设置]：</w:t>
      </w:r>
      <w:r>
        <w:rPr>
          <w:szCs w:val="21"/>
        </w:rPr>
        <w:t>CMO</w:t>
      </w:r>
      <w:r>
        <w:rPr>
          <w:rFonts w:hint="eastAsia"/>
          <w:szCs w:val="21"/>
        </w:rPr>
        <w:t>营销经理人班现报名学员可再任意选常春藤其他三个项目两门课程及团队训练（选修）进行学习（营销经理人合计</w:t>
      </w:r>
      <w:r>
        <w:rPr>
          <w:szCs w:val="21"/>
        </w:rPr>
        <w:t>9</w:t>
      </w:r>
      <w:r>
        <w:rPr>
          <w:rFonts w:hint="eastAsia"/>
          <w:szCs w:val="21"/>
        </w:rPr>
        <w:t>门课程）。</w:t>
      </w:r>
    </w:p>
    <w:p>
      <w:pPr>
        <w:tabs>
          <w:tab w:val="left" w:pos="885"/>
        </w:tabs>
        <w:spacing w:line="360" w:lineRule="auto"/>
        <w:ind w:left="1372" w:leftChars="54" w:hanging="1259" w:hangingChars="597"/>
        <w:rPr>
          <w:b/>
          <w:bCs/>
          <w:shd w:val="clear" w:color="auto" w:fill="FFFFFF"/>
        </w:rPr>
      </w:pPr>
      <w:r>
        <w:rPr>
          <w:rFonts w:hint="eastAsia"/>
          <w:b/>
          <w:bCs/>
          <w:shd w:val="clear" w:color="auto" w:fill="FFFFFF"/>
        </w:rPr>
        <w:t>模块一</w:t>
      </w:r>
      <w:r>
        <w:rPr>
          <w:b/>
          <w:bCs/>
          <w:shd w:val="clear" w:color="auto" w:fill="FFFFFF"/>
        </w:rPr>
        <w:t xml:space="preserve">  </w:t>
      </w:r>
      <w:r>
        <w:rPr>
          <w:rFonts w:hint="eastAsia"/>
          <w:b/>
          <w:bCs/>
          <w:shd w:val="clear" w:color="auto" w:fill="FFFFFF"/>
        </w:rPr>
        <w:t>深度营销战略</w:t>
      </w:r>
    </w:p>
    <w:p>
      <w:pPr>
        <w:tabs>
          <w:tab w:val="left" w:pos="885"/>
        </w:tabs>
        <w:spacing w:line="360" w:lineRule="auto"/>
        <w:ind w:left="113" w:leftChars="54"/>
        <w:rPr>
          <w:bCs/>
          <w:shd w:val="clear" w:color="auto" w:fill="FFFFFF"/>
        </w:rPr>
      </w:pPr>
      <w:r>
        <w:rPr>
          <w:rFonts w:hint="eastAsia"/>
          <w:bCs/>
          <w:shd w:val="clear" w:color="auto" w:fill="FFFFFF"/>
        </w:rPr>
        <w:t>深度营销模型的建立</w:t>
      </w:r>
    </w:p>
    <w:p>
      <w:pPr>
        <w:tabs>
          <w:tab w:val="left" w:pos="885"/>
        </w:tabs>
        <w:spacing w:line="360" w:lineRule="auto"/>
        <w:ind w:left="113" w:leftChars="54"/>
        <w:rPr>
          <w:bCs/>
          <w:shd w:val="clear" w:color="auto" w:fill="FFFFFF"/>
        </w:rPr>
      </w:pPr>
      <w:r>
        <w:rPr>
          <w:rFonts w:hint="eastAsia"/>
          <w:bCs/>
          <w:shd w:val="clear" w:color="auto" w:fill="FFFFFF"/>
        </w:rPr>
        <w:t>渠道价值管理</w:t>
      </w:r>
    </w:p>
    <w:p>
      <w:pPr>
        <w:tabs>
          <w:tab w:val="left" w:pos="885"/>
        </w:tabs>
        <w:spacing w:line="360" w:lineRule="auto"/>
        <w:ind w:left="113" w:leftChars="54"/>
        <w:rPr>
          <w:bCs/>
          <w:shd w:val="clear" w:color="auto" w:fill="FFFFFF"/>
        </w:rPr>
      </w:pPr>
      <w:r>
        <w:rPr>
          <w:rFonts w:hint="eastAsia"/>
          <w:bCs/>
          <w:shd w:val="clear" w:color="auto" w:fill="FFFFFF"/>
        </w:rPr>
        <w:t>渠道网络的布局与整合</w:t>
      </w:r>
    </w:p>
    <w:p>
      <w:pPr>
        <w:tabs>
          <w:tab w:val="left" w:pos="885"/>
        </w:tabs>
        <w:spacing w:line="360" w:lineRule="auto"/>
        <w:ind w:left="113" w:leftChars="54"/>
        <w:rPr>
          <w:b/>
          <w:bCs/>
          <w:shd w:val="clear" w:color="auto" w:fill="FFFFFF"/>
        </w:rPr>
      </w:pPr>
      <w:r>
        <w:rPr>
          <w:rFonts w:hint="eastAsia"/>
          <w:b/>
          <w:bCs/>
          <w:shd w:val="clear" w:color="auto" w:fill="FFFFFF"/>
        </w:rPr>
        <w:t>模块二</w:t>
      </w:r>
      <w:r>
        <w:rPr>
          <w:b/>
          <w:bCs/>
          <w:shd w:val="clear" w:color="auto" w:fill="FFFFFF"/>
        </w:rPr>
        <w:t xml:space="preserve">  </w:t>
      </w:r>
      <w:r>
        <w:rPr>
          <w:rFonts w:hint="eastAsia"/>
          <w:b/>
          <w:bCs/>
          <w:shd w:val="clear" w:color="auto" w:fill="FFFFFF"/>
        </w:rPr>
        <w:t>大客户营销与客户关系管理</w:t>
      </w:r>
    </w:p>
    <w:p>
      <w:pPr>
        <w:tabs>
          <w:tab w:val="left" w:pos="885"/>
        </w:tabs>
        <w:spacing w:line="360" w:lineRule="auto"/>
        <w:ind w:left="113" w:leftChars="54"/>
        <w:rPr>
          <w:bCs/>
          <w:shd w:val="clear" w:color="auto" w:fill="FFFFFF"/>
        </w:rPr>
      </w:pPr>
      <w:r>
        <w:rPr>
          <w:rFonts w:hint="eastAsia"/>
          <w:bCs/>
          <w:shd w:val="clear" w:color="auto" w:fill="FFFFFF"/>
        </w:rPr>
        <w:t>经营有价值的客户</w:t>
      </w:r>
    </w:p>
    <w:p>
      <w:pPr>
        <w:tabs>
          <w:tab w:val="left" w:pos="885"/>
        </w:tabs>
        <w:spacing w:line="360" w:lineRule="auto"/>
        <w:ind w:left="113" w:leftChars="54"/>
        <w:rPr>
          <w:bCs/>
          <w:shd w:val="clear" w:color="auto" w:fill="FFFFFF"/>
        </w:rPr>
      </w:pPr>
      <w:r>
        <w:rPr>
          <w:rFonts w:hint="eastAsia"/>
          <w:bCs/>
          <w:shd w:val="clear" w:color="auto" w:fill="FFFFFF"/>
        </w:rPr>
        <w:t>创造客户的价值</w:t>
      </w:r>
    </w:p>
    <w:p>
      <w:pPr>
        <w:tabs>
          <w:tab w:val="left" w:pos="885"/>
        </w:tabs>
        <w:spacing w:line="360" w:lineRule="auto"/>
        <w:ind w:left="113" w:leftChars="54"/>
        <w:rPr>
          <w:bCs/>
          <w:shd w:val="clear" w:color="auto" w:fill="FFFFFF"/>
        </w:rPr>
      </w:pPr>
      <w:r>
        <w:rPr>
          <w:rFonts w:hint="eastAsia"/>
          <w:bCs/>
          <w:shd w:val="clear" w:color="auto" w:fill="FFFFFF"/>
        </w:rPr>
        <w:t>人情世故心理学</w:t>
      </w:r>
    </w:p>
    <w:p>
      <w:pPr>
        <w:tabs>
          <w:tab w:val="left" w:pos="885"/>
        </w:tabs>
        <w:spacing w:line="360" w:lineRule="auto"/>
        <w:ind w:left="113" w:leftChars="54"/>
        <w:rPr>
          <w:bCs/>
          <w:shd w:val="clear" w:color="auto" w:fill="FFFFFF"/>
        </w:rPr>
      </w:pPr>
      <w:r>
        <w:rPr>
          <w:rFonts w:hint="eastAsia"/>
          <w:bCs/>
          <w:shd w:val="clear" w:color="auto" w:fill="FFFFFF"/>
        </w:rPr>
        <w:t>客户忠诚计划</w:t>
      </w:r>
    </w:p>
    <w:p>
      <w:pPr>
        <w:tabs>
          <w:tab w:val="left" w:pos="885"/>
        </w:tabs>
        <w:spacing w:line="360" w:lineRule="auto"/>
        <w:ind w:left="113" w:leftChars="54"/>
        <w:rPr>
          <w:b/>
          <w:bCs/>
          <w:shd w:val="clear" w:color="auto" w:fill="FFFFFF"/>
        </w:rPr>
      </w:pPr>
      <w:r>
        <w:rPr>
          <w:rFonts w:hint="eastAsia"/>
          <w:b/>
          <w:bCs/>
          <w:shd w:val="clear" w:color="auto" w:fill="FFFFFF"/>
        </w:rPr>
        <w:t>模块三</w:t>
      </w:r>
      <w:r>
        <w:rPr>
          <w:b/>
          <w:bCs/>
          <w:shd w:val="clear" w:color="auto" w:fill="FFFFFF"/>
        </w:rPr>
        <w:t xml:space="preserve">  </w:t>
      </w:r>
      <w:r>
        <w:rPr>
          <w:rFonts w:hint="eastAsia"/>
          <w:b/>
          <w:bCs/>
          <w:shd w:val="clear" w:color="auto" w:fill="FFFFFF"/>
        </w:rPr>
        <w:t>品牌塑造与整合营销</w:t>
      </w:r>
    </w:p>
    <w:p>
      <w:pPr>
        <w:tabs>
          <w:tab w:val="left" w:pos="885"/>
        </w:tabs>
        <w:spacing w:line="360" w:lineRule="auto"/>
        <w:ind w:left="113" w:leftChars="54"/>
        <w:rPr>
          <w:bCs/>
          <w:shd w:val="clear" w:color="auto" w:fill="FFFFFF"/>
        </w:rPr>
      </w:pPr>
      <w:r>
        <w:rPr>
          <w:rFonts w:hint="eastAsia"/>
          <w:bCs/>
          <w:shd w:val="clear" w:color="auto" w:fill="FFFFFF"/>
        </w:rPr>
        <w:t>品牌创建与品牌维护</w:t>
      </w:r>
    </w:p>
    <w:p>
      <w:pPr>
        <w:tabs>
          <w:tab w:val="left" w:pos="885"/>
        </w:tabs>
        <w:spacing w:line="360" w:lineRule="auto"/>
        <w:ind w:left="113" w:leftChars="54"/>
        <w:rPr>
          <w:bCs/>
          <w:shd w:val="clear" w:color="auto" w:fill="FFFFFF"/>
        </w:rPr>
      </w:pPr>
      <w:r>
        <w:rPr>
          <w:rFonts w:hint="eastAsia"/>
          <w:bCs/>
          <w:shd w:val="clear" w:color="auto" w:fill="FFFFFF"/>
        </w:rPr>
        <w:t>品牌资产及其增值</w:t>
      </w:r>
    </w:p>
    <w:p>
      <w:pPr>
        <w:tabs>
          <w:tab w:val="left" w:pos="885"/>
        </w:tabs>
        <w:spacing w:line="360" w:lineRule="auto"/>
        <w:ind w:left="113" w:leftChars="54"/>
        <w:rPr>
          <w:bCs/>
          <w:shd w:val="clear" w:color="auto" w:fill="FFFFFF"/>
        </w:rPr>
      </w:pPr>
      <w:r>
        <w:rPr>
          <w:rFonts w:hint="eastAsia"/>
          <w:bCs/>
          <w:shd w:val="clear" w:color="auto" w:fill="FFFFFF"/>
        </w:rPr>
        <w:t>整合营销传播</w:t>
      </w:r>
    </w:p>
    <w:p>
      <w:pPr>
        <w:tabs>
          <w:tab w:val="left" w:pos="885"/>
        </w:tabs>
        <w:spacing w:line="360" w:lineRule="auto"/>
        <w:ind w:left="113" w:leftChars="54"/>
        <w:rPr>
          <w:bCs/>
          <w:shd w:val="clear" w:color="auto" w:fill="FFFFFF"/>
        </w:rPr>
      </w:pPr>
      <w:r>
        <w:rPr>
          <w:rFonts w:hint="eastAsia"/>
          <w:bCs/>
          <w:shd w:val="clear" w:color="auto" w:fill="FFFFFF"/>
        </w:rPr>
        <w:t>公关与危机公关</w:t>
      </w:r>
    </w:p>
    <w:p>
      <w:pPr>
        <w:tabs>
          <w:tab w:val="left" w:pos="885"/>
        </w:tabs>
        <w:spacing w:line="360" w:lineRule="auto"/>
        <w:ind w:left="113" w:leftChars="54"/>
        <w:rPr>
          <w:bCs/>
          <w:shd w:val="clear" w:color="auto" w:fill="FFFFFF"/>
        </w:rPr>
      </w:pPr>
      <w:r>
        <w:rPr>
          <w:rFonts w:hint="eastAsia"/>
          <w:b/>
          <w:bCs/>
          <w:shd w:val="clear" w:color="auto" w:fill="FFFFFF"/>
        </w:rPr>
        <w:t>模块四</w:t>
      </w:r>
      <w:r>
        <w:rPr>
          <w:b/>
          <w:bCs/>
          <w:shd w:val="clear" w:color="auto" w:fill="FFFFFF"/>
        </w:rPr>
        <w:t xml:space="preserve">  </w:t>
      </w:r>
      <w:r>
        <w:rPr>
          <w:rFonts w:hint="eastAsia"/>
          <w:b/>
          <w:bCs/>
          <w:shd w:val="clear" w:color="auto" w:fill="FFFFFF"/>
        </w:rPr>
        <w:t>商业模式重构与营销管理创新</w:t>
      </w:r>
    </w:p>
    <w:p>
      <w:pPr>
        <w:tabs>
          <w:tab w:val="left" w:pos="885"/>
        </w:tabs>
        <w:spacing w:line="360" w:lineRule="auto"/>
        <w:ind w:left="113" w:leftChars="54"/>
        <w:rPr>
          <w:bCs/>
          <w:shd w:val="clear" w:color="auto" w:fill="FFFFFF"/>
        </w:rPr>
      </w:pPr>
      <w:r>
        <w:rPr>
          <w:rFonts w:hint="eastAsia"/>
          <w:bCs/>
          <w:shd w:val="clear" w:color="auto" w:fill="FFFFFF"/>
        </w:rPr>
        <w:t>掌握设置生意的逻辑与方法</w:t>
      </w:r>
    </w:p>
    <w:p>
      <w:pPr>
        <w:tabs>
          <w:tab w:val="left" w:pos="885"/>
        </w:tabs>
        <w:spacing w:line="360" w:lineRule="auto"/>
        <w:ind w:left="113" w:leftChars="54"/>
        <w:rPr>
          <w:bCs/>
          <w:shd w:val="clear" w:color="auto" w:fill="FFFFFF"/>
        </w:rPr>
      </w:pPr>
      <w:r>
        <w:rPr>
          <w:rFonts w:hint="eastAsia"/>
          <w:bCs/>
          <w:shd w:val="clear" w:color="auto" w:fill="FFFFFF"/>
        </w:rPr>
        <w:t>了解大数据时代的社会媒介营销与移动电商运作</w:t>
      </w:r>
    </w:p>
    <w:p>
      <w:pPr>
        <w:tabs>
          <w:tab w:val="left" w:pos="885"/>
        </w:tabs>
        <w:spacing w:line="360" w:lineRule="auto"/>
        <w:ind w:left="113" w:leftChars="54"/>
        <w:rPr>
          <w:bCs/>
          <w:shd w:val="clear" w:color="auto" w:fill="FFFFFF"/>
        </w:rPr>
      </w:pPr>
      <w:r>
        <w:rPr>
          <w:rFonts w:hint="eastAsia"/>
          <w:bCs/>
          <w:shd w:val="clear" w:color="auto" w:fill="FFFFFF"/>
        </w:rPr>
        <w:t>寻求到新元素、新生意的方程式</w:t>
      </w:r>
    </w:p>
    <w:p>
      <w:pPr>
        <w:tabs>
          <w:tab w:val="left" w:pos="885"/>
        </w:tabs>
        <w:spacing w:line="360" w:lineRule="auto"/>
        <w:ind w:left="113" w:leftChars="54"/>
        <w:rPr>
          <w:bCs/>
          <w:shd w:val="clear" w:color="auto" w:fill="FFFFFF"/>
        </w:rPr>
      </w:pPr>
      <w:r>
        <w:rPr>
          <w:rFonts w:hint="eastAsia"/>
          <w:bCs/>
          <w:shd w:val="clear" w:color="auto" w:fill="FFFFFF"/>
        </w:rPr>
        <w:t>选择目标市场以及战略定位，从而推动企业的持续增长</w:t>
      </w:r>
    </w:p>
    <w:p>
      <w:pPr>
        <w:tabs>
          <w:tab w:val="left" w:pos="885"/>
        </w:tabs>
        <w:spacing w:line="360" w:lineRule="auto"/>
        <w:ind w:left="113" w:leftChars="54"/>
        <w:rPr>
          <w:bCs/>
          <w:shd w:val="clear" w:color="auto" w:fill="FFFFFF"/>
        </w:rPr>
      </w:pPr>
      <w:r>
        <w:rPr>
          <w:rFonts w:hint="eastAsia"/>
          <w:bCs/>
          <w:shd w:val="clear" w:color="auto" w:fill="FFFFFF"/>
        </w:rPr>
        <w:t>网络营销与电子商务</w:t>
      </w:r>
    </w:p>
    <w:p>
      <w:pPr>
        <w:tabs>
          <w:tab w:val="left" w:pos="885"/>
        </w:tabs>
        <w:spacing w:line="360" w:lineRule="auto"/>
        <w:ind w:left="113" w:leftChars="54"/>
        <w:rPr>
          <w:bCs/>
          <w:shd w:val="clear" w:color="auto" w:fill="FFFFFF"/>
        </w:rPr>
      </w:pPr>
      <w:r>
        <w:rPr>
          <w:rFonts w:hint="eastAsia"/>
          <w:b/>
          <w:bCs/>
          <w:shd w:val="clear" w:color="auto" w:fill="FFFFFF"/>
        </w:rPr>
        <w:t>模块五</w:t>
      </w:r>
      <w:r>
        <w:rPr>
          <w:b/>
          <w:bCs/>
          <w:shd w:val="clear" w:color="auto" w:fill="FFFFFF"/>
        </w:rPr>
        <w:t xml:space="preserve">  </w:t>
      </w:r>
      <w:r>
        <w:rPr>
          <w:rFonts w:hint="eastAsia"/>
          <w:b/>
          <w:bCs/>
          <w:shd w:val="clear" w:color="auto" w:fill="FFFFFF"/>
        </w:rPr>
        <w:t>营销团队的建立与管理</w:t>
      </w:r>
    </w:p>
    <w:p>
      <w:pPr>
        <w:tabs>
          <w:tab w:val="left" w:pos="885"/>
        </w:tabs>
        <w:spacing w:line="360" w:lineRule="auto"/>
        <w:ind w:left="113" w:leftChars="54"/>
        <w:rPr>
          <w:bCs/>
          <w:shd w:val="clear" w:color="auto" w:fill="FFFFFF"/>
        </w:rPr>
      </w:pPr>
      <w:r>
        <w:rPr>
          <w:rFonts w:hint="eastAsia"/>
          <w:bCs/>
          <w:shd w:val="clear" w:color="auto" w:fill="FFFFFF"/>
        </w:rPr>
        <w:t>营销团队的建设与管理</w:t>
      </w:r>
    </w:p>
    <w:p>
      <w:pPr>
        <w:tabs>
          <w:tab w:val="left" w:pos="885"/>
        </w:tabs>
        <w:spacing w:line="360" w:lineRule="auto"/>
        <w:ind w:left="113" w:leftChars="54"/>
        <w:rPr>
          <w:bCs/>
          <w:shd w:val="clear" w:color="auto" w:fill="FFFFFF"/>
        </w:rPr>
      </w:pPr>
      <w:r>
        <w:rPr>
          <w:rFonts w:hint="eastAsia"/>
          <w:bCs/>
          <w:shd w:val="clear" w:color="auto" w:fill="FFFFFF"/>
        </w:rPr>
        <w:t>营销管理者领导力</w:t>
      </w:r>
    </w:p>
    <w:p>
      <w:pPr>
        <w:tabs>
          <w:tab w:val="left" w:pos="885"/>
        </w:tabs>
        <w:spacing w:line="360" w:lineRule="auto"/>
        <w:ind w:left="113" w:leftChars="54"/>
        <w:rPr>
          <w:b/>
          <w:bCs/>
          <w:shd w:val="clear" w:color="auto" w:fill="FFFFFF"/>
        </w:rPr>
      </w:pPr>
      <w:r>
        <w:rPr>
          <w:rFonts w:hint="eastAsia"/>
          <w:b/>
          <w:bCs/>
          <w:shd w:val="clear" w:color="auto" w:fill="FFFFFF"/>
        </w:rPr>
        <w:t>模块六</w:t>
      </w:r>
      <w:r>
        <w:rPr>
          <w:b/>
          <w:bCs/>
          <w:shd w:val="clear" w:color="auto" w:fill="FFFFFF"/>
        </w:rPr>
        <w:t xml:space="preserve">  </w:t>
      </w:r>
      <w:r>
        <w:rPr>
          <w:rFonts w:hint="eastAsia"/>
          <w:b/>
          <w:bCs/>
          <w:shd w:val="clear" w:color="auto" w:fill="FFFFFF"/>
        </w:rPr>
        <w:t>网络营销与电子商务</w:t>
      </w:r>
    </w:p>
    <w:p>
      <w:pPr>
        <w:tabs>
          <w:tab w:val="left" w:pos="885"/>
        </w:tabs>
        <w:spacing w:line="360" w:lineRule="auto"/>
        <w:ind w:left="113" w:leftChars="54"/>
        <w:rPr>
          <w:bCs/>
          <w:shd w:val="clear" w:color="auto" w:fill="FFFFFF"/>
        </w:rPr>
      </w:pPr>
      <w:r>
        <w:rPr>
          <w:rFonts w:hint="eastAsia"/>
          <w:bCs/>
          <w:shd w:val="clear" w:color="auto" w:fill="FFFFFF"/>
        </w:rPr>
        <w:t>互联网及移动互联网的发展趋势</w:t>
      </w:r>
    </w:p>
    <w:p>
      <w:pPr>
        <w:tabs>
          <w:tab w:val="left" w:pos="885"/>
        </w:tabs>
        <w:spacing w:line="360" w:lineRule="auto"/>
        <w:ind w:left="113" w:leftChars="54"/>
        <w:rPr>
          <w:bCs/>
          <w:shd w:val="clear" w:color="auto" w:fill="FFFFFF"/>
        </w:rPr>
      </w:pPr>
      <w:r>
        <w:rPr>
          <w:rFonts w:hint="eastAsia"/>
          <w:bCs/>
          <w:shd w:val="clear" w:color="auto" w:fill="FFFFFF"/>
        </w:rPr>
        <w:t>网站的营销与传播，包括搜索引擎、横幅广告、口碑营销</w:t>
      </w:r>
    </w:p>
    <w:p>
      <w:pPr>
        <w:tabs>
          <w:tab w:val="left" w:pos="885"/>
        </w:tabs>
        <w:spacing w:line="360" w:lineRule="auto"/>
        <w:ind w:left="113" w:leftChars="54"/>
        <w:rPr>
          <w:bCs/>
          <w:shd w:val="clear" w:color="auto" w:fill="FFFFFF"/>
        </w:rPr>
      </w:pPr>
      <w:r>
        <w:rPr>
          <w:rFonts w:hint="eastAsia"/>
          <w:bCs/>
          <w:shd w:val="clear" w:color="auto" w:fill="FFFFFF"/>
        </w:rPr>
        <w:t>社会化媒体营销</w:t>
      </w:r>
    </w:p>
    <w:p>
      <w:pPr>
        <w:tabs>
          <w:tab w:val="left" w:pos="885"/>
        </w:tabs>
        <w:spacing w:line="360" w:lineRule="auto"/>
        <w:ind w:left="113" w:leftChars="54"/>
        <w:rPr>
          <w:bCs/>
          <w:shd w:val="clear" w:color="auto" w:fill="FFFFFF"/>
        </w:rPr>
      </w:pPr>
      <w:r>
        <w:rPr>
          <w:rFonts w:hint="eastAsia"/>
          <w:bCs/>
          <w:shd w:val="clear" w:color="auto" w:fill="FFFFFF"/>
        </w:rPr>
        <w:t>大数据精准营销</w:t>
      </w:r>
    </w:p>
    <w:p>
      <w:pPr>
        <w:tabs>
          <w:tab w:val="left" w:pos="885"/>
        </w:tabs>
        <w:spacing w:line="360" w:lineRule="auto"/>
        <w:ind w:left="113" w:leftChars="54"/>
        <w:rPr>
          <w:bCs/>
          <w:shd w:val="clear" w:color="auto" w:fill="FFFFFF"/>
        </w:rPr>
      </w:pPr>
      <w:r>
        <w:rPr>
          <w:rFonts w:hint="eastAsia"/>
          <w:bCs/>
          <w:shd w:val="clear" w:color="auto" w:fill="FFFFFF"/>
        </w:rPr>
        <w:t>互联网金融</w:t>
      </w:r>
    </w:p>
    <w:p>
      <w:pPr>
        <w:tabs>
          <w:tab w:val="left" w:pos="885"/>
        </w:tabs>
        <w:spacing w:line="360" w:lineRule="auto"/>
        <w:ind w:left="113" w:leftChars="54"/>
        <w:rPr>
          <w:bCs/>
          <w:shd w:val="clear" w:color="auto" w:fill="FFFFFF"/>
        </w:rPr>
      </w:pPr>
      <w:r>
        <w:rPr>
          <w:rFonts w:hint="eastAsia"/>
          <w:bCs/>
          <w:shd w:val="clear" w:color="auto" w:fill="FFFFFF"/>
        </w:rPr>
        <w:t>工业品的电商</w:t>
      </w:r>
    </w:p>
    <w:p>
      <w:pPr>
        <w:tabs>
          <w:tab w:val="left" w:pos="885"/>
        </w:tabs>
        <w:spacing w:line="360" w:lineRule="auto"/>
        <w:rPr>
          <w:rFonts w:ascii="黑体" w:hAnsi="Arial" w:eastAsia="黑体" w:cs="Arial"/>
          <w:b/>
          <w:bCs/>
          <w:sz w:val="28"/>
        </w:rPr>
      </w:pPr>
      <w:r>
        <w:rPr>
          <w:rFonts w:hint="eastAsia" w:ascii="黑体" w:hAnsi="Arial" w:eastAsia="黑体" w:cs="Arial"/>
          <w:b/>
          <w:bCs/>
          <w:sz w:val="28"/>
        </w:rPr>
        <w:t>[授课师资]　</w:t>
      </w:r>
    </w:p>
    <w:p>
      <w:pPr>
        <w:spacing w:line="360" w:lineRule="auto"/>
        <w:rPr>
          <w:bCs/>
        </w:rPr>
      </w:pPr>
      <w:r>
        <w:rPr>
          <w:rFonts w:hint="eastAsia"/>
        </w:rPr>
        <w:drawing>
          <wp:anchor distT="0" distB="0" distL="114300" distR="114300" simplePos="0" relativeHeight="251655168" behindDoc="1" locked="0" layoutInCell="1" allowOverlap="1">
            <wp:simplePos x="0" y="0"/>
            <wp:positionH relativeFrom="column">
              <wp:posOffset>-43815</wp:posOffset>
            </wp:positionH>
            <wp:positionV relativeFrom="paragraph">
              <wp:posOffset>86360</wp:posOffset>
            </wp:positionV>
            <wp:extent cx="1291590" cy="1622425"/>
            <wp:effectExtent l="0" t="0" r="3810" b="0"/>
            <wp:wrapTight wrapText="bothSides">
              <wp:wrapPolygon>
                <wp:start x="0" y="0"/>
                <wp:lineTo x="0" y="21304"/>
                <wp:lineTo x="21345" y="21304"/>
                <wp:lineTo x="21345" y="0"/>
                <wp:lineTo x="0" y="0"/>
              </wp:wrapPolygon>
            </wp:wrapTight>
            <wp:docPr id="6" name="图片 6" descr="QQ截图2016010710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截图201601071031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91590" cy="1622425"/>
                    </a:xfrm>
                    <a:prstGeom prst="rect">
                      <a:avLst/>
                    </a:prstGeom>
                    <a:noFill/>
                  </pic:spPr>
                </pic:pic>
              </a:graphicData>
            </a:graphic>
          </wp:anchor>
        </w:drawing>
      </w:r>
      <w:r>
        <w:rPr>
          <w:rFonts w:hint="eastAsia"/>
          <w:b/>
          <w:bCs/>
        </w:rPr>
        <w:t>陆和平：</w:t>
      </w:r>
      <w:r>
        <w:rPr>
          <w:rFonts w:hint="eastAsia"/>
          <w:bCs/>
        </w:rPr>
        <w:t>北大纵横管理咨询公司的合伙人，具有上百家</w:t>
      </w:r>
      <w:r>
        <w:rPr>
          <w:bCs/>
        </w:rPr>
        <w:t>500</w:t>
      </w:r>
      <w:r>
        <w:rPr>
          <w:rFonts w:hint="eastAsia"/>
          <w:bCs/>
        </w:rPr>
        <w:t>强企业和上市公司的营销咨询与培训经验，他也是国内数十家上市企业的战略顾问；同时陆老师长期担任上海交大和浙大</w:t>
      </w:r>
      <w:r>
        <w:rPr>
          <w:bCs/>
        </w:rPr>
        <w:t>EMBA</w:t>
      </w:r>
      <w:r>
        <w:rPr>
          <w:rFonts w:hint="eastAsia"/>
          <w:bCs/>
        </w:rPr>
        <w:t>总裁班的客座教授，讲授营销课程。</w:t>
      </w:r>
    </w:p>
    <w:p>
      <w:pPr>
        <w:spacing w:line="360" w:lineRule="auto"/>
        <w:ind w:firstLine="420" w:firstLineChars="200"/>
        <w:rPr>
          <w:bCs/>
        </w:rPr>
      </w:pPr>
      <w:r>
        <w:rPr>
          <w:rFonts w:hint="eastAsia"/>
          <w:bCs/>
        </w:rPr>
        <w:t>陆老师授课风格形象生动、风趣幽默、且善于运用案例教学的方式，在讲授营销理论框架体系的同时，能结合自己销售管理生涯中的实战案例，引导学员积极主动地思考，有很强的实用性和启发性，属于工业品行业营销实战派老师。</w:t>
      </w:r>
    </w:p>
    <w:p>
      <w:pPr>
        <w:spacing w:line="360" w:lineRule="auto"/>
        <w:rPr>
          <w:b/>
        </w:rPr>
      </w:pPr>
      <w:r>
        <w:rPr>
          <w:rFonts w:hint="eastAsia"/>
          <w:b/>
        </w:rPr>
        <w:t>主讲：《营销战略规划》</w:t>
      </w:r>
    </w:p>
    <w:p>
      <w:pPr>
        <w:spacing w:line="360" w:lineRule="auto"/>
        <w:rPr>
          <w:b/>
        </w:rPr>
      </w:pPr>
      <w:r>
        <w:drawing>
          <wp:anchor distT="0" distB="0" distL="114300" distR="114300" simplePos="0" relativeHeight="251656192" behindDoc="1" locked="0" layoutInCell="1" allowOverlap="0">
            <wp:simplePos x="0" y="0"/>
            <wp:positionH relativeFrom="column">
              <wp:posOffset>-5080</wp:posOffset>
            </wp:positionH>
            <wp:positionV relativeFrom="paragraph">
              <wp:posOffset>80645</wp:posOffset>
            </wp:positionV>
            <wp:extent cx="1252855" cy="1580515"/>
            <wp:effectExtent l="0" t="0" r="4445" b="635"/>
            <wp:wrapSquare wrapText="bothSides"/>
            <wp:docPr id="5" name="图片 5" descr="汪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汪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52855" cy="1580515"/>
                    </a:xfrm>
                    <a:prstGeom prst="rect">
                      <a:avLst/>
                    </a:prstGeom>
                    <a:noFill/>
                  </pic:spPr>
                </pic:pic>
              </a:graphicData>
            </a:graphic>
          </wp:anchor>
        </w:drawing>
      </w:r>
      <w:r>
        <w:rPr>
          <w:rFonts w:hint="eastAsia" w:cs="Tahoma"/>
          <w:b/>
        </w:rPr>
        <w:t>汪奎：</w:t>
      </w:r>
      <w:r>
        <w:rPr>
          <w:rFonts w:cs="Tahoma"/>
        </w:rPr>
        <w:t>IMSC</w:t>
      </w:r>
      <w:r>
        <w:rPr>
          <w:rFonts w:hint="eastAsia" w:cs="Tahoma"/>
        </w:rPr>
        <w:t>工业品营销研究院《项目性销售与管理》授证讲师，美国国际职业资格认证委员会（</w:t>
      </w:r>
      <w:r>
        <w:rPr>
          <w:rFonts w:cs="Tahoma"/>
        </w:rPr>
        <w:t>ICQAC</w:t>
      </w:r>
      <w:r>
        <w:rPr>
          <w:rFonts w:hint="eastAsia" w:cs="Tahoma"/>
        </w:rPr>
        <w:t>），西南交大电力系统自动化硕士，国家职业高级企业培训师。曾在西安协同软件股份公司电力事业部担任项目销售；</w:t>
      </w:r>
      <w:r>
        <w:rPr>
          <w:rFonts w:cs="Tahoma"/>
        </w:rPr>
        <w:t>(</w:t>
      </w:r>
      <w:r>
        <w:rPr>
          <w:rFonts w:hint="eastAsia" w:cs="Tahoma"/>
        </w:rPr>
        <w:t>银河科技</w:t>
      </w:r>
      <w:r>
        <w:rPr>
          <w:rFonts w:cs="Tahoma"/>
        </w:rPr>
        <w:t>)</w:t>
      </w:r>
      <w:r>
        <w:rPr>
          <w:rFonts w:hint="eastAsia" w:cs="Tahoma"/>
        </w:rPr>
        <w:t>西安开元电力自动化有限公司担任企业经营管理；西安远征公司担任营销总经理。汪老师是实战派管理专家，从事营销管理工作十几年，具有丰富的实战理论与实践经验，包括渠道管理、大客户管理、销售技巧、商务谈判、销售团队建设等全方面流程培训，拥有丰富的针对中高层管理人员和一线销售人员进行培训和管理的经验。</w:t>
      </w:r>
    </w:p>
    <w:p>
      <w:pPr>
        <w:spacing w:line="360" w:lineRule="auto"/>
        <w:rPr>
          <w:b/>
        </w:rPr>
      </w:pPr>
      <w:r>
        <w:rPr>
          <w:rFonts w:hint="eastAsia"/>
          <w:b/>
        </w:rPr>
        <w:t>主讲：《大客户销售制胜策略和技巧》</w:t>
      </w:r>
    </w:p>
    <w:p>
      <w:pPr>
        <w:spacing w:line="360" w:lineRule="auto"/>
      </w:pPr>
      <w:r>
        <w:drawing>
          <wp:anchor distT="0" distB="0" distL="114300" distR="114300" simplePos="0" relativeHeight="251657216" behindDoc="0" locked="0" layoutInCell="1" allowOverlap="1">
            <wp:simplePos x="0" y="0"/>
            <wp:positionH relativeFrom="column">
              <wp:posOffset>-5080</wp:posOffset>
            </wp:positionH>
            <wp:positionV relativeFrom="paragraph">
              <wp:posOffset>21590</wp:posOffset>
            </wp:positionV>
            <wp:extent cx="1195070" cy="1209675"/>
            <wp:effectExtent l="0" t="0" r="5080" b="9525"/>
            <wp:wrapSquare wrapText="bothSides"/>
            <wp:docPr id="4" name="图片 4" descr="庄志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庄志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95070" cy="1209675"/>
                    </a:xfrm>
                    <a:prstGeom prst="rect">
                      <a:avLst/>
                    </a:prstGeom>
                    <a:noFill/>
                  </pic:spPr>
                </pic:pic>
              </a:graphicData>
            </a:graphic>
          </wp:anchor>
        </w:drawing>
      </w:r>
      <w:r>
        <w:rPr>
          <w:rFonts w:hint="eastAsia"/>
          <w:b/>
        </w:rPr>
        <w:t>庄志敏：</w:t>
      </w:r>
      <w:r>
        <w:rPr>
          <w:rFonts w:hint="eastAsia"/>
        </w:rPr>
        <w:t>中国营销与品牌专家，企业实战策划师。拥有十余年企业竞争实战经历和多年咨询、培训经验，曾任海尔集团营销策划总负责人。现兼任：中国企业联合会培训中心客座教授，国家经贸委中小企业（青岛）培训中心兼职教师，中国经营报专家顾问团高级顾问，其经典课程《执行营销》已成为中国十多所知名大学</w:t>
      </w:r>
      <w:r>
        <w:t>MBA</w:t>
      </w:r>
      <w:r>
        <w:rPr>
          <w:rFonts w:hint="eastAsia"/>
        </w:rPr>
        <w:t>、企业总裁培训班专授营销课程。</w:t>
      </w:r>
    </w:p>
    <w:p>
      <w:pPr>
        <w:spacing w:line="360" w:lineRule="auto"/>
        <w:rPr>
          <w:b/>
        </w:rPr>
      </w:pPr>
      <w:r>
        <w:rPr>
          <w:rFonts w:hint="eastAsia"/>
          <w:b/>
        </w:rPr>
        <w:t>主讲：《品牌竞争优势与事件营销》</w:t>
      </w:r>
    </w:p>
    <w:p>
      <w:pPr>
        <w:widowControl/>
        <w:spacing w:line="360" w:lineRule="auto"/>
        <w:rPr>
          <w:rFonts w:ascii="Arial" w:hAnsi="Arial" w:cs="Arial"/>
          <w:color w:val="131313"/>
          <w:kern w:val="0"/>
        </w:rPr>
      </w:pPr>
      <w:r>
        <w:drawing>
          <wp:anchor distT="0" distB="0" distL="114300" distR="114300" simplePos="0" relativeHeight="251658240" behindDoc="0" locked="0" layoutInCell="1" allowOverlap="1">
            <wp:simplePos x="0" y="0"/>
            <wp:positionH relativeFrom="column">
              <wp:posOffset>-5080</wp:posOffset>
            </wp:positionH>
            <wp:positionV relativeFrom="paragraph">
              <wp:posOffset>39370</wp:posOffset>
            </wp:positionV>
            <wp:extent cx="1093470" cy="1528445"/>
            <wp:effectExtent l="0" t="0" r="0" b="0"/>
            <wp:wrapSquare wrapText="bothSides"/>
            <wp:docPr id="3" name="图片 3" descr="陈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陈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93470" cy="1528445"/>
                    </a:xfrm>
                    <a:prstGeom prst="rect">
                      <a:avLst/>
                    </a:prstGeom>
                    <a:noFill/>
                  </pic:spPr>
                </pic:pic>
              </a:graphicData>
            </a:graphic>
          </wp:anchor>
        </w:drawing>
      </w:r>
      <w:r>
        <w:rPr>
          <w:rFonts w:hint="eastAsia" w:ascii="Arial" w:hAnsi="Arial" w:cs="Arial"/>
          <w:b/>
          <w:color w:val="131313"/>
          <w:kern w:val="0"/>
        </w:rPr>
        <w:t>陈明：</w:t>
      </w:r>
      <w:r>
        <w:rPr>
          <w:rFonts w:hint="eastAsia" w:ascii="Arial" w:hAnsi="Arial" w:cs="Arial"/>
          <w:color w:val="131313"/>
          <w:kern w:val="0"/>
        </w:rPr>
        <w:t>新闻学硕士，管理科学与工程博士。华南理工大学工商管理学院市场营销系系主任，副教授、硕士生导师，清华大学、西安交通大学、英国威尔士大学总裁工商管理高级研修班、工商管理高级研修班项目及美国普莱斯顿大学商业领袖工商管理高端课程研修班项目的特聘教授、商业智慧全脑思维培训机构负责人、中国企业战略管理研究中心和中国市场营销管理研究中心高级研究员。</w:t>
      </w:r>
    </w:p>
    <w:p>
      <w:pPr>
        <w:widowControl/>
        <w:spacing w:line="360" w:lineRule="auto"/>
        <w:rPr>
          <w:rFonts w:ascii="Arial" w:hAnsi="Arial" w:cs="Arial"/>
          <w:color w:val="131313"/>
          <w:kern w:val="0"/>
        </w:rPr>
      </w:pPr>
      <w:r>
        <w:rPr>
          <w:rFonts w:hint="eastAsia" w:ascii="Arial" w:hAnsi="Arial" w:cs="Arial"/>
          <w:color w:val="131313"/>
          <w:kern w:val="0"/>
        </w:rPr>
        <w:t>研究领域为竞争战略、营销规划、电子商务及商业模式创新。</w:t>
      </w:r>
    </w:p>
    <w:p>
      <w:pPr>
        <w:spacing w:line="360" w:lineRule="auto"/>
      </w:pPr>
      <w:r>
        <w:rPr>
          <w:rFonts w:hint="eastAsia" w:ascii="Arial" w:hAnsi="Arial" w:cs="Arial"/>
          <w:color w:val="131313"/>
          <w:kern w:val="0"/>
        </w:rPr>
        <w:t>著作有：《新媒渠》、《新媒渠</w:t>
      </w:r>
      <w:r>
        <w:rPr>
          <w:rFonts w:ascii="Arial" w:hAnsi="Arial" w:cs="Arial"/>
          <w:color w:val="131313"/>
          <w:kern w:val="0"/>
        </w:rPr>
        <w:t>——</w:t>
      </w:r>
      <w:r>
        <w:rPr>
          <w:rFonts w:hint="eastAsia" w:ascii="Arial" w:hAnsi="Arial" w:cs="Arial"/>
          <w:color w:val="131313"/>
          <w:kern w:val="0"/>
        </w:rPr>
        <w:t>中国营销实践版</w:t>
      </w:r>
      <w:r>
        <w:rPr>
          <w:rFonts w:ascii="Arial" w:hAnsi="Arial" w:cs="Arial"/>
          <w:color w:val="131313"/>
          <w:kern w:val="0"/>
        </w:rPr>
        <w:t>1</w:t>
      </w:r>
      <w:r>
        <w:rPr>
          <w:rFonts w:hint="eastAsia" w:ascii="Arial" w:hAnsi="Arial" w:cs="Arial"/>
          <w:color w:val="131313"/>
          <w:kern w:val="0"/>
        </w:rPr>
        <w:t>》、《网络营销》、《战</w:t>
      </w:r>
      <w:r>
        <w:rPr>
          <w:rFonts w:ascii="Arial" w:hAnsi="Arial" w:cs="Arial"/>
          <w:color w:val="131313"/>
          <w:kern w:val="0"/>
        </w:rPr>
        <w:t xml:space="preserve"> </w:t>
      </w:r>
      <w:r>
        <w:rPr>
          <w:rFonts w:hint="eastAsia" w:ascii="Arial" w:hAnsi="Arial" w:cs="Arial"/>
          <w:color w:val="131313"/>
          <w:kern w:val="0"/>
        </w:rPr>
        <w:t>略品牌管理》、《现代广告学》、《管理创新能力训练实验教程》、《商业智慧全脑思维法》等。为</w:t>
      </w:r>
      <w:r>
        <w:rPr>
          <w:rFonts w:ascii="Arial" w:hAnsi="Arial" w:cs="Arial"/>
          <w:color w:val="131313"/>
          <w:kern w:val="0"/>
        </w:rPr>
        <w:t>“</w:t>
      </w:r>
      <w:r>
        <w:rPr>
          <w:rFonts w:hint="eastAsia" w:ascii="Arial" w:hAnsi="Arial" w:cs="Arial"/>
          <w:color w:val="131313"/>
          <w:kern w:val="0"/>
        </w:rPr>
        <w:t>新媒渠</w:t>
      </w:r>
      <w:r>
        <w:rPr>
          <w:rFonts w:ascii="Arial" w:hAnsi="Arial" w:cs="Arial"/>
          <w:color w:val="131313"/>
          <w:kern w:val="0"/>
        </w:rPr>
        <w:t>”</w:t>
      </w:r>
      <w:r>
        <w:rPr>
          <w:rFonts w:hint="eastAsia" w:ascii="Arial" w:hAnsi="Arial" w:cs="Arial"/>
          <w:color w:val="131313"/>
          <w:kern w:val="0"/>
        </w:rPr>
        <w:t>理论和</w:t>
      </w:r>
      <w:r>
        <w:rPr>
          <w:rFonts w:ascii="Arial" w:hAnsi="Arial" w:cs="Arial"/>
          <w:color w:val="131313"/>
          <w:kern w:val="0"/>
        </w:rPr>
        <w:t>“</w:t>
      </w:r>
      <w:r>
        <w:rPr>
          <w:rFonts w:hint="eastAsia" w:ascii="Arial" w:hAnsi="Arial" w:cs="Arial"/>
          <w:color w:val="131313"/>
          <w:kern w:val="0"/>
        </w:rPr>
        <w:t>商业模式七步创新法</w:t>
      </w:r>
      <w:r>
        <w:rPr>
          <w:rFonts w:ascii="Arial" w:hAnsi="Arial" w:cs="Arial"/>
          <w:color w:val="131313"/>
          <w:kern w:val="0"/>
        </w:rPr>
        <w:t>”</w:t>
      </w:r>
      <w:r>
        <w:rPr>
          <w:rFonts w:hint="eastAsia" w:ascii="Arial" w:hAnsi="Arial" w:cs="Arial"/>
          <w:color w:val="131313"/>
          <w:kern w:val="0"/>
        </w:rPr>
        <w:t>的首倡者和实践者。</w:t>
      </w:r>
    </w:p>
    <w:p>
      <w:pPr>
        <w:spacing w:line="360" w:lineRule="auto"/>
        <w:rPr>
          <w:b/>
        </w:rPr>
      </w:pPr>
      <w:r>
        <w:rPr>
          <w:rFonts w:hint="eastAsia"/>
          <w:b/>
        </w:rPr>
        <w:t>主讲：《经济转型中的商业模式创新》</w:t>
      </w:r>
    </w:p>
    <w:p>
      <w:pPr>
        <w:spacing w:line="360" w:lineRule="auto"/>
      </w:pPr>
      <w:r>
        <w:drawing>
          <wp:anchor distT="0" distB="0" distL="114300" distR="114300" simplePos="0" relativeHeight="251659264" behindDoc="0" locked="0" layoutInCell="1" allowOverlap="1">
            <wp:simplePos x="0" y="0"/>
            <wp:positionH relativeFrom="column">
              <wp:posOffset>90170</wp:posOffset>
            </wp:positionH>
            <wp:positionV relativeFrom="paragraph">
              <wp:posOffset>59690</wp:posOffset>
            </wp:positionV>
            <wp:extent cx="1099820" cy="1613535"/>
            <wp:effectExtent l="0" t="0" r="5080" b="5715"/>
            <wp:wrapSquare wrapText="bothSides"/>
            <wp:docPr id="2" name="图片 2" descr="吕春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吕春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99820" cy="1613535"/>
                    </a:xfrm>
                    <a:prstGeom prst="rect">
                      <a:avLst/>
                    </a:prstGeom>
                    <a:noFill/>
                  </pic:spPr>
                </pic:pic>
              </a:graphicData>
            </a:graphic>
          </wp:anchor>
        </w:drawing>
      </w:r>
      <w:r>
        <w:rPr>
          <w:rFonts w:hint="eastAsia"/>
          <w:b/>
        </w:rPr>
        <w:t>吕春兰</w:t>
      </w:r>
      <w:r>
        <w:rPr>
          <w:rFonts w:hint="eastAsia"/>
        </w:rPr>
        <w:t>：上海交大</w:t>
      </w:r>
      <w:r>
        <w:t>/</w:t>
      </w:r>
      <w:r>
        <w:rPr>
          <w:rFonts w:hint="eastAsia"/>
        </w:rPr>
        <w:t>北大汇丰</w:t>
      </w:r>
      <w:r>
        <w:t>/</w:t>
      </w:r>
      <w:r>
        <w:rPr>
          <w:rFonts w:hint="eastAsia"/>
        </w:rPr>
        <w:t>新华都商学院</w:t>
      </w:r>
      <w:r>
        <w:t xml:space="preserve"> </w:t>
      </w:r>
      <w:r>
        <w:rPr>
          <w:rFonts w:hint="eastAsia"/>
        </w:rPr>
        <w:t>特邀教授。</w:t>
      </w:r>
      <w:r>
        <w:t>Marketplace</w:t>
      </w:r>
      <w:r>
        <w:rPr>
          <w:rFonts w:hint="eastAsia"/>
        </w:rPr>
        <w:t>企业经营决策模拟系列课程授证讲师，上海世博局指定</w:t>
      </w:r>
      <w:r>
        <w:t>TTT</w:t>
      </w:r>
      <w:r>
        <w:rPr>
          <w:rFonts w:hint="eastAsia"/>
        </w:rPr>
        <w:t>（讲师训）专场讲师，美国</w:t>
      </w:r>
      <w:r>
        <w:t>Training House</w:t>
      </w:r>
      <w:r>
        <w:rPr>
          <w:rFonts w:hint="eastAsia"/>
        </w:rPr>
        <w:t>管理能力发展系统</w:t>
      </w:r>
      <w:r>
        <w:t>(MAP-EXCEL)</w:t>
      </w:r>
      <w:r>
        <w:rPr>
          <w:rFonts w:hint="eastAsia"/>
        </w:rPr>
        <w:t>专业讲师认证，英国</w:t>
      </w:r>
      <w:r>
        <w:t>City &amp; Guilds</w:t>
      </w:r>
      <w:r>
        <w:rPr>
          <w:rFonts w:hint="eastAsia"/>
        </w:rPr>
        <w:t>伦敦城市行业协会</w:t>
      </w:r>
      <w:r>
        <w:t xml:space="preserve"> </w:t>
      </w:r>
      <w:r>
        <w:rPr>
          <w:rFonts w:hint="eastAsia"/>
        </w:rPr>
        <w:t>“国际职业培训师导师”，厦门大学理学学士，上海交大</w:t>
      </w:r>
      <w:r>
        <w:t>EMBA</w:t>
      </w:r>
      <w:r>
        <w:rPr>
          <w:rFonts w:hint="eastAsia"/>
        </w:rPr>
        <w:t>。</w:t>
      </w:r>
    </w:p>
    <w:p>
      <w:pPr>
        <w:spacing w:line="360" w:lineRule="auto"/>
      </w:pPr>
      <w:r>
        <w:rPr>
          <w:rFonts w:hint="eastAsia"/>
        </w:rPr>
        <w:t>自</w:t>
      </w:r>
      <w:r>
        <w:t>1991</w:t>
      </w:r>
      <w:r>
        <w:rPr>
          <w:rFonts w:hint="eastAsia"/>
        </w:rPr>
        <w:t>年开始她就带领并管理销售团队，历经四个行业六个城市工作生活以及自主创业，管理过百人的销售团队并曾担任总经理，拥有丰富的销售和管理实战经验。十四年的培训咨询经验</w:t>
      </w:r>
      <w:r>
        <w:t xml:space="preserve">, </w:t>
      </w:r>
      <w:r>
        <w:rPr>
          <w:rFonts w:hint="eastAsia"/>
        </w:rPr>
        <w:t>让</w:t>
      </w:r>
      <w:r>
        <w:t>Linda Lv</w:t>
      </w:r>
      <w:r>
        <w:rPr>
          <w:rFonts w:hint="eastAsia"/>
        </w:rPr>
        <w:t>得以将世界一流管理理论体系与国内企业实情相结合，形成了其独特的一系列管理</w:t>
      </w:r>
      <w:r>
        <w:t>/</w:t>
      </w:r>
      <w:r>
        <w:rPr>
          <w:rFonts w:hint="eastAsia"/>
        </w:rPr>
        <w:t>沟通</w:t>
      </w:r>
      <w:r>
        <w:t>/</w:t>
      </w:r>
      <w:r>
        <w:rPr>
          <w:rFonts w:hint="eastAsia"/>
        </w:rPr>
        <w:t>谈判等实战课程。</w:t>
      </w:r>
    </w:p>
    <w:p>
      <w:pPr>
        <w:spacing w:line="360" w:lineRule="auto"/>
        <w:rPr>
          <w:b/>
        </w:rPr>
      </w:pPr>
      <w:r>
        <w:rPr>
          <w:rFonts w:hint="eastAsia"/>
          <w:b/>
        </w:rPr>
        <w:t>主讲：《高绩效营销团队管理》</w:t>
      </w:r>
    </w:p>
    <w:p>
      <w:pPr>
        <w:pStyle w:val="5"/>
        <w:shd w:val="clear" w:color="auto" w:fill="FFFFFF"/>
        <w:spacing w:before="0" w:beforeAutospacing="0" w:after="0" w:afterAutospacing="0" w:line="360" w:lineRule="auto"/>
        <w:rPr>
          <w:rFonts w:ascii="Verdana" w:hAnsi="Verdana"/>
          <w:color w:val="000000"/>
          <w:sz w:val="28"/>
          <w:szCs w:val="28"/>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17780</wp:posOffset>
            </wp:positionV>
            <wp:extent cx="1295400" cy="17157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95400" cy="1715770"/>
                    </a:xfrm>
                    <a:prstGeom prst="rect">
                      <a:avLst/>
                    </a:prstGeom>
                    <a:noFill/>
                  </pic:spPr>
                </pic:pic>
              </a:graphicData>
            </a:graphic>
          </wp:anchor>
        </w:drawing>
      </w:r>
      <w:r>
        <w:rPr>
          <w:rFonts w:hint="eastAsia"/>
          <w:b/>
        </w:rPr>
        <w:t>王雪：</w:t>
      </w:r>
      <w:r>
        <w:rPr>
          <w:rFonts w:hint="eastAsia" w:ascii="Calibri" w:hAnsi="Calibri" w:cs="Times New Roman"/>
          <w:kern w:val="2"/>
          <w:sz w:val="21"/>
          <w:szCs w:val="22"/>
        </w:rPr>
        <w:t>武汉大学经管学院特聘讲师，中国联通特聘讲师，培训在线、中华讲师网、名师中国、前沿讲座等国内多家教育集团长期合作讲师，企业资深管理顾问。中国民营企业研究会研究员。曾担任百度区域营销中心营销顾问。博思人才网营销总监。从事多年的营销和管理工作，对目前的营销团队打造和员工的管理有自己的见地。</w:t>
      </w:r>
    </w:p>
    <w:p>
      <w:pPr>
        <w:spacing w:line="360" w:lineRule="auto"/>
        <w:jc w:val="left"/>
        <w:rPr>
          <w:b/>
        </w:rPr>
      </w:pPr>
    </w:p>
    <w:p>
      <w:pPr>
        <w:spacing w:line="360" w:lineRule="auto"/>
        <w:jc w:val="left"/>
      </w:pPr>
      <w:r>
        <w:rPr>
          <w:rFonts w:hint="eastAsia"/>
          <w:b/>
        </w:rPr>
        <w:t>主讲：《移动互联网下的服务营销设计》</w:t>
      </w:r>
    </w:p>
    <w:p>
      <w:pPr>
        <w:tabs>
          <w:tab w:val="left" w:pos="885"/>
        </w:tabs>
        <w:spacing w:line="360" w:lineRule="auto"/>
        <w:rPr>
          <w:b/>
          <w:bCs/>
          <w:sz w:val="30"/>
          <w:szCs w:val="30"/>
        </w:rPr>
      </w:pPr>
      <w:r>
        <w:rPr>
          <w:rFonts w:hint="eastAsia" w:ascii="黑体" w:hAnsi="Arial" w:eastAsia="黑体" w:cs="Arial"/>
          <w:b/>
          <w:bCs/>
          <w:sz w:val="28"/>
        </w:rPr>
        <w:t>[课程特色]　</w:t>
      </w:r>
      <w:r>
        <w:rPr>
          <w:b/>
          <w:bCs/>
          <w:sz w:val="30"/>
          <w:szCs w:val="30"/>
        </w:rPr>
        <w:t xml:space="preserve"> </w:t>
      </w:r>
    </w:p>
    <w:p>
      <w:pPr>
        <w:numPr>
          <w:ilvl w:val="0"/>
          <w:numId w:val="1"/>
        </w:numPr>
        <w:tabs>
          <w:tab w:val="left" w:pos="720"/>
          <w:tab w:val="clear" w:pos="420"/>
        </w:tabs>
        <w:spacing w:line="360" w:lineRule="auto"/>
        <w:ind w:left="720" w:hanging="540"/>
        <w:rPr>
          <w:rFonts w:cs="Arial"/>
        </w:rPr>
      </w:pPr>
      <w:r>
        <w:rPr>
          <w:rFonts w:hint="eastAsia"/>
        </w:rPr>
        <w:t>实用的营销知识和实战营销案例，提高学员解决实际问题的能力，着重实操方面的培养，全力打造实战的营销经理人。</w:t>
      </w:r>
    </w:p>
    <w:p>
      <w:pPr>
        <w:numPr>
          <w:ilvl w:val="0"/>
          <w:numId w:val="1"/>
        </w:numPr>
        <w:spacing w:line="360" w:lineRule="auto"/>
        <w:ind w:left="720" w:hanging="540"/>
        <w:rPr>
          <w:rFonts w:cs="Arial"/>
        </w:rPr>
      </w:pPr>
      <w:r>
        <w:t xml:space="preserve">   </w:t>
      </w:r>
      <w:r>
        <w:rPr>
          <w:rFonts w:hint="eastAsia"/>
        </w:rPr>
        <w:t>互动的教学方法。通过理论讲授、案例分析、专题研讨、管理游戏等，鼓励学员积极参与，从而收获更大。</w:t>
      </w:r>
    </w:p>
    <w:p>
      <w:pPr>
        <w:numPr>
          <w:ilvl w:val="0"/>
          <w:numId w:val="1"/>
        </w:numPr>
        <w:spacing w:line="360" w:lineRule="auto"/>
        <w:ind w:left="720" w:hanging="540"/>
        <w:rPr>
          <w:rFonts w:cs="Arial"/>
        </w:rPr>
      </w:pPr>
      <w:r>
        <w:t xml:space="preserve">   </w:t>
      </w:r>
      <w:r>
        <w:rPr>
          <w:rFonts w:hint="eastAsia"/>
        </w:rPr>
        <w:t>与来自各地的经理们进行深入的交流，从跨行业、跨地区的校友网络中获益。</w:t>
      </w:r>
    </w:p>
    <w:p>
      <w:pPr>
        <w:numPr>
          <w:ilvl w:val="0"/>
          <w:numId w:val="1"/>
        </w:numPr>
        <w:tabs>
          <w:tab w:val="left" w:pos="540"/>
          <w:tab w:val="clear" w:pos="420"/>
        </w:tabs>
        <w:spacing w:line="360" w:lineRule="auto"/>
        <w:ind w:hanging="240"/>
        <w:rPr>
          <w:rFonts w:cs="Arial"/>
        </w:rPr>
      </w:pPr>
      <w:r>
        <w:t xml:space="preserve">  </w:t>
      </w:r>
      <w:r>
        <w:rPr>
          <w:rFonts w:hint="eastAsia"/>
        </w:rPr>
        <w:t>加入学友，拓展人际网络，有益于个人职业生涯发展。</w:t>
      </w:r>
    </w:p>
    <w:p>
      <w:pPr>
        <w:tabs>
          <w:tab w:val="left" w:pos="885"/>
        </w:tabs>
        <w:spacing w:line="360" w:lineRule="auto"/>
        <w:ind w:left="179" w:leftChars="1" w:hanging="177" w:hangingChars="63"/>
        <w:rPr>
          <w:rFonts w:ascii="黑体" w:hAnsi="Arial" w:eastAsia="黑体" w:cs="Arial"/>
          <w:b/>
          <w:bCs/>
          <w:sz w:val="28"/>
        </w:rPr>
      </w:pPr>
      <w:r>
        <w:rPr>
          <w:rFonts w:hint="eastAsia" w:ascii="黑体" w:hAnsi="Arial" w:eastAsia="黑体" w:cs="Arial"/>
          <w:b/>
          <w:bCs/>
          <w:sz w:val="28"/>
        </w:rPr>
        <w:t>[招生对象]</w:t>
      </w:r>
    </w:p>
    <w:p>
      <w:pPr>
        <w:numPr>
          <w:ilvl w:val="0"/>
          <w:numId w:val="2"/>
        </w:numPr>
        <w:tabs>
          <w:tab w:val="left" w:pos="885"/>
        </w:tabs>
        <w:spacing w:line="360" w:lineRule="auto"/>
      </w:pPr>
      <w:r>
        <w:rPr>
          <w:rFonts w:hint="eastAsia"/>
        </w:rPr>
        <w:t>具有大专及以上学历并有三年以上工作经验者；在职经理人，企业初创者。</w:t>
      </w:r>
    </w:p>
    <w:p>
      <w:pPr>
        <w:numPr>
          <w:ilvl w:val="0"/>
          <w:numId w:val="2"/>
        </w:numPr>
        <w:tabs>
          <w:tab w:val="left" w:pos="885"/>
        </w:tabs>
        <w:spacing w:line="360" w:lineRule="auto"/>
      </w:pPr>
      <w:r>
        <w:rPr>
          <w:rFonts w:hint="eastAsia"/>
        </w:rPr>
        <w:t>各类企事业管理人员及有志在工商界大展宏图的各界人士。</w:t>
      </w:r>
    </w:p>
    <w:p>
      <w:pPr>
        <w:tabs>
          <w:tab w:val="left" w:pos="885"/>
        </w:tabs>
        <w:spacing w:line="360" w:lineRule="auto"/>
        <w:rPr>
          <w:rFonts w:ascii="黑体" w:hAnsi="Arial" w:eastAsia="黑体" w:cs="Arial"/>
          <w:b/>
          <w:bCs/>
          <w:sz w:val="28"/>
        </w:rPr>
      </w:pPr>
      <w:r>
        <w:rPr>
          <w:rFonts w:hint="eastAsia" w:ascii="黑体" w:hAnsi="Arial" w:eastAsia="黑体" w:cs="Arial"/>
          <w:b/>
          <w:bCs/>
          <w:sz w:val="28"/>
        </w:rPr>
        <w:t>[报名办法]</w:t>
      </w:r>
    </w:p>
    <w:p>
      <w:pPr>
        <w:spacing w:line="360" w:lineRule="auto"/>
        <w:ind w:left="179" w:hanging="179" w:hangingChars="64"/>
        <w:rPr>
          <w:rFonts w:hint="default" w:eastAsia="宋体"/>
          <w:lang w:val="en-US" w:eastAsia="zh-CN"/>
        </w:rPr>
      </w:pPr>
      <w:r>
        <w:rPr>
          <w:rFonts w:hint="eastAsia" w:eastAsia="黑体"/>
          <w:bCs/>
          <w:sz w:val="28"/>
        </w:rPr>
        <w:t>　　</w:t>
      </w:r>
      <w:r>
        <w:rPr>
          <w:rFonts w:hint="eastAsia"/>
        </w:rPr>
        <w:t>任职证明一份；近期两寸免冠彩色照片</w:t>
      </w:r>
      <w:r>
        <w:t>4</w:t>
      </w:r>
      <w:r>
        <w:rPr>
          <w:rFonts w:hint="eastAsia"/>
        </w:rPr>
        <w:t>张；身份证、学历证复印件各一份。</w:t>
      </w:r>
    </w:p>
    <w:p>
      <w:pPr>
        <w:tabs>
          <w:tab w:val="left" w:pos="885"/>
        </w:tabs>
        <w:spacing w:line="360" w:lineRule="auto"/>
        <w:rPr>
          <w:rFonts w:hint="default" w:ascii="黑体" w:hAnsi="Arial" w:eastAsia="黑体" w:cs="Arial"/>
          <w:b/>
          <w:bCs/>
          <w:sz w:val="28"/>
          <w:lang w:val="en-US" w:eastAsia="zh-CN"/>
        </w:rPr>
      </w:pPr>
      <w:r>
        <w:rPr>
          <w:rFonts w:hint="eastAsia" w:ascii="黑体" w:hAnsi="Arial" w:eastAsia="黑体" w:cs="Arial"/>
          <w:b/>
          <w:bCs/>
          <w:sz w:val="28"/>
          <w:lang w:eastAsia="zh-CN"/>
        </w:rPr>
        <w:t>【报名电话】</w:t>
      </w:r>
      <w:r>
        <w:rPr>
          <w:rFonts w:hint="eastAsia" w:ascii="黑体" w:hAnsi="Arial" w:eastAsia="黑体" w:cs="Arial"/>
          <w:b/>
          <w:bCs/>
          <w:sz w:val="28"/>
          <w:lang w:val="en-US" w:eastAsia="zh-CN"/>
        </w:rPr>
        <w:t>400-061-6586</w:t>
      </w:r>
      <w:bookmarkStart w:id="0" w:name="_GoBack"/>
      <w:bookmarkEnd w:id="0"/>
      <w:r>
        <w:rPr>
          <w:rFonts w:hint="eastAsia" w:ascii="黑体" w:hAnsi="Arial" w:eastAsia="黑体" w:cs="Arial"/>
          <w:b/>
          <w:bCs/>
          <w:sz w:val="28"/>
          <w:lang w:val="en-US" w:eastAsia="zh-CN"/>
        </w:rPr>
        <w:t xml:space="preserve">   上课地点：西安交通大学</w:t>
      </w:r>
    </w:p>
    <w:p>
      <w:pPr>
        <w:tabs>
          <w:tab w:val="left" w:pos="885"/>
        </w:tabs>
        <w:spacing w:line="360" w:lineRule="auto"/>
      </w:pPr>
      <w:r>
        <w:rPr>
          <w:rFonts w:hint="eastAsia" w:eastAsia="黑体"/>
          <w:bCs/>
          <w:sz w:val="28"/>
        </w:rPr>
        <w:t>　　</w:t>
      </w:r>
      <w:r>
        <w:rPr>
          <w:rFonts w:hint="eastAsia"/>
        </w:rPr>
        <w:t>学费共计</w:t>
      </w:r>
      <w:r>
        <w:t>9800</w:t>
      </w:r>
      <w:r>
        <w:rPr>
          <w:rFonts w:hint="eastAsia"/>
        </w:rPr>
        <w:t>元（包括学费、讲义证书、课间茶点等各项费用）。同一单位同班报名两位以上</w:t>
      </w:r>
      <w:r>
        <w:t>18000</w:t>
      </w:r>
      <w:r>
        <w:rPr>
          <w:rFonts w:hint="eastAsia"/>
        </w:rPr>
        <w:t>元（两位）</w:t>
      </w:r>
    </w:p>
    <w:p>
      <w:pPr>
        <w:tabs>
          <w:tab w:val="left" w:pos="885"/>
        </w:tabs>
        <w:spacing w:line="360" w:lineRule="auto"/>
        <w:rPr>
          <w:rFonts w:ascii="黑体" w:hAnsi="Arial" w:eastAsia="黑体" w:cs="Arial"/>
          <w:b/>
          <w:bCs/>
          <w:sz w:val="28"/>
        </w:rPr>
      </w:pPr>
      <w:r>
        <w:rPr>
          <w:rFonts w:hint="eastAsia" w:ascii="黑体" w:hAnsi="Arial" w:eastAsia="黑体" w:cs="Arial"/>
          <w:b/>
          <w:bCs/>
          <w:sz w:val="28"/>
        </w:rPr>
        <w:t>[学制和授课方式]</w:t>
      </w:r>
    </w:p>
    <w:p>
      <w:pPr>
        <w:tabs>
          <w:tab w:val="left" w:pos="885"/>
        </w:tabs>
        <w:spacing w:line="360" w:lineRule="auto"/>
        <w:ind w:firstLine="517" w:firstLineChars="245"/>
        <w:rPr>
          <w:rFonts w:hint="eastAsia"/>
          <w:lang w:val="en-US" w:eastAsia="zh-CN"/>
        </w:rPr>
      </w:pPr>
      <w:r>
        <w:rPr>
          <w:rFonts w:hint="eastAsia"/>
          <w:b/>
        </w:rPr>
        <w:t>学</w:t>
      </w:r>
      <w:r>
        <w:rPr>
          <w:b/>
        </w:rPr>
        <w:t xml:space="preserve">   </w:t>
      </w:r>
      <w:r>
        <w:rPr>
          <w:rFonts w:hint="eastAsia"/>
          <w:b/>
        </w:rPr>
        <w:t>制：</w:t>
      </w:r>
      <w:r>
        <w:t>9</w:t>
      </w:r>
      <w:r>
        <w:rPr>
          <w:rFonts w:hint="eastAsia"/>
        </w:rPr>
        <w:t>个月，</w:t>
      </w:r>
      <w:r>
        <w:rPr>
          <w:rFonts w:hint="eastAsia"/>
          <w:b/>
        </w:rPr>
        <w:t>授课方式：</w:t>
      </w:r>
      <w:r>
        <w:rPr>
          <w:rFonts w:hint="eastAsia"/>
        </w:rPr>
        <w:t>一季度两次，每次两天（周六、周日）。</w:t>
      </w:r>
      <w:r>
        <w:rPr>
          <w:rFonts w:hint="eastAsia"/>
          <w:lang w:val="en-US" w:eastAsia="zh-CN"/>
        </w:rPr>
        <w:t xml:space="preserve"> </w:t>
      </w:r>
    </w:p>
    <w:p>
      <w:pPr>
        <w:tabs>
          <w:tab w:val="left" w:pos="885"/>
        </w:tabs>
        <w:spacing w:line="360" w:lineRule="auto"/>
        <w:ind w:firstLine="514" w:firstLineChars="245"/>
        <w:rPr>
          <w:rFonts w:hint="default"/>
          <w:lang w:val="en-US" w:eastAsia="zh-CN"/>
        </w:rPr>
      </w:pPr>
      <w:r>
        <w:rPr>
          <w:rFonts w:hint="eastAsia"/>
          <w:lang w:val="en-US" w:eastAsia="zh-CN"/>
        </w:rPr>
        <w:t xml:space="preserve">                            </w:t>
      </w:r>
      <w:r>
        <w:rPr>
          <w:rFonts w:hint="eastAsia"/>
          <w:sz w:val="28"/>
          <w:szCs w:val="28"/>
          <w:lang w:val="en-US" w:eastAsia="zh-CN"/>
        </w:rPr>
        <w:t>报名表</w:t>
      </w:r>
    </w:p>
    <w:tbl>
      <w:tblPr>
        <w:tblStyle w:val="3"/>
        <w:tblpPr w:leftFromText="180" w:rightFromText="180" w:vertAnchor="text" w:horzAnchor="page" w:tblpX="1736" w:tblpY="34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632"/>
        <w:gridCol w:w="1144"/>
        <w:gridCol w:w="1139"/>
        <w:gridCol w:w="130"/>
        <w:gridCol w:w="917"/>
        <w:gridCol w:w="474"/>
        <w:gridCol w:w="178"/>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242" w:type="dxa"/>
            <w:tcBorders>
              <w:bottom w:val="single" w:color="auto" w:sz="4" w:space="0"/>
            </w:tcBorders>
            <w:noWrap w:val="0"/>
            <w:vAlign w:val="center"/>
          </w:tcPr>
          <w:p>
            <w:pPr>
              <w:jc w:val="center"/>
              <w:rPr>
                <w:rFonts w:hint="eastAsia"/>
                <w:sz w:val="24"/>
              </w:rPr>
            </w:pPr>
            <w:r>
              <w:rPr>
                <w:rFonts w:hint="eastAsia"/>
                <w:sz w:val="24"/>
              </w:rPr>
              <w:t>姓   名</w:t>
            </w:r>
          </w:p>
        </w:tc>
        <w:tc>
          <w:tcPr>
            <w:tcW w:w="2776" w:type="dxa"/>
            <w:gridSpan w:val="2"/>
            <w:tcBorders>
              <w:bottom w:val="single" w:color="auto" w:sz="4" w:space="0"/>
            </w:tcBorders>
            <w:noWrap w:val="0"/>
            <w:vAlign w:val="center"/>
          </w:tcPr>
          <w:p>
            <w:pPr>
              <w:jc w:val="both"/>
              <w:rPr>
                <w:sz w:val="24"/>
              </w:rPr>
            </w:pPr>
          </w:p>
        </w:tc>
        <w:tc>
          <w:tcPr>
            <w:tcW w:w="1139" w:type="dxa"/>
            <w:tcBorders>
              <w:bottom w:val="single" w:color="auto" w:sz="4" w:space="0"/>
            </w:tcBorders>
            <w:noWrap w:val="0"/>
            <w:vAlign w:val="center"/>
          </w:tcPr>
          <w:p>
            <w:pPr>
              <w:jc w:val="center"/>
              <w:rPr>
                <w:rFonts w:hint="eastAsia"/>
                <w:sz w:val="24"/>
              </w:rPr>
            </w:pPr>
            <w:r>
              <w:rPr>
                <w:rFonts w:hint="eastAsia"/>
                <w:sz w:val="24"/>
              </w:rPr>
              <w:t>性   别</w:t>
            </w:r>
          </w:p>
        </w:tc>
        <w:tc>
          <w:tcPr>
            <w:tcW w:w="1047" w:type="dxa"/>
            <w:gridSpan w:val="2"/>
            <w:tcBorders>
              <w:bottom w:val="single" w:color="auto" w:sz="4" w:space="0"/>
            </w:tcBorders>
            <w:noWrap w:val="0"/>
            <w:vAlign w:val="center"/>
          </w:tcPr>
          <w:p>
            <w:pPr>
              <w:jc w:val="center"/>
              <w:rPr>
                <w:rFonts w:hint="eastAsia"/>
                <w:sz w:val="24"/>
              </w:rPr>
            </w:pPr>
          </w:p>
        </w:tc>
        <w:tc>
          <w:tcPr>
            <w:tcW w:w="2318" w:type="dxa"/>
            <w:gridSpan w:val="3"/>
            <w:vMerge w:val="restart"/>
            <w:noWrap w:val="0"/>
            <w:vAlign w:val="center"/>
          </w:tcPr>
          <w:p>
            <w:pPr>
              <w:jc w:val="center"/>
              <w:rPr>
                <w:rFonts w:hint="eastAsia"/>
                <w:sz w:val="18"/>
              </w:rPr>
            </w:pPr>
            <w:r>
              <w:rPr>
                <w:rFonts w:hint="eastAsia"/>
                <w:sz w:val="24"/>
              </w:rPr>
              <w:t>2寸</w:t>
            </w:r>
          </w:p>
          <w:p>
            <w:pPr>
              <w:jc w:val="center"/>
              <w:rPr>
                <w:rFonts w:hint="eastAsia"/>
                <w:sz w:val="18"/>
              </w:rPr>
            </w:pPr>
          </w:p>
          <w:p>
            <w:pPr>
              <w:jc w:val="center"/>
              <w:rPr>
                <w:rFonts w:hint="eastAsia"/>
                <w:sz w:val="24"/>
              </w:rPr>
            </w:pPr>
            <w:r>
              <w:rPr>
                <w:rFonts w:hint="eastAsia"/>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1242" w:type="dxa"/>
            <w:noWrap w:val="0"/>
            <w:vAlign w:val="center"/>
          </w:tcPr>
          <w:p>
            <w:pPr>
              <w:jc w:val="center"/>
              <w:rPr>
                <w:rFonts w:hint="eastAsia"/>
                <w:sz w:val="24"/>
              </w:rPr>
            </w:pPr>
            <w:r>
              <w:rPr>
                <w:rFonts w:hint="eastAsia"/>
                <w:sz w:val="24"/>
              </w:rPr>
              <w:t>出生日期</w:t>
            </w:r>
          </w:p>
        </w:tc>
        <w:tc>
          <w:tcPr>
            <w:tcW w:w="1632" w:type="dxa"/>
            <w:noWrap w:val="0"/>
            <w:vAlign w:val="center"/>
          </w:tcPr>
          <w:p>
            <w:pPr>
              <w:jc w:val="center"/>
              <w:rPr>
                <w:rFonts w:hint="eastAsia"/>
                <w:sz w:val="24"/>
              </w:rPr>
            </w:pPr>
            <w:r>
              <w:rPr>
                <w:rFonts w:hint="eastAsia"/>
                <w:sz w:val="24"/>
              </w:rPr>
              <w:t xml:space="preserve">年  </w:t>
            </w:r>
            <w:r>
              <w:rPr>
                <w:sz w:val="24"/>
              </w:rPr>
              <w:t xml:space="preserve"> </w:t>
            </w:r>
            <w:r>
              <w:rPr>
                <w:rFonts w:hint="eastAsia"/>
                <w:sz w:val="24"/>
              </w:rPr>
              <w:t>月   日</w:t>
            </w:r>
          </w:p>
        </w:tc>
        <w:tc>
          <w:tcPr>
            <w:tcW w:w="1144" w:type="dxa"/>
            <w:noWrap w:val="0"/>
            <w:vAlign w:val="center"/>
          </w:tcPr>
          <w:p>
            <w:pPr>
              <w:jc w:val="center"/>
              <w:rPr>
                <w:rFonts w:hint="eastAsia"/>
                <w:sz w:val="24"/>
              </w:rPr>
            </w:pPr>
            <w:r>
              <w:rPr>
                <w:rFonts w:hint="eastAsia"/>
                <w:sz w:val="24"/>
              </w:rPr>
              <w:t>出生地</w:t>
            </w:r>
          </w:p>
        </w:tc>
        <w:tc>
          <w:tcPr>
            <w:tcW w:w="2186" w:type="dxa"/>
            <w:gridSpan w:val="3"/>
            <w:noWrap w:val="0"/>
            <w:vAlign w:val="center"/>
          </w:tcPr>
          <w:p>
            <w:pPr>
              <w:jc w:val="center"/>
              <w:rPr>
                <w:rFonts w:hint="eastAsia"/>
                <w:sz w:val="24"/>
              </w:rPr>
            </w:pPr>
            <w:r>
              <w:rPr>
                <w:rFonts w:hint="eastAsia"/>
                <w:sz w:val="24"/>
              </w:rPr>
              <w:t xml:space="preserve">省  </w:t>
            </w:r>
            <w:r>
              <w:rPr>
                <w:sz w:val="24"/>
              </w:rPr>
              <w:t xml:space="preserve"> </w:t>
            </w:r>
            <w:r>
              <w:rPr>
                <w:rFonts w:hint="eastAsia"/>
                <w:sz w:val="24"/>
              </w:rPr>
              <w:t>市    区</w:t>
            </w:r>
          </w:p>
        </w:tc>
        <w:tc>
          <w:tcPr>
            <w:tcW w:w="2318" w:type="dxa"/>
            <w:gridSpan w:val="3"/>
            <w:vMerge w:val="continue"/>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noWrap w:val="0"/>
            <w:vAlign w:val="center"/>
          </w:tcPr>
          <w:p>
            <w:pPr>
              <w:jc w:val="center"/>
              <w:rPr>
                <w:rFonts w:hint="eastAsia"/>
                <w:sz w:val="18"/>
              </w:rPr>
            </w:pPr>
            <w:r>
              <w:rPr>
                <w:rFonts w:hint="eastAsia"/>
                <w:sz w:val="24"/>
              </w:rPr>
              <w:t>工作单位</w:t>
            </w:r>
          </w:p>
        </w:tc>
        <w:tc>
          <w:tcPr>
            <w:tcW w:w="4962" w:type="dxa"/>
            <w:gridSpan w:val="5"/>
            <w:noWrap w:val="0"/>
            <w:vAlign w:val="center"/>
          </w:tcPr>
          <w:p>
            <w:pPr>
              <w:jc w:val="center"/>
              <w:rPr>
                <w:rFonts w:hint="eastAsia"/>
                <w:b/>
                <w:bCs/>
                <w:sz w:val="28"/>
              </w:rPr>
            </w:pPr>
          </w:p>
        </w:tc>
        <w:tc>
          <w:tcPr>
            <w:tcW w:w="2318" w:type="dxa"/>
            <w:gridSpan w:val="3"/>
            <w:vMerge w:val="continue"/>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atLeast"/>
        </w:trPr>
        <w:tc>
          <w:tcPr>
            <w:tcW w:w="1242" w:type="dxa"/>
            <w:noWrap w:val="0"/>
            <w:vAlign w:val="center"/>
          </w:tcPr>
          <w:p>
            <w:pPr>
              <w:jc w:val="center"/>
              <w:rPr>
                <w:rFonts w:hint="eastAsia"/>
                <w:sz w:val="24"/>
              </w:rPr>
            </w:pPr>
            <w:r>
              <w:rPr>
                <w:rFonts w:hint="eastAsia"/>
                <w:sz w:val="24"/>
              </w:rPr>
              <w:t>办公地址</w:t>
            </w:r>
          </w:p>
          <w:p>
            <w:pPr>
              <w:jc w:val="center"/>
              <w:rPr>
                <w:rFonts w:hint="eastAsia"/>
                <w:sz w:val="24"/>
              </w:rPr>
            </w:pPr>
            <w:r>
              <w:rPr>
                <w:rFonts w:hint="eastAsia"/>
                <w:sz w:val="24"/>
              </w:rPr>
              <w:t>邮  编</w:t>
            </w:r>
          </w:p>
        </w:tc>
        <w:tc>
          <w:tcPr>
            <w:tcW w:w="4962" w:type="dxa"/>
            <w:gridSpan w:val="5"/>
            <w:noWrap w:val="0"/>
            <w:vAlign w:val="center"/>
          </w:tcPr>
          <w:p>
            <w:pPr>
              <w:jc w:val="center"/>
              <w:rPr>
                <w:b/>
                <w:bCs/>
                <w:sz w:val="84"/>
              </w:rPr>
            </w:pPr>
          </w:p>
        </w:tc>
        <w:tc>
          <w:tcPr>
            <w:tcW w:w="2318" w:type="dxa"/>
            <w:gridSpan w:val="3"/>
            <w:vMerge w:val="continue"/>
            <w:noWrap w:val="0"/>
            <w:vAlign w:val="center"/>
          </w:tcPr>
          <w:p>
            <w:pPr>
              <w:jc w:val="center"/>
              <w:rPr>
                <w:b/>
                <w:bCs/>
                <w:sz w:val="8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242" w:type="dxa"/>
            <w:noWrap w:val="0"/>
            <w:vAlign w:val="center"/>
          </w:tcPr>
          <w:p>
            <w:pPr>
              <w:jc w:val="center"/>
              <w:rPr>
                <w:rFonts w:hint="eastAsia"/>
                <w:sz w:val="24"/>
              </w:rPr>
            </w:pPr>
            <w:r>
              <w:rPr>
                <w:rFonts w:hint="eastAsia"/>
                <w:sz w:val="24"/>
              </w:rPr>
              <w:t>所在部门</w:t>
            </w:r>
          </w:p>
        </w:tc>
        <w:tc>
          <w:tcPr>
            <w:tcW w:w="2776" w:type="dxa"/>
            <w:gridSpan w:val="2"/>
            <w:noWrap w:val="0"/>
            <w:vAlign w:val="center"/>
          </w:tcPr>
          <w:p>
            <w:pPr>
              <w:jc w:val="center"/>
              <w:rPr>
                <w:b/>
                <w:bCs/>
                <w:sz w:val="24"/>
              </w:rPr>
            </w:pPr>
          </w:p>
        </w:tc>
        <w:tc>
          <w:tcPr>
            <w:tcW w:w="2186" w:type="dxa"/>
            <w:gridSpan w:val="3"/>
            <w:noWrap w:val="0"/>
            <w:vAlign w:val="center"/>
          </w:tcPr>
          <w:p>
            <w:pPr>
              <w:jc w:val="center"/>
              <w:rPr>
                <w:rFonts w:hint="eastAsia"/>
                <w:sz w:val="24"/>
              </w:rPr>
            </w:pPr>
            <w:r>
              <w:rPr>
                <w:rFonts w:hint="eastAsia"/>
                <w:sz w:val="24"/>
              </w:rPr>
              <w:t>职    务</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1242" w:type="dxa"/>
            <w:noWrap w:val="0"/>
            <w:vAlign w:val="center"/>
          </w:tcPr>
          <w:p>
            <w:pPr>
              <w:jc w:val="center"/>
              <w:rPr>
                <w:rFonts w:hint="eastAsia"/>
                <w:sz w:val="24"/>
              </w:rPr>
            </w:pPr>
            <w:r>
              <w:rPr>
                <w:rFonts w:hint="eastAsia"/>
                <w:sz w:val="24"/>
              </w:rPr>
              <w:t>办公电话</w:t>
            </w:r>
          </w:p>
        </w:tc>
        <w:tc>
          <w:tcPr>
            <w:tcW w:w="2776" w:type="dxa"/>
            <w:gridSpan w:val="2"/>
            <w:noWrap w:val="0"/>
            <w:vAlign w:val="center"/>
          </w:tcPr>
          <w:p>
            <w:pPr>
              <w:jc w:val="center"/>
              <w:rPr>
                <w:rFonts w:hint="eastAsia"/>
                <w:b/>
                <w:bCs/>
                <w:sz w:val="24"/>
              </w:rPr>
            </w:pPr>
          </w:p>
        </w:tc>
        <w:tc>
          <w:tcPr>
            <w:tcW w:w="2186" w:type="dxa"/>
            <w:gridSpan w:val="3"/>
            <w:noWrap w:val="0"/>
            <w:vAlign w:val="center"/>
          </w:tcPr>
          <w:p>
            <w:pPr>
              <w:jc w:val="center"/>
              <w:rPr>
                <w:rFonts w:hint="eastAsia"/>
                <w:sz w:val="24"/>
              </w:rPr>
            </w:pPr>
            <w:r>
              <w:rPr>
                <w:rFonts w:hint="eastAsia"/>
                <w:sz w:val="24"/>
              </w:rPr>
              <w:t>手   机</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1242" w:type="dxa"/>
            <w:noWrap w:val="0"/>
            <w:vAlign w:val="center"/>
          </w:tcPr>
          <w:p>
            <w:pPr>
              <w:jc w:val="center"/>
              <w:rPr>
                <w:rFonts w:hint="eastAsia"/>
                <w:sz w:val="24"/>
              </w:rPr>
            </w:pPr>
            <w:r>
              <w:rPr>
                <w:rFonts w:hint="eastAsia"/>
                <w:bCs/>
                <w:sz w:val="24"/>
              </w:rPr>
              <w:t>家庭电话</w:t>
            </w:r>
          </w:p>
        </w:tc>
        <w:tc>
          <w:tcPr>
            <w:tcW w:w="2776" w:type="dxa"/>
            <w:gridSpan w:val="2"/>
            <w:noWrap w:val="0"/>
            <w:vAlign w:val="center"/>
          </w:tcPr>
          <w:p>
            <w:pPr>
              <w:jc w:val="center"/>
              <w:rPr>
                <w:rFonts w:hint="eastAsia"/>
                <w:b/>
                <w:bCs/>
                <w:sz w:val="24"/>
              </w:rPr>
            </w:pPr>
          </w:p>
        </w:tc>
        <w:tc>
          <w:tcPr>
            <w:tcW w:w="2186" w:type="dxa"/>
            <w:gridSpan w:val="3"/>
            <w:noWrap w:val="0"/>
            <w:vAlign w:val="center"/>
          </w:tcPr>
          <w:p>
            <w:pPr>
              <w:jc w:val="center"/>
              <w:rPr>
                <w:rFonts w:hint="eastAsia"/>
                <w:sz w:val="24"/>
              </w:rPr>
            </w:pPr>
            <w:r>
              <w:rPr>
                <w:rFonts w:hint="eastAsia"/>
                <w:sz w:val="24"/>
              </w:rPr>
              <w:t>E-mail</w:t>
            </w:r>
          </w:p>
        </w:tc>
        <w:tc>
          <w:tcPr>
            <w:tcW w:w="2318" w:type="dxa"/>
            <w:gridSpan w:val="3"/>
            <w:noWrap w:val="0"/>
            <w:vAlign w:val="center"/>
          </w:tcPr>
          <w:p>
            <w:pPr>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242" w:type="dxa"/>
            <w:noWrap w:val="0"/>
            <w:vAlign w:val="center"/>
          </w:tcPr>
          <w:p>
            <w:pPr>
              <w:jc w:val="center"/>
              <w:rPr>
                <w:rFonts w:hint="eastAsia"/>
                <w:sz w:val="24"/>
              </w:rPr>
            </w:pPr>
            <w:r>
              <w:rPr>
                <w:rFonts w:hint="eastAsia"/>
                <w:sz w:val="24"/>
              </w:rPr>
              <w:t>学历情况</w:t>
            </w:r>
          </w:p>
        </w:tc>
        <w:tc>
          <w:tcPr>
            <w:tcW w:w="7280" w:type="dxa"/>
            <w:gridSpan w:val="8"/>
            <w:noWrap w:val="0"/>
            <w:vAlign w:val="center"/>
          </w:tcPr>
          <w:p>
            <w:pPr>
              <w:ind w:firstLine="240" w:firstLineChars="100"/>
              <w:rPr>
                <w:rFonts w:hint="eastAsia"/>
                <w:sz w:val="24"/>
              </w:rPr>
            </w:pPr>
            <w:r>
              <w:rPr>
                <w:rFonts w:hint="eastAsia"/>
                <w:bCs/>
                <w:sz w:val="24"/>
              </w:rPr>
              <w:t>□大专     □本科     □研究生     □其他</w:t>
            </w:r>
            <w:r>
              <w:rPr>
                <w:rFonts w:hint="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42" w:type="dxa"/>
            <w:vMerge w:val="restart"/>
            <w:noWrap w:val="0"/>
            <w:vAlign w:val="center"/>
          </w:tcPr>
          <w:p>
            <w:pPr>
              <w:jc w:val="center"/>
              <w:rPr>
                <w:rFonts w:hint="eastAsia"/>
                <w:sz w:val="24"/>
              </w:rPr>
            </w:pPr>
            <w:r>
              <w:rPr>
                <w:rFonts w:hint="eastAsia"/>
                <w:sz w:val="24"/>
              </w:rPr>
              <w:t>单位简介</w:t>
            </w:r>
          </w:p>
        </w:tc>
        <w:tc>
          <w:tcPr>
            <w:tcW w:w="1632" w:type="dxa"/>
            <w:noWrap w:val="0"/>
            <w:vAlign w:val="center"/>
          </w:tcPr>
          <w:p>
            <w:pPr>
              <w:jc w:val="center"/>
              <w:rPr>
                <w:rFonts w:hint="eastAsia"/>
                <w:sz w:val="24"/>
              </w:rPr>
            </w:pPr>
            <w:r>
              <w:rPr>
                <w:rFonts w:hint="eastAsia"/>
                <w:sz w:val="24"/>
              </w:rPr>
              <w:t>所属行业</w:t>
            </w:r>
          </w:p>
        </w:tc>
        <w:tc>
          <w:tcPr>
            <w:tcW w:w="1144" w:type="dxa"/>
            <w:noWrap w:val="0"/>
            <w:vAlign w:val="center"/>
          </w:tcPr>
          <w:p>
            <w:pPr>
              <w:jc w:val="center"/>
              <w:rPr>
                <w:rFonts w:hint="eastAsia"/>
                <w:sz w:val="24"/>
              </w:rPr>
            </w:pPr>
            <w:r>
              <w:rPr>
                <w:rFonts w:hint="eastAsia"/>
                <w:sz w:val="24"/>
              </w:rPr>
              <w:t>资本额</w:t>
            </w:r>
          </w:p>
        </w:tc>
        <w:tc>
          <w:tcPr>
            <w:tcW w:w="1269" w:type="dxa"/>
            <w:gridSpan w:val="2"/>
            <w:noWrap w:val="0"/>
            <w:vAlign w:val="center"/>
          </w:tcPr>
          <w:p>
            <w:pPr>
              <w:jc w:val="center"/>
              <w:rPr>
                <w:sz w:val="24"/>
              </w:rPr>
            </w:pPr>
            <w:r>
              <w:rPr>
                <w:rFonts w:hint="eastAsia"/>
                <w:sz w:val="24"/>
              </w:rPr>
              <w:t>中高层管理人数(人)</w:t>
            </w:r>
          </w:p>
        </w:tc>
        <w:tc>
          <w:tcPr>
            <w:tcW w:w="1569" w:type="dxa"/>
            <w:gridSpan w:val="3"/>
            <w:noWrap w:val="0"/>
            <w:vAlign w:val="center"/>
          </w:tcPr>
          <w:p>
            <w:pPr>
              <w:rPr>
                <w:rFonts w:hint="eastAsia"/>
                <w:sz w:val="24"/>
              </w:rPr>
            </w:pPr>
            <w:r>
              <w:rPr>
                <w:rFonts w:hint="eastAsia"/>
                <w:sz w:val="24"/>
              </w:rPr>
              <w:t>企业年销售额(万元)</w:t>
            </w:r>
          </w:p>
        </w:tc>
        <w:tc>
          <w:tcPr>
            <w:tcW w:w="1666" w:type="dxa"/>
            <w:noWrap w:val="0"/>
            <w:vAlign w:val="center"/>
          </w:tcPr>
          <w:p>
            <w:pPr>
              <w:jc w:val="center"/>
              <w:rPr>
                <w:rFonts w:hint="eastAsia"/>
                <w:sz w:val="24"/>
              </w:rPr>
            </w:pPr>
            <w:r>
              <w:rPr>
                <w:rFonts w:hint="eastAsia"/>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1242" w:type="dxa"/>
            <w:vMerge w:val="continue"/>
            <w:noWrap w:val="0"/>
            <w:vAlign w:val="center"/>
          </w:tcPr>
          <w:p>
            <w:pPr>
              <w:jc w:val="center"/>
              <w:rPr>
                <w:b/>
                <w:bCs/>
                <w:sz w:val="24"/>
              </w:rPr>
            </w:pPr>
          </w:p>
        </w:tc>
        <w:tc>
          <w:tcPr>
            <w:tcW w:w="1632" w:type="dxa"/>
            <w:noWrap w:val="0"/>
            <w:vAlign w:val="center"/>
          </w:tcPr>
          <w:p>
            <w:pPr>
              <w:jc w:val="center"/>
              <w:rPr>
                <w:b/>
                <w:bCs/>
                <w:sz w:val="24"/>
              </w:rPr>
            </w:pPr>
          </w:p>
        </w:tc>
        <w:tc>
          <w:tcPr>
            <w:tcW w:w="1144" w:type="dxa"/>
            <w:noWrap w:val="0"/>
            <w:vAlign w:val="center"/>
          </w:tcPr>
          <w:p>
            <w:pPr>
              <w:jc w:val="center"/>
              <w:rPr>
                <w:b/>
                <w:bCs/>
                <w:sz w:val="24"/>
              </w:rPr>
            </w:pPr>
          </w:p>
        </w:tc>
        <w:tc>
          <w:tcPr>
            <w:tcW w:w="1269" w:type="dxa"/>
            <w:gridSpan w:val="2"/>
            <w:noWrap w:val="0"/>
            <w:vAlign w:val="center"/>
          </w:tcPr>
          <w:p>
            <w:pPr>
              <w:jc w:val="center"/>
              <w:rPr>
                <w:rFonts w:hint="eastAsia"/>
                <w:b/>
                <w:bCs/>
                <w:sz w:val="24"/>
              </w:rPr>
            </w:pPr>
          </w:p>
        </w:tc>
        <w:tc>
          <w:tcPr>
            <w:tcW w:w="1569" w:type="dxa"/>
            <w:gridSpan w:val="3"/>
            <w:noWrap w:val="0"/>
            <w:vAlign w:val="center"/>
          </w:tcPr>
          <w:p>
            <w:pPr>
              <w:jc w:val="center"/>
              <w:rPr>
                <w:b/>
                <w:bCs/>
                <w:sz w:val="24"/>
              </w:rPr>
            </w:pPr>
          </w:p>
        </w:tc>
        <w:tc>
          <w:tcPr>
            <w:tcW w:w="1666" w:type="dxa"/>
            <w:noWrap w:val="0"/>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atLeast"/>
        </w:trPr>
        <w:tc>
          <w:tcPr>
            <w:tcW w:w="2874" w:type="dxa"/>
            <w:gridSpan w:val="2"/>
            <w:noWrap w:val="0"/>
            <w:vAlign w:val="center"/>
          </w:tcPr>
          <w:p>
            <w:pPr>
              <w:rPr>
                <w:b/>
                <w:bCs/>
                <w:sz w:val="24"/>
              </w:rPr>
            </w:pPr>
            <w:r>
              <w:rPr>
                <w:rFonts w:hint="eastAsia" w:ascii="Arial Black" w:hAnsi="Arial Black"/>
                <w:sz w:val="24"/>
              </w:rPr>
              <w:t>您希望今后与您的联系方式</w:t>
            </w:r>
          </w:p>
        </w:tc>
        <w:tc>
          <w:tcPr>
            <w:tcW w:w="2413" w:type="dxa"/>
            <w:gridSpan w:val="3"/>
            <w:noWrap w:val="0"/>
            <w:vAlign w:val="center"/>
          </w:tcPr>
          <w:p>
            <w:pPr>
              <w:rPr>
                <w:rFonts w:hint="eastAsia" w:ascii="Arial Black" w:hAnsi="Arial Black"/>
                <w:sz w:val="24"/>
                <w:u w:val="single"/>
              </w:rPr>
            </w:pPr>
            <w:r>
              <w:rPr>
                <w:rFonts w:hint="eastAsia" w:ascii="宋体" w:hAnsi="宋体"/>
                <w:sz w:val="24"/>
              </w:rPr>
              <w:t>○</w:t>
            </w:r>
            <w:r>
              <w:rPr>
                <w:rFonts w:hint="eastAsia" w:ascii="Arial Black" w:hAnsi="Arial Black"/>
                <w:sz w:val="24"/>
              </w:rPr>
              <w:t xml:space="preserve">办公地址和电话 </w:t>
            </w:r>
          </w:p>
        </w:tc>
        <w:tc>
          <w:tcPr>
            <w:tcW w:w="3235" w:type="dxa"/>
            <w:gridSpan w:val="4"/>
            <w:noWrap w:val="0"/>
            <w:vAlign w:val="center"/>
          </w:tcPr>
          <w:p>
            <w:pPr>
              <w:jc w:val="center"/>
              <w:rPr>
                <w:b/>
                <w:bCs/>
                <w:sz w:val="24"/>
              </w:rPr>
            </w:pPr>
            <w:r>
              <w:rPr>
                <w:rFonts w:hint="eastAsia" w:ascii="宋体" w:hAnsi="宋体"/>
                <w:sz w:val="24"/>
              </w:rPr>
              <w:t>○</w:t>
            </w:r>
            <w:r>
              <w:rPr>
                <w:rFonts w:hint="eastAsia" w:ascii="Arial Black" w:hAnsi="Arial Black"/>
                <w:sz w:val="24"/>
              </w:rPr>
              <w:t xml:space="preserve">家庭地址和电话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2874" w:type="dxa"/>
            <w:gridSpan w:val="2"/>
            <w:noWrap w:val="0"/>
            <w:vAlign w:val="center"/>
          </w:tcPr>
          <w:p>
            <w:pPr>
              <w:rPr>
                <w:b/>
                <w:bCs/>
                <w:sz w:val="24"/>
              </w:rPr>
            </w:pPr>
            <w:r>
              <w:rPr>
                <w:rFonts w:hint="eastAsia" w:ascii="Arial Black" w:hAnsi="Arial Black"/>
                <w:sz w:val="24"/>
              </w:rPr>
              <w:t>请您指定一位紧急联系人</w:t>
            </w:r>
          </w:p>
        </w:tc>
        <w:tc>
          <w:tcPr>
            <w:tcW w:w="1144" w:type="dxa"/>
            <w:noWrap w:val="0"/>
            <w:vAlign w:val="center"/>
          </w:tcPr>
          <w:p>
            <w:pPr>
              <w:jc w:val="center"/>
              <w:rPr>
                <w:b/>
                <w:bCs/>
                <w:sz w:val="24"/>
              </w:rPr>
            </w:pPr>
            <w:r>
              <w:rPr>
                <w:rFonts w:hint="eastAsia" w:ascii="Arial Black" w:hAnsi="Arial Black"/>
                <w:sz w:val="24"/>
              </w:rPr>
              <w:t xml:space="preserve">姓  名      </w:t>
            </w:r>
            <w:r>
              <w:rPr>
                <w:rFonts w:hint="eastAsia" w:ascii="Arial Black" w:hAnsi="Arial Black"/>
                <w:sz w:val="24"/>
                <w:u w:val="single"/>
              </w:rPr>
              <w:t xml:space="preserve"> </w:t>
            </w:r>
          </w:p>
        </w:tc>
        <w:tc>
          <w:tcPr>
            <w:tcW w:w="1269" w:type="dxa"/>
            <w:gridSpan w:val="2"/>
            <w:noWrap w:val="0"/>
            <w:vAlign w:val="center"/>
          </w:tcPr>
          <w:p>
            <w:pPr>
              <w:jc w:val="center"/>
              <w:rPr>
                <w:rFonts w:hint="eastAsia"/>
                <w:b/>
                <w:bCs/>
                <w:sz w:val="24"/>
              </w:rPr>
            </w:pPr>
          </w:p>
        </w:tc>
        <w:tc>
          <w:tcPr>
            <w:tcW w:w="1391" w:type="dxa"/>
            <w:gridSpan w:val="2"/>
            <w:noWrap w:val="0"/>
            <w:vAlign w:val="center"/>
          </w:tcPr>
          <w:p>
            <w:pPr>
              <w:jc w:val="center"/>
              <w:rPr>
                <w:b/>
                <w:bCs/>
                <w:sz w:val="24"/>
              </w:rPr>
            </w:pPr>
            <w:r>
              <w:rPr>
                <w:rFonts w:hint="eastAsia" w:ascii="Arial Black" w:hAnsi="Arial Black"/>
                <w:sz w:val="24"/>
              </w:rPr>
              <w:t>电  话</w:t>
            </w:r>
          </w:p>
        </w:tc>
        <w:tc>
          <w:tcPr>
            <w:tcW w:w="1844" w:type="dxa"/>
            <w:gridSpan w:val="2"/>
            <w:noWrap w:val="0"/>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0" w:hRule="atLeast"/>
        </w:trPr>
        <w:tc>
          <w:tcPr>
            <w:tcW w:w="4018" w:type="dxa"/>
            <w:gridSpan w:val="3"/>
            <w:noWrap w:val="0"/>
            <w:vAlign w:val="center"/>
          </w:tcPr>
          <w:p>
            <w:pPr>
              <w:jc w:val="center"/>
              <w:rPr>
                <w:rFonts w:hint="eastAsia"/>
                <w:sz w:val="24"/>
              </w:rPr>
            </w:pPr>
            <w:r>
              <w:rPr>
                <w:rFonts w:hint="eastAsia" w:ascii="Arial Black" w:hAnsi="Arial Black"/>
                <w:sz w:val="32"/>
              </w:rPr>
              <w:t>贴上清晰的身份证复印件</w:t>
            </w:r>
          </w:p>
        </w:tc>
        <w:tc>
          <w:tcPr>
            <w:tcW w:w="4504" w:type="dxa"/>
            <w:gridSpan w:val="6"/>
            <w:noWrap w:val="0"/>
            <w:vAlign w:val="center"/>
          </w:tcPr>
          <w:p>
            <w:pPr>
              <w:jc w:val="center"/>
              <w:rPr>
                <w:rFonts w:hint="eastAsia"/>
                <w:sz w:val="24"/>
              </w:rPr>
            </w:pPr>
            <w:r>
              <w:rPr>
                <w:rFonts w:hint="eastAsia"/>
                <w:sz w:val="24"/>
              </w:rPr>
              <w:t>个人名片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trPr>
        <w:tc>
          <w:tcPr>
            <w:tcW w:w="8522" w:type="dxa"/>
            <w:gridSpan w:val="9"/>
            <w:noWrap w:val="0"/>
            <w:vAlign w:val="center"/>
          </w:tcPr>
          <w:p>
            <w:pPr>
              <w:numPr>
                <w:ilvl w:val="0"/>
                <w:numId w:val="3"/>
              </w:numPr>
              <w:ind w:right="420"/>
              <w:rPr>
                <w:rFonts w:hint="eastAsia"/>
              </w:rPr>
            </w:pPr>
            <w:r>
              <w:rPr>
                <w:rFonts w:hint="eastAsia"/>
              </w:rPr>
              <w:t>身份证复印件一份    ②学历复印件一份    ③ 2寸彩照4张    ④任职证明复印件一份</w:t>
            </w:r>
          </w:p>
        </w:tc>
      </w:tr>
    </w:tbl>
    <w:p>
      <w:pPr>
        <w:tabs>
          <w:tab w:val="left" w:pos="885"/>
        </w:tabs>
        <w:spacing w:line="360" w:lineRule="auto"/>
        <w:ind w:firstLine="514" w:firstLineChars="245"/>
        <w:rPr>
          <w:rFonts w:hint="eastAsia"/>
          <w:color w:val="000000"/>
          <w:szCs w:val="21"/>
        </w:rPr>
      </w:pPr>
      <w:r>
        <w:rPr>
          <w:rFonts w:hint="eastAsia"/>
          <w:lang w:val="en-US" w:eastAsia="zh-CN"/>
        </w:rPr>
        <w:t xml:space="preserve">               </w:t>
      </w:r>
    </w:p>
    <w:p>
      <w:pPr>
        <w:spacing w:line="360" w:lineRule="auto"/>
        <w:jc w:val="center"/>
        <w:rPr>
          <w:rFonts w:hint="eastAsia"/>
          <w:b/>
          <w:color w:val="000000"/>
          <w:sz w:val="28"/>
          <w:szCs w:val="28"/>
        </w:rPr>
      </w:pPr>
    </w:p>
    <w:p>
      <w:pPr>
        <w:jc w:val="left"/>
        <w:rPr>
          <w:rFonts w:hint="eastAsia"/>
          <w:sz w:val="15"/>
          <w:szCs w:val="15"/>
        </w:rPr>
      </w:pPr>
    </w:p>
    <w:p>
      <w:pPr>
        <w:jc w:val="left"/>
        <w:rPr>
          <w:rFonts w:hint="eastAsia"/>
          <w:sz w:val="15"/>
          <w:szCs w:val="15"/>
        </w:rPr>
      </w:pPr>
    </w:p>
    <w:p>
      <w:pPr>
        <w:spacing w:after="312" w:afterLines="100"/>
        <w:jc w:val="both"/>
        <w:rPr>
          <w:rFonts w:hint="eastAsia" w:ascii="隶书" w:eastAsia="隶书"/>
          <w:sz w:val="36"/>
          <w:szCs w:val="36"/>
        </w:rPr>
      </w:pPr>
    </w:p>
    <w:p>
      <w:pPr>
        <w:tabs>
          <w:tab w:val="left" w:pos="885"/>
        </w:tabs>
        <w:spacing w:line="360" w:lineRule="auto"/>
        <w:ind w:firstLine="686" w:firstLineChars="245"/>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3D2E4009"/>
    <w:multiLevelType w:val="multilevel"/>
    <w:tmpl w:val="3D2E4009"/>
    <w:lvl w:ilvl="0" w:tentative="0">
      <w:start w:val="1"/>
      <w:numFmt w:val="bullet"/>
      <w:lvlText w:val=""/>
      <w:lvlPicBulletId w:val="0"/>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9B53FA9"/>
    <w:multiLevelType w:val="multilevel"/>
    <w:tmpl w:val="59B53FA9"/>
    <w:lvl w:ilvl="0" w:tentative="0">
      <w:start w:val="1"/>
      <w:numFmt w:val="bullet"/>
      <w:lvlText w:val=""/>
      <w:lvlPicBulletId w:val="1"/>
      <w:lvlJc w:val="left"/>
      <w:pPr>
        <w:tabs>
          <w:tab w:val="left" w:pos="660"/>
        </w:tabs>
        <w:ind w:left="660" w:hanging="420"/>
      </w:pPr>
      <w:rPr>
        <w:rFonts w:hint="default" w:ascii="Wingdings" w:hAnsi="Wingdings"/>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abstractNum w:abstractNumId="2">
    <w:nsid w:val="72B84DAE"/>
    <w:multiLevelType w:val="multilevel"/>
    <w:tmpl w:val="72B84DAE"/>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BA"/>
    <w:rsid w:val="009F57A1"/>
    <w:rsid w:val="00D31A46"/>
    <w:rsid w:val="00D97ABA"/>
    <w:rsid w:val="00DA2E05"/>
    <w:rsid w:val="1FEF4D2B"/>
    <w:rsid w:val="53D50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A3DC5E-5E7C-4F43-A85D-6922A6982D50}">
  <ds:schemaRefs/>
</ds:datastoreItem>
</file>

<file path=docProps/app.xml><?xml version="1.0" encoding="utf-8"?>
<Properties xmlns="http://schemas.openxmlformats.org/officeDocument/2006/extended-properties" xmlns:vt="http://schemas.openxmlformats.org/officeDocument/2006/docPropsVTypes">
  <Template>Normal</Template>
  <Pages>5</Pages>
  <Words>385</Words>
  <Characters>2200</Characters>
  <Lines>18</Lines>
  <Paragraphs>5</Paragraphs>
  <TotalTime>11</TotalTime>
  <ScaleCrop>false</ScaleCrop>
  <LinksUpToDate>false</LinksUpToDate>
  <CharactersWithSpaces>2580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2018-03-02T01:18:00Z</dcterms:created>
  <dc:creator>xu</dc:creator>
  <cp:lastModifiedBy>Administrator</cp:lastModifiedBy>
  <dcterms:modified xsi:type="dcterms:W3CDTF">2019-03-18T06:19:01Z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