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6D" w:rsidRDefault="0008556D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C222FB">
      <w:pPr>
        <w:widowControl/>
        <w:spacing w:line="360" w:lineRule="auto"/>
        <w:jc w:val="center"/>
        <w:rPr>
          <w:rFonts w:ascii="微软雅黑" w:eastAsia="微软雅黑" w:hAnsi="微软雅黑" w:cs="宋体"/>
          <w:b/>
          <w:kern w:val="0"/>
          <w:sz w:val="80"/>
          <w:szCs w:val="80"/>
        </w:rPr>
      </w:pPr>
      <w:r>
        <w:rPr>
          <w:rFonts w:ascii="微软雅黑" w:eastAsia="微软雅黑" w:hAnsi="微软雅黑" w:cs="宋体" w:hint="eastAsia"/>
          <w:b/>
          <w:kern w:val="0"/>
          <w:sz w:val="80"/>
          <w:szCs w:val="80"/>
        </w:rPr>
        <w:t>国家战略与企业机遇</w:t>
      </w:r>
    </w:p>
    <w:p w:rsidR="0008556D" w:rsidRDefault="00C222FB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/>
          <w:kern w:val="0"/>
          <w:sz w:val="28"/>
          <w:szCs w:val="28"/>
        </w:rPr>
        <w:t>第十届博雅财富论坛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暨海棠花开</w:t>
      </w:r>
      <w:r>
        <w:rPr>
          <w:rFonts w:ascii="微软雅黑" w:eastAsia="微软雅黑" w:hAnsi="微软雅黑" w:cs="宋体"/>
          <w:kern w:val="0"/>
          <w:sz w:val="28"/>
          <w:szCs w:val="28"/>
        </w:rPr>
        <w:t>2019博雅企业家海南年会</w:t>
      </w: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08556D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8556D" w:rsidRDefault="00C222FB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2019年1月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11-</w:t>
      </w:r>
      <w:r>
        <w:rPr>
          <w:rFonts w:ascii="微软雅黑" w:eastAsia="微软雅黑" w:hAnsi="微软雅黑" w:cs="宋体"/>
          <w:kern w:val="0"/>
          <w:sz w:val="24"/>
          <w:szCs w:val="24"/>
        </w:rPr>
        <w:t>12-13日</w:t>
      </w:r>
    </w:p>
    <w:p w:rsidR="0008556D" w:rsidRDefault="00C222FB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中国 · </w:t>
      </w:r>
      <w:r>
        <w:rPr>
          <w:rFonts w:ascii="微软雅黑" w:eastAsia="微软雅黑" w:hAnsi="微软雅黑" w:cs="宋体"/>
          <w:kern w:val="0"/>
          <w:sz w:val="24"/>
          <w:szCs w:val="24"/>
        </w:rPr>
        <w:t>海南三亚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· 海棠湾</w:t>
      </w:r>
    </w:p>
    <w:p w:rsidR="0008556D" w:rsidRDefault="00C222FB">
      <w:pPr>
        <w:widowControl/>
        <w:spacing w:line="360" w:lineRule="auto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红树林酒店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  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【前言】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中国经济似乎有“逢八魔咒”：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1988年，中国物价飞涨，宏观经济陷入紊乱。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1998年，亚洲金融危机，中国掀起民营企业倒闭浪潮。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2008年，全球金融危机，中国制造业陷入低谷。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2018年，我们又陷入一场内外交困的危机中。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每个历史发展的关键时期，都会有阵痛、焦虑和纷扰，但往往也是获得新生、重新出发的时刻。所以，这也是一个特别需要冷静的时刻。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尽管“寒冬”还在，悲观情绪很浓，钱越来越难赚，但40年来通过改革开放和市场经济，中国企业家释放了的积极性、主动性和创造性，谱写了一部企业家精神的史诗，一部劳动者的史诗。所以，这也是一个特别需要温度的时刻。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周虽旧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邦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，其命维新。博雅俊商学院十年征程，把脉企业家需求，心系企业家成长，力邀国内外知名专家学者、经济界大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咖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深度解析国家战略与经济形势，分析投资环境与企业机遇，在成立30周年的经济特区、</w:t>
      </w:r>
      <w:r>
        <w:rPr>
          <w:rFonts w:ascii="微软雅黑" w:eastAsia="微软雅黑" w:hAnsi="微软雅黑"/>
          <w:sz w:val="24"/>
          <w:szCs w:val="24"/>
        </w:rPr>
        <w:t>21世纪海上丝绸之路的重要支点</w:t>
      </w:r>
      <w:r>
        <w:rPr>
          <w:rFonts w:ascii="微软雅黑" w:eastAsia="微软雅黑" w:hAnsi="微软雅黑" w:hint="eastAsia"/>
          <w:sz w:val="24"/>
          <w:szCs w:val="24"/>
        </w:rPr>
        <w:t>——中国海南，给头脑一个冷静下来的机会，给身心一个有温度的怀抱。用一个商学院的责任与创新，去助力企业家的担当和成长！</w:t>
      </w:r>
    </w:p>
    <w:p w:rsidR="0008556D" w:rsidRDefault="0008556D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08556D" w:rsidRDefault="00C222FB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【组织机构】</w:t>
      </w:r>
    </w:p>
    <w:p w:rsidR="0008556D" w:rsidRDefault="00C222FB">
      <w:pPr>
        <w:pStyle w:val="ab"/>
        <w:widowControl/>
        <w:spacing w:beforeAutospacing="0" w:afterAutospacing="0" w:line="360" w:lineRule="auto"/>
        <w:rPr>
          <w:rFonts w:ascii="微软雅黑" w:eastAsia="微软雅黑" w:hAnsi="微软雅黑"/>
          <w:kern w:val="2"/>
          <w:szCs w:val="24"/>
        </w:rPr>
      </w:pPr>
      <w:r>
        <w:rPr>
          <w:rStyle w:val="ac"/>
          <w:rFonts w:ascii="微软雅黑" w:eastAsia="微软雅黑" w:hAnsi="微软雅黑"/>
          <w:szCs w:val="24"/>
        </w:rPr>
        <w:t>主办机构：</w:t>
      </w:r>
      <w:r>
        <w:rPr>
          <w:rFonts w:ascii="微软雅黑" w:eastAsia="微软雅黑" w:hAnsi="微软雅黑" w:hint="eastAsia"/>
          <w:kern w:val="2"/>
          <w:szCs w:val="24"/>
        </w:rPr>
        <w:t xml:space="preserve">博雅俊商学院               </w:t>
      </w:r>
      <w:r>
        <w:rPr>
          <w:rFonts w:ascii="微软雅黑" w:eastAsia="微软雅黑" w:hAnsi="微软雅黑" w:hint="eastAsia"/>
          <w:b/>
          <w:kern w:val="2"/>
          <w:szCs w:val="24"/>
        </w:rPr>
        <w:t>年会冠名：</w:t>
      </w:r>
      <w:r>
        <w:rPr>
          <w:rFonts w:ascii="微软雅黑" w:eastAsia="微软雅黑" w:hAnsi="微软雅黑" w:hint="eastAsia"/>
          <w:kern w:val="2"/>
          <w:szCs w:val="24"/>
        </w:rPr>
        <w:t>海棠花开</w:t>
      </w:r>
    </w:p>
    <w:p w:rsidR="0008556D" w:rsidRDefault="00C222FB">
      <w:pPr>
        <w:pStyle w:val="ab"/>
        <w:widowControl/>
        <w:spacing w:beforeAutospacing="0" w:afterAutospacing="0" w:line="360" w:lineRule="auto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b/>
          <w:kern w:val="2"/>
          <w:szCs w:val="24"/>
        </w:rPr>
        <w:t>承办机构：</w:t>
      </w:r>
      <w:r>
        <w:rPr>
          <w:rFonts w:ascii="微软雅黑" w:eastAsia="微软雅黑" w:hAnsi="微软雅黑" w:hint="eastAsia"/>
          <w:kern w:val="2"/>
          <w:szCs w:val="24"/>
        </w:rPr>
        <w:t xml:space="preserve">博雅海南海棠花开教学基地   </w:t>
      </w:r>
      <w:r>
        <w:rPr>
          <w:rStyle w:val="ac"/>
          <w:rFonts w:ascii="微软雅黑" w:eastAsia="微软雅黑" w:hAnsi="微软雅黑"/>
          <w:szCs w:val="24"/>
        </w:rPr>
        <w:t>联合承办：</w:t>
      </w:r>
      <w:r>
        <w:rPr>
          <w:rFonts w:ascii="微软雅黑" w:eastAsia="微软雅黑" w:hAnsi="微软雅黑" w:hint="eastAsia"/>
          <w:kern w:val="2"/>
          <w:szCs w:val="24"/>
        </w:rPr>
        <w:t xml:space="preserve">博雅资本 英杰商学院       </w:t>
      </w:r>
    </w:p>
    <w:p w:rsidR="0008556D" w:rsidRDefault="00C222FB">
      <w:pPr>
        <w:pStyle w:val="ab"/>
        <w:widowControl/>
        <w:spacing w:beforeAutospacing="0" w:afterAutospacing="0" w:line="360" w:lineRule="auto"/>
        <w:rPr>
          <w:rFonts w:ascii="微软雅黑" w:eastAsia="微软雅黑" w:hAnsi="微软雅黑"/>
          <w:kern w:val="2"/>
          <w:szCs w:val="24"/>
        </w:rPr>
      </w:pPr>
      <w:r>
        <w:rPr>
          <w:rStyle w:val="ac"/>
          <w:rFonts w:ascii="微软雅黑" w:eastAsia="微软雅黑" w:hAnsi="微软雅黑" w:hint="eastAsia"/>
          <w:szCs w:val="24"/>
        </w:rPr>
        <w:t xml:space="preserve">指导机构：                           </w:t>
      </w:r>
      <w:r>
        <w:rPr>
          <w:rStyle w:val="ac"/>
          <w:rFonts w:ascii="微软雅黑" w:eastAsia="微软雅黑" w:hAnsi="微软雅黑"/>
          <w:szCs w:val="24"/>
        </w:rPr>
        <w:t>运营机构：</w:t>
      </w:r>
      <w:r>
        <w:rPr>
          <w:rFonts w:ascii="微软雅黑" w:eastAsia="微软雅黑" w:hAnsi="微软雅黑" w:hint="eastAsia"/>
          <w:kern w:val="2"/>
          <w:szCs w:val="24"/>
        </w:rPr>
        <w:t>博雅企业家年会组委会</w:t>
      </w:r>
    </w:p>
    <w:p w:rsidR="0008556D" w:rsidRDefault="0008556D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:rsidR="0008556D" w:rsidRDefault="00C222FB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610100" cy="21431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6D" w:rsidRDefault="0008556D">
      <w:pPr>
        <w:spacing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:rsidR="0008556D" w:rsidRDefault="00C222FB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【论坛亮点】</w:t>
      </w:r>
    </w:p>
    <w:p w:rsidR="0008556D" w:rsidRDefault="00C222FB">
      <w:pPr>
        <w:pStyle w:val="ab"/>
        <w:widowControl/>
        <w:spacing w:beforeAutospacing="0" w:afterAutospacing="0" w:line="360" w:lineRule="auto"/>
        <w:ind w:firstLineChars="200" w:firstLine="480"/>
        <w:rPr>
          <w:rFonts w:ascii="楷体" w:eastAsia="楷体" w:hAnsi="楷体"/>
          <w:kern w:val="2"/>
          <w:szCs w:val="24"/>
        </w:rPr>
      </w:pPr>
      <w:r>
        <w:rPr>
          <w:rFonts w:ascii="楷体" w:eastAsia="楷体" w:hAnsi="楷体" w:hint="eastAsia"/>
          <w:kern w:val="2"/>
          <w:szCs w:val="24"/>
        </w:rPr>
        <w:t>博雅企业家年会论坛是博雅俊商学院一年一度的重头戏，已成功举办了九届，曾出席的嘉宾有：龙永图、巴曙松、吉姆</w:t>
      </w:r>
      <w:r>
        <w:rPr>
          <w:rFonts w:ascii="楷体" w:eastAsia="微软雅黑" w:hAnsi="微软雅黑" w:hint="eastAsia"/>
          <w:kern w:val="2"/>
          <w:szCs w:val="24"/>
        </w:rPr>
        <w:t>•</w:t>
      </w:r>
      <w:r>
        <w:rPr>
          <w:rFonts w:ascii="楷体" w:eastAsia="楷体" w:hAnsi="楷体" w:hint="eastAsia"/>
          <w:kern w:val="2"/>
          <w:szCs w:val="24"/>
        </w:rPr>
        <w:t>罗杰斯(Jim Rogers)、樊纲、郎咸平、孟晓苏、陈峰、胡祖六、王功权、徐小平、邓锋、李稻葵、马光远、张泉灵等数十位知名学者、经济学家和企业领袖，是最具权威性、前瞻性，也是涉及范围最广、影响力最大的中国企业家论坛。</w:t>
      </w:r>
    </w:p>
    <w:p w:rsidR="0008556D" w:rsidRDefault="0008556D">
      <w:pPr>
        <w:pStyle w:val="ab"/>
        <w:widowControl/>
        <w:spacing w:beforeAutospacing="0" w:afterAutospacing="0" w:line="360" w:lineRule="auto"/>
        <w:ind w:firstLineChars="200" w:firstLine="480"/>
        <w:rPr>
          <w:rFonts w:ascii="楷体" w:eastAsia="楷体" w:hAnsi="楷体"/>
          <w:kern w:val="2"/>
          <w:szCs w:val="24"/>
        </w:rPr>
      </w:pPr>
    </w:p>
    <w:p w:rsidR="0008556D" w:rsidRDefault="00C222FB">
      <w:pPr>
        <w:spacing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磨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十年一剑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恰逢刚刚过去的博雅俊商学院成立</w:t>
      </w:r>
      <w:r>
        <w:rPr>
          <w:rFonts w:ascii="微软雅黑" w:eastAsia="微软雅黑" w:hAnsi="微软雅黑" w:cs="Times New Roman" w:hint="eastAsia"/>
          <w:b/>
          <w:sz w:val="24"/>
          <w:szCs w:val="24"/>
        </w:rPr>
        <w:t>十周年，商学院将举办系列庆祝活动，力邀经济学界专家学者解读趋势，北大知名校友论道，龙头标杆企业参与支持</w:t>
      </w:r>
      <w:r>
        <w:rPr>
          <w:rFonts w:ascii="微软雅黑" w:eastAsia="微软雅黑" w:hAnsi="微软雅黑" w:cs="Times New Roman" w:hint="eastAsia"/>
          <w:sz w:val="24"/>
          <w:szCs w:val="24"/>
        </w:rPr>
        <w:t>，本届论坛又将是一次高时效、高规格、跨行业、跨地域的巅峰盛会！ </w:t>
      </w:r>
    </w:p>
    <w:p w:rsidR="0008556D" w:rsidRDefault="00C222FB">
      <w:pPr>
        <w:spacing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享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海南之暖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博雅企业家年会论坛成功举办过九届，在海南举办还是第一次。不仅是因为三亚温暖宜人的气候，更是因为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改革开放40周年同时也是海南建立经济特区30年的历史契机，对企业家学员具有特殊意义，“经济寒冬”相伴温暖而行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。</w:t>
      </w:r>
    </w:p>
    <w:p w:rsidR="0008556D" w:rsidRDefault="00C222FB">
      <w:pPr>
        <w:spacing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襄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</w:rPr>
        <w:t>品牌盛典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博雅中国品牌百强榜评选活动将全面升级为“2019博雅校友企业品牌文化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lastRenderedPageBreak/>
        <w:t>节”，联合</w:t>
      </w:r>
      <w:r>
        <w:rPr>
          <w:rFonts w:ascii="微软雅黑" w:eastAsia="微软雅黑" w:hAnsi="微软雅黑" w:cs="微软雅黑"/>
          <w:bCs/>
          <w:sz w:val="24"/>
          <w:szCs w:val="24"/>
        </w:rPr>
        <w:t>CCTV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、第一财经和</w:t>
      </w:r>
      <w:proofErr w:type="gramStart"/>
      <w:r>
        <w:rPr>
          <w:rFonts w:ascii="微软雅黑" w:eastAsia="微软雅黑" w:hAnsi="微软雅黑" w:cs="微软雅黑" w:hint="eastAsia"/>
          <w:bCs/>
          <w:sz w:val="24"/>
          <w:szCs w:val="24"/>
        </w:rPr>
        <w:t>农物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</w:rPr>
        <w:t>集等平台在年会期间举办博雅校友产品博览会，重点关注新农业、新零售和消费升级。届时，还将举办盛大品牌文化节颁奖典礼，对上榜企业进行表彰、宣传，这将是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博雅校友欢聚一堂的娱乐盛宴，也是一场博雅校友企业品牌展示的嘉年华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。</w:t>
      </w:r>
    </w:p>
    <w:p w:rsidR="0008556D" w:rsidRDefault="00C222FB">
      <w:pPr>
        <w:spacing w:line="360" w:lineRule="auto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奔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春暖花开</w:t>
      </w:r>
    </w:p>
    <w:p w:rsidR="0008556D" w:rsidRDefault="00C222FB">
      <w:pPr>
        <w:spacing w:line="360" w:lineRule="auto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 论坛正式开幕之前，将联合移动旗下品牌</w:t>
      </w:r>
      <w:proofErr w:type="gramStart"/>
      <w:r>
        <w:rPr>
          <w:rFonts w:ascii="微软雅黑" w:eastAsia="微软雅黑" w:hAnsi="微软雅黑" w:cs="微软雅黑" w:hint="eastAsia"/>
          <w:bCs/>
          <w:sz w:val="24"/>
          <w:szCs w:val="24"/>
        </w:rPr>
        <w:t>咪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</w:rPr>
        <w:t>咕善跑举办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“2019博雅企业家海南三亚</w:t>
      </w:r>
      <w:r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  <w:t>MINI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马拉松”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，为健康加油，为论坛热身。届时，中央电视台、中国经营报、</w:t>
      </w:r>
      <w:proofErr w:type="gramStart"/>
      <w:r>
        <w:rPr>
          <w:rFonts w:ascii="微软雅黑" w:eastAsia="微软雅黑" w:hAnsi="微软雅黑" w:cs="微软雅黑" w:hint="eastAsia"/>
          <w:bCs/>
          <w:sz w:val="24"/>
          <w:szCs w:val="24"/>
        </w:rPr>
        <w:t>腾讯等</w:t>
      </w:r>
      <w:r>
        <w:rPr>
          <w:rFonts w:ascii="微软雅黑" w:eastAsia="微软雅黑" w:hAnsi="微软雅黑" w:cs="微软雅黑" w:hint="eastAsia"/>
          <w:bCs/>
          <w:color w:val="FF0000"/>
          <w:sz w:val="24"/>
          <w:szCs w:val="24"/>
        </w:rPr>
        <w:t>上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4"/>
        </w:rPr>
        <w:t>多家主流媒体与新锐媒体联合提供全方位报道、全媒体覆盖。</w:t>
      </w:r>
    </w:p>
    <w:p w:rsidR="0008556D" w:rsidRDefault="00C222FB">
      <w:pPr>
        <w:spacing w:line="360" w:lineRule="auto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迎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小镇新员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作为博雅校友专属的线上商机发布平台，“博雅俊小镇”在第九届年会论坛上正式启动，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借本届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论坛举办之际将再一次向广大校友敞开大门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。以信任和信用为基础，让校友智慧和校友资源在小镇自由链接，实现合作共赢，互惠共生。</w:t>
      </w:r>
    </w:p>
    <w:p w:rsidR="0008556D" w:rsidRDefault="00C222FB">
      <w:pPr>
        <w:spacing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品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平行论坛</w:t>
      </w:r>
    </w:p>
    <w:p w:rsidR="0008556D" w:rsidRDefault="00C222FB">
      <w:pPr>
        <w:spacing w:line="360" w:lineRule="auto"/>
        <w:ind w:firstLineChars="200" w:firstLine="48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本次年会将继续引入分论坛模式，在主论坛进行期间举办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由著名企业家担纲的高峰分论坛“2019博雅中国品牌战略对话”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，分论坛主要面向2019博雅品牌文化节入围企业、博雅俊小镇特邀企业等开放，探讨资源整合、务实成果转化。</w:t>
      </w:r>
    </w:p>
    <w:p w:rsidR="0008556D" w:rsidRDefault="00C222FB">
      <w:pPr>
        <w:spacing w:line="360" w:lineRule="auto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赏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明星阵容</w:t>
      </w:r>
    </w:p>
    <w:p w:rsidR="0008556D" w:rsidRDefault="00C222FB">
      <w:pPr>
        <w:spacing w:line="360" w:lineRule="auto"/>
        <w:ind w:firstLineChars="200" w:firstLine="480"/>
        <w:rPr>
          <w:rFonts w:asciiTheme="majorHAnsi" w:eastAsia="微软雅黑" w:hAnsiTheme="majorHAnsi" w:cs="微软雅黑"/>
          <w:bCs/>
          <w:sz w:val="24"/>
          <w:szCs w:val="24"/>
        </w:rPr>
      </w:pPr>
      <w:r>
        <w:rPr>
          <w:rFonts w:asciiTheme="majorHAnsi" w:eastAsia="微软雅黑" w:hAnsiTheme="majorHAnsi" w:cs="微软雅黑"/>
          <w:bCs/>
          <w:sz w:val="24"/>
          <w:szCs w:val="24"/>
        </w:rPr>
        <w:t>本届论坛主讲嘉宾可谓明星级阵容，</w:t>
      </w:r>
      <w:r>
        <w:rPr>
          <w:rFonts w:asciiTheme="majorHAnsi" w:eastAsia="微软雅黑" w:hAnsiTheme="majorHAnsi" w:cs="微软雅黑"/>
          <w:b/>
          <w:bCs/>
          <w:sz w:val="24"/>
          <w:szCs w:val="24"/>
        </w:rPr>
        <w:t>既有参与国家宏观经济决策的专家学者，又有实战派知名企业家</w:t>
      </w:r>
      <w:r>
        <w:rPr>
          <w:rFonts w:asciiTheme="majorHAnsi" w:eastAsia="微软雅黑" w:hAnsiTheme="majorHAnsi" w:cs="微软雅黑"/>
          <w:bCs/>
          <w:sz w:val="24"/>
          <w:szCs w:val="24"/>
        </w:rPr>
        <w:t>。博雅俊商学院重磅打造的</w:t>
      </w:r>
      <w:r>
        <w:rPr>
          <w:rFonts w:asciiTheme="majorHAnsi" w:eastAsia="微软雅黑" w:hAnsiTheme="majorHAnsi" w:cs="微软雅黑"/>
          <w:b/>
          <w:bCs/>
          <w:sz w:val="24"/>
          <w:szCs w:val="24"/>
        </w:rPr>
        <w:t>明星项目</w:t>
      </w:r>
      <w:r>
        <w:rPr>
          <w:rFonts w:asciiTheme="majorHAnsi" w:eastAsia="微软雅黑" w:hAnsiTheme="majorHAnsi" w:cs="微软雅黑"/>
          <w:b/>
          <w:bCs/>
          <w:sz w:val="24"/>
          <w:szCs w:val="24"/>
        </w:rPr>
        <w:t>“</w:t>
      </w:r>
      <w:r>
        <w:rPr>
          <w:rFonts w:asciiTheme="majorHAnsi" w:eastAsia="微软雅黑" w:hAnsiTheme="majorHAnsi" w:cs="微软雅黑"/>
          <w:b/>
          <w:bCs/>
          <w:sz w:val="24"/>
          <w:szCs w:val="24"/>
        </w:rPr>
        <w:t>博雅社群班</w:t>
      </w:r>
      <w:r>
        <w:rPr>
          <w:rFonts w:asciiTheme="majorHAnsi" w:eastAsia="微软雅黑" w:hAnsiTheme="majorHAnsi" w:cs="微软雅黑"/>
          <w:b/>
          <w:bCs/>
          <w:sz w:val="24"/>
          <w:szCs w:val="24"/>
        </w:rPr>
        <w:t>”</w:t>
      </w:r>
      <w:r>
        <w:rPr>
          <w:rFonts w:asciiTheme="majorHAnsi" w:eastAsia="微软雅黑" w:hAnsiTheme="majorHAnsi" w:cs="微软雅黑"/>
          <w:b/>
          <w:bCs/>
          <w:sz w:val="24"/>
          <w:szCs w:val="24"/>
        </w:rPr>
        <w:t>学员也将作为贵宾参与年会论坛</w:t>
      </w:r>
      <w:r>
        <w:rPr>
          <w:rFonts w:asciiTheme="majorHAnsi" w:eastAsia="微软雅黑" w:hAnsiTheme="majorHAnsi" w:cs="微软雅黑"/>
          <w:bCs/>
          <w:sz w:val="24"/>
          <w:szCs w:val="24"/>
        </w:rPr>
        <w:t>。对话嘉宾规格、参会嘉宾质量可谓首屈一指。</w:t>
      </w:r>
    </w:p>
    <w:p w:rsidR="0008556D" w:rsidRDefault="00C222FB">
      <w:pPr>
        <w:widowControl/>
        <w:jc w:val="left"/>
        <w:rPr>
          <w:rFonts w:asciiTheme="majorHAnsi" w:eastAsia="微软雅黑" w:hAnsiTheme="majorHAnsi"/>
          <w:kern w:val="0"/>
          <w:sz w:val="24"/>
          <w:szCs w:val="24"/>
        </w:rPr>
      </w:pPr>
      <w:proofErr w:type="gramStart"/>
      <w:r>
        <w:rPr>
          <w:rFonts w:asciiTheme="majorHAnsi" w:eastAsia="微软雅黑" w:hAnsiTheme="majorHAnsi"/>
          <w:b/>
          <w:kern w:val="0"/>
          <w:sz w:val="32"/>
          <w:szCs w:val="32"/>
        </w:rPr>
        <w:t>搭</w:t>
      </w:r>
      <w:r>
        <w:rPr>
          <w:rFonts w:asciiTheme="majorHAnsi" w:eastAsia="微软雅黑" w:hAnsiTheme="majorHAnsi"/>
          <w:kern w:val="0"/>
          <w:sz w:val="24"/>
          <w:szCs w:val="24"/>
        </w:rPr>
        <w:t>资源</w:t>
      </w:r>
      <w:proofErr w:type="gramEnd"/>
      <w:r>
        <w:rPr>
          <w:rFonts w:asciiTheme="majorHAnsi" w:eastAsia="微软雅黑" w:hAnsiTheme="majorHAnsi"/>
          <w:kern w:val="0"/>
          <w:sz w:val="24"/>
          <w:szCs w:val="24"/>
        </w:rPr>
        <w:t>之桥</w:t>
      </w:r>
    </w:p>
    <w:p w:rsidR="0008556D" w:rsidRDefault="00C222FB">
      <w:pPr>
        <w:widowControl/>
        <w:jc w:val="left"/>
        <w:rPr>
          <w:rFonts w:asciiTheme="majorHAnsi" w:eastAsia="微软雅黑" w:hAnsiTheme="majorHAnsi"/>
          <w:sz w:val="22"/>
        </w:rPr>
      </w:pPr>
      <w:r>
        <w:rPr>
          <w:rFonts w:asciiTheme="majorHAnsi" w:eastAsia="微软雅黑" w:hAnsiTheme="majorHAnsi"/>
          <w:kern w:val="0"/>
          <w:sz w:val="24"/>
          <w:szCs w:val="24"/>
        </w:rPr>
        <w:lastRenderedPageBreak/>
        <w:t>此次年会还将发布跨班级、跨行业、跨地区的《</w:t>
      </w:r>
      <w:r>
        <w:rPr>
          <w:rFonts w:asciiTheme="majorHAnsi" w:eastAsia="微软雅黑" w:hAnsiTheme="majorHAnsi" w:cs="宋体"/>
          <w:kern w:val="0"/>
          <w:sz w:val="24"/>
          <w:szCs w:val="24"/>
        </w:rPr>
        <w:t>201</w:t>
      </w:r>
      <w:r>
        <w:rPr>
          <w:rFonts w:asciiTheme="majorHAnsi" w:eastAsia="微软雅黑" w:hAnsiTheme="majorHAnsi" w:cs="宋体" w:hint="eastAsia"/>
          <w:kern w:val="0"/>
          <w:sz w:val="24"/>
          <w:szCs w:val="24"/>
        </w:rPr>
        <w:t>9</w:t>
      </w:r>
      <w:r>
        <w:rPr>
          <w:rFonts w:asciiTheme="majorHAnsi" w:eastAsia="微软雅黑" w:hAnsiTheme="majorHAnsi" w:cs="宋体"/>
          <w:kern w:val="0"/>
          <w:sz w:val="24"/>
          <w:szCs w:val="24"/>
        </w:rPr>
        <w:t>博雅</w:t>
      </w:r>
      <w:r>
        <w:rPr>
          <w:rFonts w:asciiTheme="majorHAnsi" w:eastAsia="微软雅黑" w:hAnsiTheme="majorHAnsi" w:cs="宋体" w:hint="eastAsia"/>
          <w:kern w:val="0"/>
          <w:sz w:val="24"/>
          <w:szCs w:val="24"/>
        </w:rPr>
        <w:t>中国校友企业白皮书</w:t>
      </w:r>
      <w:r>
        <w:rPr>
          <w:rFonts w:asciiTheme="majorHAnsi" w:eastAsia="微软雅黑" w:hAnsiTheme="majorHAnsi"/>
          <w:kern w:val="0"/>
          <w:sz w:val="24"/>
          <w:szCs w:val="24"/>
        </w:rPr>
        <w:t xml:space="preserve"> </w:t>
      </w:r>
      <w:r>
        <w:rPr>
          <w:rFonts w:asciiTheme="majorHAnsi" w:eastAsia="微软雅黑" w:hAnsiTheme="majorHAnsi"/>
          <w:kern w:val="0"/>
          <w:sz w:val="24"/>
          <w:szCs w:val="24"/>
        </w:rPr>
        <w:t>》，按地区分类，</w:t>
      </w:r>
      <w:r>
        <w:rPr>
          <w:rFonts w:asciiTheme="majorHAnsi" w:eastAsia="微软雅黑" w:hAnsiTheme="majorHAnsi" w:hint="eastAsia"/>
          <w:color w:val="FF0000"/>
          <w:kern w:val="0"/>
          <w:sz w:val="24"/>
          <w:szCs w:val="24"/>
        </w:rPr>
        <w:t>展示企业形象，</w:t>
      </w:r>
      <w:r>
        <w:rPr>
          <w:rFonts w:asciiTheme="majorHAnsi" w:eastAsia="微软雅黑" w:hAnsiTheme="majorHAnsi"/>
          <w:kern w:val="0"/>
          <w:sz w:val="24"/>
          <w:szCs w:val="24"/>
        </w:rPr>
        <w:t>用</w:t>
      </w:r>
      <w:r>
        <w:rPr>
          <w:rFonts w:asciiTheme="majorHAnsi" w:eastAsia="微软雅黑" w:hAnsiTheme="majorHAnsi" w:hint="eastAsia"/>
          <w:kern w:val="0"/>
          <w:sz w:val="24"/>
          <w:szCs w:val="24"/>
        </w:rPr>
        <w:t>一</w:t>
      </w:r>
      <w:r>
        <w:rPr>
          <w:rFonts w:asciiTheme="majorHAnsi" w:eastAsia="微软雅黑" w:hAnsiTheme="majorHAnsi"/>
          <w:kern w:val="0"/>
          <w:sz w:val="24"/>
          <w:szCs w:val="24"/>
        </w:rPr>
        <w:t>页内容集中展示产品信息、供需信息、资源需求与联系方式等，旨在全方位、多层次、高质量地推动博雅校友企业交流合作、商务拓展、上下游产业链整合，从而实现更有效的资源对接，更快捷的资本嫁接。</w:t>
      </w:r>
    </w:p>
    <w:p w:rsidR="0008556D" w:rsidRDefault="0008556D">
      <w:pPr>
        <w:spacing w:line="360" w:lineRule="auto"/>
        <w:rPr>
          <w:rFonts w:ascii="微软雅黑" w:eastAsia="微软雅黑" w:hAnsi="微软雅黑" w:cs="微软雅黑"/>
          <w:bCs/>
          <w:sz w:val="24"/>
          <w:szCs w:val="24"/>
        </w:rPr>
      </w:pPr>
    </w:p>
    <w:p w:rsidR="0008556D" w:rsidRDefault="00C222FB">
      <w:pPr>
        <w:widowControl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/>
          <w:bCs/>
          <w:sz w:val="24"/>
          <w:szCs w:val="24"/>
        </w:rPr>
        <w:br w:type="page"/>
      </w:r>
    </w:p>
    <w:p w:rsidR="0008556D" w:rsidRDefault="00C222FB">
      <w:pPr>
        <w:widowControl/>
        <w:jc w:val="center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【主讲嘉宾】</w:t>
      </w:r>
    </w:p>
    <w:p w:rsidR="0008556D" w:rsidRDefault="00C222FB">
      <w:pPr>
        <w:spacing w:line="360" w:lineRule="auto"/>
        <w:jc w:val="center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（拟邀）</w:t>
      </w:r>
    </w:p>
    <w:p w:rsidR="0008556D" w:rsidRDefault="00C222FB">
      <w:pPr>
        <w:spacing w:line="120" w:lineRule="auto"/>
        <w:jc w:val="left"/>
        <w:rPr>
          <w:rFonts w:ascii="微软雅黑" w:eastAsia="微软雅黑" w:hAnsi="微软雅黑" w:cs="微软雅黑"/>
          <w:b/>
          <w:bCs/>
          <w:color w:val="7F7F7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厉以宁</w:t>
      </w:r>
      <w:r>
        <w:rPr>
          <w:rFonts w:ascii="微软雅黑" w:eastAsia="微软雅黑" w:hAnsi="微软雅黑" w:cs="微软雅黑" w:hint="eastAsia"/>
          <w:b/>
          <w:bCs/>
          <w:color w:val="7F7F7F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北京大学光华管理学院名誉院长、中国经济学界泰斗   </w:t>
      </w:r>
      <w:r>
        <w:rPr>
          <w:rFonts w:ascii="微软雅黑" w:eastAsia="微软雅黑" w:hAnsi="微软雅黑" w:cs="微软雅黑" w:hint="eastAsia"/>
          <w:color w:val="7F7F7F"/>
          <w:sz w:val="24"/>
          <w:szCs w:val="24"/>
        </w:rPr>
        <w:t xml:space="preserve"> </w:t>
      </w:r>
    </w:p>
    <w:p w:rsidR="0008556D" w:rsidRDefault="00C222FB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龙永图：</w:t>
      </w:r>
      <w:r>
        <w:rPr>
          <w:rFonts w:ascii="微软雅黑" w:eastAsia="微软雅黑" w:hAnsi="微软雅黑"/>
          <w:color w:val="FF0000"/>
          <w:sz w:val="24"/>
          <w:szCs w:val="24"/>
        </w:rPr>
        <w:t>中国复关及入世首席谈判代表</w:t>
      </w:r>
      <w:r>
        <w:rPr>
          <w:rFonts w:ascii="微软雅黑" w:eastAsia="微软雅黑" w:hAnsi="微软雅黑"/>
          <w:sz w:val="24"/>
          <w:szCs w:val="24"/>
        </w:rPr>
        <w:t>，原国家外经贸部副部长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原博鳌亚洲论坛理事、秘书长</w:t>
      </w:r>
    </w:p>
    <w:p w:rsidR="0008556D" w:rsidRDefault="00C222FB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郎咸平：</w:t>
      </w:r>
      <w:r>
        <w:rPr>
          <w:rFonts w:ascii="微软雅黑" w:eastAsia="微软雅黑" w:hAnsi="微软雅黑" w:hint="eastAsia"/>
          <w:sz w:val="24"/>
          <w:szCs w:val="24"/>
        </w:rPr>
        <w:t>中国著名经济学家、香港中文大学首席经济学教授，2003年荣登世界经济学家名人录，最受中国企业家欢迎的经济学者之一</w:t>
      </w:r>
    </w:p>
    <w:p w:rsidR="0008556D" w:rsidRDefault="00C222FB">
      <w:pPr>
        <w:spacing w:line="360" w:lineRule="auto"/>
        <w:rPr>
          <w:rFonts w:ascii="微软雅黑" w:eastAsia="微软雅黑" w:hAnsi="微软雅黑" w:cs="Arial"/>
          <w:color w:val="262626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陈全生</w:t>
      </w:r>
      <w:r>
        <w:rPr>
          <w:rFonts w:ascii="微软雅黑" w:eastAsia="微软雅黑" w:hAnsi="微软雅黑" w:hint="eastAsia"/>
          <w:sz w:val="24"/>
          <w:szCs w:val="24"/>
        </w:rPr>
        <w:t>：经济学家、国务院参事，曾任国务院研究室工业交通贸易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研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司司长。</w:t>
      </w:r>
      <w:r>
        <w:rPr>
          <w:rFonts w:ascii="微软雅黑" w:eastAsia="微软雅黑" w:hAnsi="微软雅黑" w:cs="Arial"/>
          <w:color w:val="262626"/>
          <w:kern w:val="0"/>
          <w:sz w:val="24"/>
          <w:szCs w:val="24"/>
        </w:rPr>
        <w:t>国务院《关于鼓励支持和引导个体私营等非公有制经济发展的若干意见》</w:t>
      </w:r>
      <w:r>
        <w:rPr>
          <w:rFonts w:ascii="微软雅黑" w:eastAsia="微软雅黑" w:hAnsi="微软雅黑" w:cs="Arial" w:hint="eastAsia"/>
          <w:color w:val="262626"/>
          <w:kern w:val="0"/>
          <w:sz w:val="24"/>
          <w:szCs w:val="24"/>
        </w:rPr>
        <w:t>起草者</w:t>
      </w:r>
    </w:p>
    <w:p w:rsidR="0008556D" w:rsidRDefault="00C222FB">
      <w:pPr>
        <w:spacing w:line="360" w:lineRule="auto"/>
        <w:rPr>
          <w:rFonts w:ascii="微软雅黑" w:eastAsia="微软雅黑" w:hAnsi="微软雅黑" w:cs="Arial"/>
          <w:b/>
          <w:color w:val="262626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262626"/>
          <w:kern w:val="0"/>
          <w:sz w:val="24"/>
          <w:szCs w:val="24"/>
        </w:rPr>
        <w:t>温元凯：</w:t>
      </w:r>
      <w:r>
        <w:rPr>
          <w:rFonts w:ascii="微软雅黑" w:eastAsia="微软雅黑" w:hAnsi="微软雅黑" w:cs="Arial" w:hint="eastAsia"/>
          <w:color w:val="262626"/>
          <w:kern w:val="0"/>
          <w:sz w:val="24"/>
          <w:szCs w:val="24"/>
        </w:rPr>
        <w:t>中国著名经济学家、金融投资专家、澳门城市大学特聘教授 、亚洲投资论坛董事，1977年向邓小平提出</w:t>
      </w:r>
      <w:r>
        <w:rPr>
          <w:rFonts w:ascii="微软雅黑" w:eastAsia="微软雅黑" w:hAnsi="微软雅黑" w:cs="Arial" w:hint="eastAsia"/>
          <w:color w:val="FF0000"/>
          <w:kern w:val="0"/>
          <w:sz w:val="24"/>
          <w:szCs w:val="24"/>
        </w:rPr>
        <w:t>恢复</w:t>
      </w:r>
      <w:r>
        <w:rPr>
          <w:rFonts w:ascii="微软雅黑" w:eastAsia="微软雅黑" w:hAnsi="微软雅黑" w:cs="Arial" w:hint="eastAsia"/>
          <w:color w:val="262626"/>
          <w:kern w:val="0"/>
          <w:sz w:val="24"/>
          <w:szCs w:val="24"/>
        </w:rPr>
        <w:t>高考和开放留学制度的建议，中国改革风云人物之一</w:t>
      </w:r>
    </w:p>
    <w:p w:rsidR="0008556D" w:rsidRDefault="00C222FB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曹远征：</w:t>
      </w:r>
      <w:r>
        <w:rPr>
          <w:rFonts w:ascii="微软雅黑" w:eastAsia="微软雅黑" w:hAnsi="微软雅黑" w:hint="eastAsia"/>
          <w:sz w:val="24"/>
          <w:szCs w:val="24"/>
        </w:rPr>
        <w:t>现任中国银行首席经济学家、“中国经济50人论坛”成员，中国人民大学经济学院博士生导师，中国民生研究院特约研究员</w:t>
      </w:r>
    </w:p>
    <w:p w:rsidR="0008556D" w:rsidRDefault="00C222FB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张永便： </w:t>
      </w:r>
      <w:r>
        <w:rPr>
          <w:rFonts w:ascii="微软雅黑" w:eastAsia="微软雅黑" w:hAnsi="微软雅黑" w:hint="eastAsia"/>
          <w:sz w:val="24"/>
          <w:szCs w:val="24"/>
        </w:rPr>
        <w:t>原远洋地产高管，海棠花开创始人、专注地产行业三十年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是中国高端度假养老产业</w:t>
      </w:r>
      <w:proofErr w:type="gramStart"/>
      <w:r>
        <w:rPr>
          <w:rFonts w:ascii="微软雅黑" w:eastAsia="微软雅黑" w:hAnsi="微软雅黑" w:hint="eastAsia"/>
          <w:color w:val="FF0000"/>
          <w:sz w:val="24"/>
          <w:szCs w:val="24"/>
        </w:rPr>
        <w:t>践行</w:t>
      </w:r>
      <w:proofErr w:type="gramEnd"/>
      <w:r>
        <w:rPr>
          <w:rFonts w:ascii="微软雅黑" w:eastAsia="微软雅黑" w:hAnsi="微软雅黑" w:hint="eastAsia"/>
          <w:color w:val="FF0000"/>
          <w:sz w:val="24"/>
          <w:szCs w:val="24"/>
        </w:rPr>
        <w:t>者</w:t>
      </w:r>
      <w:r>
        <w:rPr>
          <w:rFonts w:ascii="微软雅黑" w:eastAsia="微软雅黑" w:hAnsi="微软雅黑" w:hint="eastAsia"/>
          <w:sz w:val="24"/>
          <w:szCs w:val="24"/>
        </w:rPr>
        <w:t>、博雅十年杰出校友、博雅海南海棠花开教学基地运营官</w:t>
      </w:r>
    </w:p>
    <w:p w:rsidR="0008556D" w:rsidRDefault="00C222FB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罗援：</w:t>
      </w:r>
      <w:r>
        <w:rPr>
          <w:rFonts w:ascii="微软雅黑" w:eastAsia="微软雅黑" w:hAnsi="微软雅黑"/>
          <w:sz w:val="24"/>
          <w:szCs w:val="24"/>
        </w:rPr>
        <w:t>军事科学</w:t>
      </w:r>
      <w:proofErr w:type="gramStart"/>
      <w:r>
        <w:rPr>
          <w:rFonts w:ascii="微软雅黑" w:eastAsia="微软雅黑" w:hAnsi="微软雅黑"/>
          <w:sz w:val="24"/>
          <w:szCs w:val="24"/>
        </w:rPr>
        <w:t>院世界</w:t>
      </w:r>
      <w:proofErr w:type="gramEnd"/>
      <w:r>
        <w:rPr>
          <w:rFonts w:ascii="微软雅黑" w:eastAsia="微软雅黑" w:hAnsi="微软雅黑"/>
          <w:sz w:val="24"/>
          <w:szCs w:val="24"/>
        </w:rPr>
        <w:t>军事研究部原副部长、研究员、</w:t>
      </w:r>
      <w:r>
        <w:rPr>
          <w:rFonts w:ascii="微软雅黑" w:eastAsia="微软雅黑" w:hAnsi="微软雅黑" w:hint="eastAsia"/>
          <w:sz w:val="24"/>
          <w:szCs w:val="24"/>
        </w:rPr>
        <w:t>少将、</w:t>
      </w:r>
      <w:r>
        <w:rPr>
          <w:rFonts w:ascii="微软雅黑" w:eastAsia="微软雅黑" w:hAnsi="微软雅黑"/>
          <w:sz w:val="24"/>
          <w:szCs w:val="24"/>
        </w:rPr>
        <w:t>博士生导师、中国军事科学学会常务理事兼国际军事分会会长</w:t>
      </w:r>
    </w:p>
    <w:p w:rsidR="0008556D" w:rsidRDefault="0008556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08556D" w:rsidRDefault="0008556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08556D" w:rsidRDefault="0008556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08556D" w:rsidRDefault="0008556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08556D" w:rsidRDefault="0008556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08556D" w:rsidRDefault="00C222FB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【论坛日程】</w:t>
      </w:r>
    </w:p>
    <w:p w:rsidR="0008556D" w:rsidRDefault="00C222FB">
      <w:pPr>
        <w:spacing w:line="360" w:lineRule="auto"/>
        <w:jc w:val="center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（拟定）</w:t>
      </w:r>
    </w:p>
    <w:p w:rsidR="0008556D" w:rsidRDefault="00C222FB">
      <w:pPr>
        <w:pStyle w:val="a3"/>
        <w:ind w:leftChars="0" w:left="0"/>
        <w:jc w:val="left"/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2019年1月11日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第一篇：春暖花开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color w:val="FF0000"/>
          <w:sz w:val="24"/>
          <w:szCs w:val="24"/>
        </w:rPr>
        <w:t>2019博雅企业家海南三亚</w:t>
      </w:r>
      <w:r>
        <w:rPr>
          <w:rFonts w:ascii="微软雅黑" w:eastAsia="微软雅黑" w:hAnsi="微软雅黑" w:cs="微软雅黑"/>
          <w:bCs/>
          <w:color w:val="FF0000"/>
          <w:sz w:val="24"/>
          <w:szCs w:val="24"/>
        </w:rPr>
        <w:t>MINI</w:t>
      </w:r>
      <w:r>
        <w:rPr>
          <w:rFonts w:ascii="微软雅黑" w:eastAsia="微软雅黑" w:hAnsi="微软雅黑" w:cs="微软雅黑" w:hint="eastAsia"/>
          <w:bCs/>
          <w:color w:val="FF0000"/>
          <w:sz w:val="24"/>
          <w:szCs w:val="24"/>
        </w:rPr>
        <w:t xml:space="preserve">马拉松 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2019博雅校友企业品牌文化节系列活动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color w:val="7F7F7F" w:themeColor="text1" w:themeTint="8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7F7F7F" w:themeColor="text1" w:themeTint="80"/>
          <w:sz w:val="28"/>
          <w:szCs w:val="28"/>
        </w:rPr>
        <w:t>2019年1月12日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第二篇：大海无垠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 xml:space="preserve">01. 主题演讲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家国天下</w:t>
      </w:r>
      <w:r>
        <w:rPr>
          <w:rFonts w:ascii="微软雅黑" w:eastAsia="微软雅黑" w:hAnsi="微软雅黑" w:cs="Times New Roman" w:hint="eastAsia"/>
          <w:sz w:val="24"/>
          <w:szCs w:val="24"/>
        </w:rPr>
        <w:t>——致敬中国改革开放40年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第三篇：</w:t>
      </w:r>
      <w:r>
        <w:rPr>
          <w:rFonts w:ascii="微软雅黑" w:eastAsia="微软雅黑" w:hAnsi="微软雅黑" w:cs="Times New Roman" w:hint="eastAsia"/>
          <w:b/>
          <w:sz w:val="24"/>
          <w:szCs w:val="24"/>
        </w:rPr>
        <w:t>波澜壮阔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02. 主题演讲  国家战略与经济走向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03. 主题演讲  海上丝绸之路与企业机遇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第四篇：海风徐来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 xml:space="preserve">04. </w:t>
      </w:r>
      <w:r>
        <w:rPr>
          <w:rFonts w:ascii="微软雅黑" w:eastAsia="微软雅黑" w:hAnsi="微软雅黑" w:cs="Times New Roman"/>
          <w:bCs/>
          <w:sz w:val="24"/>
          <w:szCs w:val="24"/>
        </w:rPr>
        <w:t>博雅家宴</w:t>
      </w:r>
      <w:r>
        <w:rPr>
          <w:rFonts w:ascii="微软雅黑" w:eastAsia="微软雅黑" w:hAnsi="微软雅黑" w:cs="Times New Roman" w:hint="eastAsia"/>
          <w:sz w:val="24"/>
          <w:szCs w:val="24"/>
        </w:rPr>
        <w:t>——2019博雅企业家年会颁奖盛典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color w:val="7F7F7F" w:themeColor="text1" w:themeTint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7F7F7F" w:themeColor="text1" w:themeTint="80"/>
          <w:sz w:val="28"/>
          <w:szCs w:val="28"/>
        </w:rPr>
        <w:t>2019年1月13日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第五篇：惊涛拍岸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05. 主题演讲  国家安全与经济形势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06. 主题演讲  中国经济与产业新政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第六篇：海阔天空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07. 主题演讲  企业的创新与革新</w:t>
      </w:r>
    </w:p>
    <w:p w:rsidR="0008556D" w:rsidRDefault="00C222FB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08. 主题演讲  新经济时代中国企业发展机遇</w:t>
      </w:r>
    </w:p>
    <w:p w:rsidR="0008556D" w:rsidRDefault="0008556D">
      <w:pPr>
        <w:widowControl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</w:p>
    <w:p w:rsidR="0008556D" w:rsidRPr="002E3E70" w:rsidRDefault="00C222FB" w:rsidP="002E3E70">
      <w:pPr>
        <w:rPr>
          <w:b/>
          <w:sz w:val="24"/>
        </w:rPr>
      </w:pPr>
      <w:r w:rsidRPr="002E3E70">
        <w:rPr>
          <w:rFonts w:hint="eastAsia"/>
          <w:b/>
          <w:sz w:val="24"/>
        </w:rPr>
        <w:t>【参会标准】</w:t>
      </w:r>
    </w:p>
    <w:p w:rsidR="002E3E70" w:rsidRPr="002E3E70" w:rsidRDefault="002E3E70" w:rsidP="002E3E70">
      <w:pPr>
        <w:rPr>
          <w:rFonts w:hint="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1753E" w:rsidTr="0031753E">
        <w:tc>
          <w:tcPr>
            <w:tcW w:w="2765" w:type="dxa"/>
          </w:tcPr>
          <w:p w:rsidR="0031753E" w:rsidRPr="0031753E" w:rsidRDefault="0031753E">
            <w:pPr>
              <w:widowControl/>
              <w:spacing w:line="360" w:lineRule="auto"/>
              <w:jc w:val="left"/>
            </w:pPr>
            <w:r w:rsidRPr="001738B0">
              <w:rPr>
                <w:rFonts w:hint="eastAsia"/>
              </w:rPr>
              <w:t>门票</w:t>
            </w:r>
          </w:p>
        </w:tc>
        <w:tc>
          <w:tcPr>
            <w:tcW w:w="2765" w:type="dxa"/>
          </w:tcPr>
          <w:p w:rsidR="0031753E" w:rsidRPr="0031753E" w:rsidRDefault="0031753E">
            <w:pPr>
              <w:widowControl/>
              <w:spacing w:line="360" w:lineRule="auto"/>
              <w:jc w:val="left"/>
            </w:pPr>
            <w:r w:rsidRPr="001738B0">
              <w:rPr>
                <w:rFonts w:hint="eastAsia"/>
              </w:rPr>
              <w:t>参会资格</w:t>
            </w:r>
            <w:bookmarkStart w:id="0" w:name="_GoBack"/>
            <w:bookmarkEnd w:id="0"/>
          </w:p>
        </w:tc>
        <w:tc>
          <w:tcPr>
            <w:tcW w:w="2766" w:type="dxa"/>
          </w:tcPr>
          <w:p w:rsidR="0031753E" w:rsidRPr="0031753E" w:rsidRDefault="0031753E">
            <w:pPr>
              <w:widowControl/>
              <w:spacing w:line="360" w:lineRule="auto"/>
              <w:jc w:val="left"/>
            </w:pPr>
            <w:r w:rsidRPr="001738B0">
              <w:rPr>
                <w:rFonts w:hint="eastAsia"/>
              </w:rPr>
              <w:t>报名方式</w:t>
            </w:r>
          </w:p>
        </w:tc>
      </w:tr>
      <w:tr w:rsidR="0031753E" w:rsidTr="0031753E">
        <w:tc>
          <w:tcPr>
            <w:tcW w:w="2765" w:type="dxa"/>
          </w:tcPr>
          <w:p w:rsidR="0031753E" w:rsidRPr="001738B0" w:rsidRDefault="0031753E" w:rsidP="0031753E">
            <w:pPr>
              <w:widowControl/>
              <w:spacing w:line="360" w:lineRule="auto"/>
              <w:jc w:val="left"/>
            </w:pPr>
            <w:r w:rsidRPr="001738B0">
              <w:rPr>
                <w:rFonts w:hint="eastAsia"/>
              </w:rPr>
              <w:t>9800</w:t>
            </w:r>
            <w:r w:rsidRPr="001738B0">
              <w:rPr>
                <w:rFonts w:hint="eastAsia"/>
              </w:rPr>
              <w:t>元</w:t>
            </w:r>
            <w:r w:rsidRPr="001738B0">
              <w:rPr>
                <w:rFonts w:hint="eastAsia"/>
              </w:rPr>
              <w:t>/</w:t>
            </w:r>
            <w:r w:rsidRPr="001738B0">
              <w:rPr>
                <w:rFonts w:hint="eastAsia"/>
              </w:rPr>
              <w:t>人</w:t>
            </w:r>
            <w:r w:rsidRPr="001738B0">
              <w:rPr>
                <w:rFonts w:hint="eastAsia"/>
              </w:rPr>
              <w:t xml:space="preserve"> </w:t>
            </w:r>
          </w:p>
          <w:p w:rsidR="0031753E" w:rsidRPr="0031753E" w:rsidRDefault="0031753E" w:rsidP="0031753E">
            <w:pPr>
              <w:widowControl/>
              <w:spacing w:line="360" w:lineRule="auto"/>
              <w:jc w:val="left"/>
            </w:pPr>
            <w:r w:rsidRPr="001738B0">
              <w:rPr>
                <w:rFonts w:hint="eastAsia"/>
              </w:rPr>
              <w:t>含：</w:t>
            </w:r>
            <w:r w:rsidRPr="001738B0">
              <w:rPr>
                <w:rFonts w:hint="eastAsia"/>
              </w:rPr>
              <w:t>1</w:t>
            </w:r>
            <w:r w:rsidRPr="001738B0">
              <w:rPr>
                <w:rFonts w:hint="eastAsia"/>
              </w:rPr>
              <w:t>月</w:t>
            </w:r>
            <w:r w:rsidRPr="001738B0">
              <w:rPr>
                <w:rFonts w:hint="eastAsia"/>
              </w:rPr>
              <w:t>11</w:t>
            </w:r>
            <w:r w:rsidRPr="001738B0">
              <w:rPr>
                <w:rFonts w:hint="eastAsia"/>
              </w:rPr>
              <w:t>日</w:t>
            </w:r>
            <w:r w:rsidRPr="001738B0">
              <w:rPr>
                <w:rFonts w:hint="eastAsia"/>
              </w:rPr>
              <w:t>mini</w:t>
            </w:r>
            <w:r w:rsidRPr="001738B0">
              <w:rPr>
                <w:rFonts w:hint="eastAsia"/>
              </w:rPr>
              <w:t>马拉松比赛</w:t>
            </w:r>
            <w:r w:rsidRPr="001738B0">
              <w:rPr>
                <w:rFonts w:hint="eastAsia"/>
              </w:rPr>
              <w:t>11.1</w:t>
            </w:r>
            <w:r w:rsidRPr="001738B0">
              <w:rPr>
                <w:rFonts w:hint="eastAsia"/>
              </w:rPr>
              <w:t>公里。</w:t>
            </w:r>
            <w:r w:rsidRPr="001738B0">
              <w:rPr>
                <w:rFonts w:hint="eastAsia"/>
              </w:rPr>
              <w:t>12</w:t>
            </w:r>
            <w:r w:rsidRPr="001738B0">
              <w:rPr>
                <w:rFonts w:hint="eastAsia"/>
              </w:rPr>
              <w:t>日午餐</w:t>
            </w:r>
            <w:r w:rsidRPr="001738B0">
              <w:rPr>
                <w:rFonts w:hint="eastAsia"/>
              </w:rPr>
              <w:t>+12</w:t>
            </w:r>
            <w:r w:rsidRPr="001738B0">
              <w:rPr>
                <w:rFonts w:hint="eastAsia"/>
              </w:rPr>
              <w:t>日晚宴入场券</w:t>
            </w:r>
          </w:p>
        </w:tc>
        <w:tc>
          <w:tcPr>
            <w:tcW w:w="2765" w:type="dxa"/>
          </w:tcPr>
          <w:p w:rsidR="0031753E" w:rsidRPr="0031753E" w:rsidRDefault="0031753E" w:rsidP="0031753E">
            <w:pPr>
              <w:widowControl/>
              <w:spacing w:line="360" w:lineRule="auto"/>
              <w:jc w:val="left"/>
            </w:pPr>
            <w:r w:rsidRPr="001738B0">
              <w:rPr>
                <w:rFonts w:hint="eastAsia"/>
              </w:rPr>
              <w:t>各行业领先企业董事长、公司投资者、执行董事、控股股东、总经理、高级经理人等企业高管</w:t>
            </w:r>
          </w:p>
        </w:tc>
        <w:tc>
          <w:tcPr>
            <w:tcW w:w="2766" w:type="dxa"/>
          </w:tcPr>
          <w:p w:rsidR="0031753E" w:rsidRPr="0031753E" w:rsidRDefault="0031753E" w:rsidP="0031753E">
            <w:pPr>
              <w:widowControl/>
              <w:spacing w:line="360" w:lineRule="auto"/>
              <w:jc w:val="left"/>
            </w:pPr>
            <w:r w:rsidRPr="001738B0">
              <w:rPr>
                <w:rFonts w:hint="eastAsia"/>
              </w:rPr>
              <w:t>招生老师</w:t>
            </w:r>
          </w:p>
        </w:tc>
      </w:tr>
    </w:tbl>
    <w:p w:rsidR="001738B0" w:rsidRDefault="001738B0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:rsidR="001738B0" w:rsidRDefault="001738B0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:rsidR="001738B0" w:rsidRDefault="001738B0">
      <w:pPr>
        <w:widowControl/>
        <w:spacing w:line="360" w:lineRule="auto"/>
        <w:jc w:val="left"/>
        <w:rPr>
          <w:rFonts w:ascii="微软雅黑" w:eastAsia="微软雅黑" w:hAnsi="微软雅黑" w:cs="微软雅黑" w:hint="eastAsia"/>
          <w:b/>
          <w:bCs/>
          <w:sz w:val="24"/>
          <w:szCs w:val="24"/>
        </w:rPr>
      </w:pPr>
    </w:p>
    <w:p w:rsidR="0008556D" w:rsidRDefault="00C222FB">
      <w:pPr>
        <w:widowControl/>
        <w:spacing w:line="36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【账户信息】</w:t>
      </w:r>
    </w:p>
    <w:p w:rsidR="0008556D" w:rsidRDefault="00C222FB">
      <w:pPr>
        <w:spacing w:line="360" w:lineRule="auto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公司名称：</w:t>
      </w:r>
      <w:r>
        <w:rPr>
          <w:rFonts w:ascii="微软雅黑" w:eastAsia="微软雅黑" w:hAnsi="微软雅黑" w:cs="Times New Roman" w:hint="eastAsia"/>
          <w:sz w:val="24"/>
          <w:szCs w:val="24"/>
        </w:rPr>
        <w:t>北京</w:t>
      </w:r>
      <w:proofErr w:type="gramStart"/>
      <w:r>
        <w:rPr>
          <w:rFonts w:ascii="微软雅黑" w:eastAsia="微软雅黑" w:hAnsi="微软雅黑" w:cs="Times New Roman" w:hint="eastAsia"/>
          <w:sz w:val="24"/>
          <w:szCs w:val="24"/>
        </w:rPr>
        <w:t>博雅商</w:t>
      </w:r>
      <w:proofErr w:type="gramEnd"/>
      <w:r>
        <w:rPr>
          <w:rFonts w:ascii="微软雅黑" w:eastAsia="微软雅黑" w:hAnsi="微软雅黑" w:cs="Times New Roman" w:hint="eastAsia"/>
          <w:sz w:val="24"/>
          <w:szCs w:val="24"/>
        </w:rPr>
        <w:t>学在线科技有限公司</w:t>
      </w:r>
      <w:r>
        <w:rPr>
          <w:rFonts w:ascii="微软雅黑" w:eastAsia="微软雅黑" w:hAnsi="微软雅黑" w:cs="Times New Roman" w:hint="eastAsia"/>
          <w:sz w:val="24"/>
          <w:szCs w:val="24"/>
        </w:rPr>
        <w:br/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开 户 行：</w:t>
      </w:r>
      <w:r>
        <w:rPr>
          <w:rFonts w:ascii="微软雅黑" w:eastAsia="微软雅黑" w:hAnsi="微软雅黑" w:cs="Times New Roman" w:hint="eastAsia"/>
          <w:sz w:val="24"/>
          <w:szCs w:val="24"/>
        </w:rPr>
        <w:t>中国工商银行股份有限公司北京海淀支行营业部 </w:t>
      </w:r>
    </w:p>
    <w:p w:rsidR="0008556D" w:rsidRDefault="00C222FB">
      <w:pPr>
        <w:spacing w:line="360" w:lineRule="auto"/>
        <w:rPr>
          <w:rFonts w:ascii="微软雅黑" w:eastAsia="微软雅黑" w:hAnsi="微软雅黑" w:cs="Times New Roman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账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   户：</w:t>
      </w:r>
      <w:r>
        <w:rPr>
          <w:rFonts w:ascii="微软雅黑" w:eastAsia="微软雅黑" w:hAnsi="微软雅黑" w:cs="Times New Roman" w:hint="eastAsia"/>
          <w:sz w:val="24"/>
          <w:szCs w:val="24"/>
        </w:rPr>
        <w:t>0200 0496 0920 0861 324</w:t>
      </w:r>
    </w:p>
    <w:p w:rsidR="0008556D" w:rsidRDefault="0008556D">
      <w:pPr>
        <w:spacing w:line="360" w:lineRule="auto"/>
        <w:rPr>
          <w:rFonts w:ascii="微软雅黑" w:eastAsia="微软雅黑" w:hAnsi="微软雅黑" w:cs="Times New Roman"/>
          <w:sz w:val="24"/>
          <w:szCs w:val="24"/>
        </w:rPr>
      </w:pPr>
    </w:p>
    <w:p w:rsidR="0008556D" w:rsidRDefault="0008556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F8128F" w:rsidRDefault="00F8128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F8128F" w:rsidRDefault="00F8128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F8128F" w:rsidRDefault="00F8128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F8128F" w:rsidRDefault="00F8128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F8128F" w:rsidRDefault="00F8128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F8128F" w:rsidRDefault="00F8128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F8128F" w:rsidRDefault="00F8128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F8128F" w:rsidRDefault="00F8128F" w:rsidP="00F8128F">
      <w:pPr>
        <w:pBdr>
          <w:top w:val="none" w:sz="0" w:space="1" w:color="auto"/>
          <w:left w:val="none" w:sz="0" w:space="4" w:color="auto"/>
          <w:bottom w:val="none" w:sz="0" w:space="1" w:color="C00000"/>
          <w:right w:val="none" w:sz="0" w:space="4" w:color="auto"/>
        </w:pBd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lastRenderedPageBreak/>
        <w:t>2019年博雅俊第十届企业家年会报名表</w:t>
      </w:r>
    </w:p>
    <w:p w:rsidR="00F8128F" w:rsidRDefault="00F8128F" w:rsidP="00F8128F">
      <w:pPr>
        <w:pBdr>
          <w:top w:val="none" w:sz="0" w:space="1" w:color="auto"/>
          <w:left w:val="none" w:sz="0" w:space="4" w:color="auto"/>
          <w:bottom w:val="none" w:sz="0" w:space="1" w:color="C00000"/>
          <w:right w:val="none" w:sz="0" w:space="4" w:color="auto"/>
        </w:pBd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F8128F" w:rsidRDefault="00F8128F" w:rsidP="00F8128F">
      <w:pPr>
        <w:numPr>
          <w:ilvl w:val="0"/>
          <w:numId w:val="1"/>
        </w:numPr>
        <w:pBdr>
          <w:top w:val="none" w:sz="0" w:space="1" w:color="auto"/>
          <w:left w:val="none" w:sz="0" w:space="4" w:color="auto"/>
          <w:bottom w:val="dotted" w:sz="4" w:space="1" w:color="auto"/>
          <w:right w:val="none" w:sz="0" w:space="4" w:color="auto"/>
        </w:pBdr>
        <w:spacing w:line="360" w:lineRule="auto"/>
        <w:ind w:left="0" w:firstLine="0"/>
        <w:rPr>
          <w:color w:val="C00000"/>
          <w:sz w:val="24"/>
        </w:rPr>
      </w:pPr>
      <w:r>
        <w:rPr>
          <w:b/>
          <w:bCs/>
          <w:color w:val="C00000"/>
          <w:sz w:val="24"/>
          <w:szCs w:val="24"/>
        </w:rPr>
        <w:t>报名程序</w:t>
      </w:r>
    </w:p>
    <w:p w:rsidR="00F8128F" w:rsidRDefault="00F8128F" w:rsidP="00F8128F">
      <w:pPr>
        <w:spacing w:line="200" w:lineRule="exact"/>
        <w:rPr>
          <w:sz w:val="24"/>
        </w:rPr>
      </w:pPr>
    </w:p>
    <w:p w:rsidR="00F8128F" w:rsidRDefault="00F8128F" w:rsidP="00F8128F">
      <w:r>
        <w:t>1</w:t>
      </w:r>
      <w:r>
        <w:t>、填写《报名表》传真或电子邮件至招生办公室。</w:t>
      </w:r>
      <w:r>
        <w:t xml:space="preserve"> </w:t>
      </w:r>
    </w:p>
    <w:tbl>
      <w:tblPr>
        <w:tblpPr w:leftFromText="180" w:rightFromText="180" w:vertAnchor="text" w:horzAnchor="margin" w:tblpX="1" w:tblpY="192"/>
        <w:tblW w:w="10438" w:type="dxa"/>
        <w:tblBorders>
          <w:top w:val="double" w:sz="4" w:space="0" w:color="7F7F7F" w:themeColor="background1" w:themeShade="7F"/>
          <w:left w:val="double" w:sz="4" w:space="0" w:color="7F7F7F" w:themeColor="background1" w:themeShade="7F"/>
          <w:bottom w:val="double" w:sz="4" w:space="0" w:color="7F7F7F" w:themeColor="background1" w:themeShade="7F"/>
          <w:right w:val="double" w:sz="4" w:space="0" w:color="7F7F7F" w:themeColor="background1" w:themeShade="7F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43"/>
        <w:gridCol w:w="825"/>
        <w:gridCol w:w="1080"/>
        <w:gridCol w:w="885"/>
        <w:gridCol w:w="1185"/>
        <w:gridCol w:w="1110"/>
        <w:gridCol w:w="3110"/>
      </w:tblGrid>
      <w:tr w:rsidR="00F8128F" w:rsidTr="00330268">
        <w:trPr>
          <w:trHeight w:val="980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公司</w:t>
            </w:r>
          </w:p>
        </w:tc>
        <w:tc>
          <w:tcPr>
            <w:tcW w:w="32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营业额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DEADA" w:themeFill="accent6" w:themeFillTint="32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数</w:t>
            </w: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</w:tr>
      <w:tr w:rsidR="00F8128F" w:rsidTr="00330268">
        <w:trPr>
          <w:trHeight w:val="905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学员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</w:tr>
      <w:tr w:rsidR="00F8128F" w:rsidTr="00330268">
        <w:trPr>
          <w:trHeight w:val="905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学员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</w:tr>
      <w:tr w:rsidR="00F8128F" w:rsidTr="00330268">
        <w:trPr>
          <w:trHeight w:val="1092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学员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</w:tr>
      <w:tr w:rsidR="00F8128F" w:rsidTr="00330268">
        <w:trPr>
          <w:trHeight w:val="1899"/>
        </w:trPr>
        <w:tc>
          <w:tcPr>
            <w:tcW w:w="900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EFF8FA"/>
            <w:vAlign w:val="center"/>
          </w:tcPr>
          <w:p w:rsidR="00F8128F" w:rsidRDefault="00F8128F" w:rsidP="00330268">
            <w:pPr>
              <w:spacing w:line="360" w:lineRule="exact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3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8128F" w:rsidRDefault="00F8128F" w:rsidP="00330268">
            <w:pPr>
              <w:spacing w:line="360" w:lineRule="exact"/>
            </w:pPr>
          </w:p>
        </w:tc>
      </w:tr>
    </w:tbl>
    <w:p w:rsidR="00F8128F" w:rsidRDefault="00F8128F" w:rsidP="00F8128F">
      <w:pPr>
        <w:spacing w:line="200" w:lineRule="exact"/>
      </w:pPr>
    </w:p>
    <w:p w:rsidR="00F8128F" w:rsidRDefault="00F8128F" w:rsidP="00F8128F">
      <w:r>
        <w:t>2</w:t>
      </w:r>
      <w:r>
        <w:t>、</w:t>
      </w:r>
      <w:r>
        <w:rPr>
          <w:rFonts w:hint="eastAsia"/>
        </w:rPr>
        <w:t>审核通过后办理费用，然后主办单位依据报名的先后顺序安排坐次。</w:t>
      </w:r>
    </w:p>
    <w:p w:rsidR="00F8128F" w:rsidRDefault="00F8128F" w:rsidP="00F8128F"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由于论坛名额、坐次有限，请尽快办理</w:t>
      </w:r>
    </w:p>
    <w:p w:rsidR="00F8128F" w:rsidRDefault="00F8128F" w:rsidP="00F8128F"/>
    <w:p w:rsidR="00F8128F" w:rsidRDefault="00F8128F" w:rsidP="00F8128F"/>
    <w:p w:rsidR="00F8128F" w:rsidRDefault="00F8128F" w:rsidP="00F8128F">
      <w:pPr>
        <w:numPr>
          <w:ilvl w:val="0"/>
          <w:numId w:val="1"/>
        </w:numPr>
        <w:pBdr>
          <w:bottom w:val="dotted" w:sz="4" w:space="0" w:color="000000"/>
        </w:pBdr>
        <w:spacing w:line="360" w:lineRule="auto"/>
        <w:rPr>
          <w:color w:val="C00000"/>
        </w:rPr>
      </w:pPr>
      <w:r>
        <w:rPr>
          <w:rFonts w:hint="eastAsia"/>
          <w:b/>
          <w:bCs/>
          <w:color w:val="C00000"/>
          <w:sz w:val="24"/>
          <w:szCs w:val="24"/>
        </w:rPr>
        <w:t>汇款信息</w:t>
      </w:r>
    </w:p>
    <w:p w:rsidR="00F8128F" w:rsidRDefault="00F8128F" w:rsidP="00F8128F">
      <w:pPr>
        <w:spacing w:line="440" w:lineRule="exact"/>
        <w:rPr>
          <w:b/>
          <w:bCs/>
        </w:rPr>
      </w:pPr>
      <w:r>
        <w:rPr>
          <w:rFonts w:hint="eastAsia"/>
          <w:b/>
          <w:bCs/>
        </w:rPr>
        <w:t>账户信息</w:t>
      </w:r>
    </w:p>
    <w:p w:rsidR="00F8128F" w:rsidRDefault="00F8128F" w:rsidP="00F8128F">
      <w:r>
        <w:rPr>
          <w:rFonts w:hint="eastAsia"/>
        </w:rPr>
        <w:t>公司名称：北京</w:t>
      </w:r>
      <w:proofErr w:type="gramStart"/>
      <w:r>
        <w:rPr>
          <w:rFonts w:hint="eastAsia"/>
        </w:rPr>
        <w:t>博雅商</w:t>
      </w:r>
      <w:proofErr w:type="gramEnd"/>
      <w:r>
        <w:rPr>
          <w:rFonts w:hint="eastAsia"/>
        </w:rPr>
        <w:t>学在线科技有限公司</w:t>
      </w:r>
      <w:r>
        <w:rPr>
          <w:rFonts w:hint="eastAsia"/>
        </w:rPr>
        <w:br/>
      </w:r>
      <w:r>
        <w:rPr>
          <w:rFonts w:hint="eastAsia"/>
          <w:spacing w:val="28"/>
        </w:rPr>
        <w:t>开户行</w:t>
      </w:r>
      <w:r>
        <w:rPr>
          <w:rFonts w:hint="eastAsia"/>
        </w:rPr>
        <w:t>：中国工商银行股份有限公司北京海淀支行营业部</w:t>
      </w:r>
      <w:r>
        <w:rPr>
          <w:rFonts w:hint="eastAsia"/>
        </w:rPr>
        <w:t> </w:t>
      </w:r>
    </w:p>
    <w:p w:rsidR="00F8128F" w:rsidRDefault="00F8128F" w:rsidP="00F8128F">
      <w:pPr>
        <w:rPr>
          <w:rFonts w:ascii="黑体" w:eastAsia="黑体" w:hAnsi="宋体"/>
          <w:b/>
          <w:sz w:val="24"/>
        </w:rPr>
      </w:pPr>
      <w:proofErr w:type="gramStart"/>
      <w:r>
        <w:rPr>
          <w:rFonts w:hint="eastAsia"/>
          <w:spacing w:val="6"/>
        </w:rPr>
        <w:t>账</w:t>
      </w:r>
      <w:proofErr w:type="gramEnd"/>
      <w:r>
        <w:rPr>
          <w:rFonts w:hint="eastAsia"/>
          <w:spacing w:val="6"/>
        </w:rPr>
        <w:t xml:space="preserve">   </w:t>
      </w:r>
      <w:r>
        <w:rPr>
          <w:rFonts w:hint="eastAsia"/>
          <w:spacing w:val="6"/>
        </w:rPr>
        <w:t>户</w:t>
      </w:r>
      <w:r>
        <w:rPr>
          <w:rFonts w:hint="eastAsia"/>
        </w:rPr>
        <w:t>：</w:t>
      </w:r>
      <w:r>
        <w:rPr>
          <w:rFonts w:hint="eastAsia"/>
        </w:rPr>
        <w:t xml:space="preserve">0200 0496 0920 0861 324 </w:t>
      </w:r>
    </w:p>
    <w:p w:rsidR="00F8128F" w:rsidRDefault="00F8128F" w:rsidP="00F8128F"/>
    <w:p w:rsidR="00F8128F" w:rsidRDefault="00F8128F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sectPr w:rsidR="00F8128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41" w:rsidRDefault="00007941">
      <w:r>
        <w:separator/>
      </w:r>
    </w:p>
  </w:endnote>
  <w:endnote w:type="continuationSeparator" w:id="0">
    <w:p w:rsidR="00007941" w:rsidRDefault="0000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41" w:rsidRDefault="00007941">
      <w:r>
        <w:separator/>
      </w:r>
    </w:p>
  </w:footnote>
  <w:footnote w:type="continuationSeparator" w:id="0">
    <w:p w:rsidR="00007941" w:rsidRDefault="0000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6D" w:rsidRDefault="00C222FB">
    <w:pPr>
      <w:pStyle w:val="a9"/>
      <w:jc w:val="left"/>
      <w:rPr>
        <w:sz w:val="22"/>
        <w:szCs w:val="22"/>
      </w:rPr>
    </w:pPr>
    <w:r>
      <w:rPr>
        <w:rFonts w:hint="eastAsia"/>
        <w:sz w:val="22"/>
        <w:szCs w:val="22"/>
      </w:rPr>
      <w:t>博雅企业家年会</w:t>
    </w:r>
  </w:p>
  <w:p w:rsidR="0008556D" w:rsidRDefault="000855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F37B"/>
    <w:multiLevelType w:val="singleLevel"/>
    <w:tmpl w:val="5A1CF37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3B"/>
    <w:rsid w:val="0000420A"/>
    <w:rsid w:val="00007941"/>
    <w:rsid w:val="000332B4"/>
    <w:rsid w:val="0006573F"/>
    <w:rsid w:val="000734BF"/>
    <w:rsid w:val="0007736D"/>
    <w:rsid w:val="0008309B"/>
    <w:rsid w:val="0008556D"/>
    <w:rsid w:val="000A24EC"/>
    <w:rsid w:val="000A51BB"/>
    <w:rsid w:val="000D40AA"/>
    <w:rsid w:val="000D4646"/>
    <w:rsid w:val="000F163B"/>
    <w:rsid w:val="001000B1"/>
    <w:rsid w:val="00110FCC"/>
    <w:rsid w:val="00112A62"/>
    <w:rsid w:val="00113EF5"/>
    <w:rsid w:val="00124204"/>
    <w:rsid w:val="00126EF1"/>
    <w:rsid w:val="0015101B"/>
    <w:rsid w:val="00155E65"/>
    <w:rsid w:val="001738B0"/>
    <w:rsid w:val="001804A1"/>
    <w:rsid w:val="001957DE"/>
    <w:rsid w:val="001A41B5"/>
    <w:rsid w:val="001B2503"/>
    <w:rsid w:val="001C380D"/>
    <w:rsid w:val="001D14AB"/>
    <w:rsid w:val="001E026D"/>
    <w:rsid w:val="00217DEE"/>
    <w:rsid w:val="00225F55"/>
    <w:rsid w:val="00227AAD"/>
    <w:rsid w:val="0025113D"/>
    <w:rsid w:val="002514D5"/>
    <w:rsid w:val="002559AE"/>
    <w:rsid w:val="002B0158"/>
    <w:rsid w:val="002E3E70"/>
    <w:rsid w:val="002F29E4"/>
    <w:rsid w:val="003171FB"/>
    <w:rsid w:val="0031753E"/>
    <w:rsid w:val="00330EA4"/>
    <w:rsid w:val="00342A51"/>
    <w:rsid w:val="003556E3"/>
    <w:rsid w:val="00362F0E"/>
    <w:rsid w:val="0037369E"/>
    <w:rsid w:val="00376D05"/>
    <w:rsid w:val="00385E1F"/>
    <w:rsid w:val="003B6581"/>
    <w:rsid w:val="00402CEA"/>
    <w:rsid w:val="004178A0"/>
    <w:rsid w:val="00443827"/>
    <w:rsid w:val="00464B54"/>
    <w:rsid w:val="00471005"/>
    <w:rsid w:val="00475736"/>
    <w:rsid w:val="00477257"/>
    <w:rsid w:val="004E419F"/>
    <w:rsid w:val="0050103E"/>
    <w:rsid w:val="005014C6"/>
    <w:rsid w:val="00506B01"/>
    <w:rsid w:val="00522DF8"/>
    <w:rsid w:val="00524161"/>
    <w:rsid w:val="005447B4"/>
    <w:rsid w:val="005539B2"/>
    <w:rsid w:val="00563233"/>
    <w:rsid w:val="00563E00"/>
    <w:rsid w:val="00566030"/>
    <w:rsid w:val="00567062"/>
    <w:rsid w:val="005C1197"/>
    <w:rsid w:val="005C3DB9"/>
    <w:rsid w:val="005E6F01"/>
    <w:rsid w:val="00602158"/>
    <w:rsid w:val="0062212A"/>
    <w:rsid w:val="0062257F"/>
    <w:rsid w:val="00630267"/>
    <w:rsid w:val="00637BB8"/>
    <w:rsid w:val="00644DAF"/>
    <w:rsid w:val="00652C09"/>
    <w:rsid w:val="00653D9E"/>
    <w:rsid w:val="006700D2"/>
    <w:rsid w:val="006713C8"/>
    <w:rsid w:val="00675BFC"/>
    <w:rsid w:val="0069565F"/>
    <w:rsid w:val="006A4F43"/>
    <w:rsid w:val="006B45C8"/>
    <w:rsid w:val="006D281A"/>
    <w:rsid w:val="00714C34"/>
    <w:rsid w:val="00771849"/>
    <w:rsid w:val="00775008"/>
    <w:rsid w:val="007778FF"/>
    <w:rsid w:val="00782F24"/>
    <w:rsid w:val="00793996"/>
    <w:rsid w:val="007977B2"/>
    <w:rsid w:val="007A0334"/>
    <w:rsid w:val="007A43BB"/>
    <w:rsid w:val="007A7CF1"/>
    <w:rsid w:val="007C05FE"/>
    <w:rsid w:val="00814DC5"/>
    <w:rsid w:val="00830A43"/>
    <w:rsid w:val="00894D38"/>
    <w:rsid w:val="00895E6E"/>
    <w:rsid w:val="008B15A9"/>
    <w:rsid w:val="008C28CC"/>
    <w:rsid w:val="008C701C"/>
    <w:rsid w:val="008E769E"/>
    <w:rsid w:val="00921F21"/>
    <w:rsid w:val="00937B31"/>
    <w:rsid w:val="009430C2"/>
    <w:rsid w:val="0096211C"/>
    <w:rsid w:val="00967500"/>
    <w:rsid w:val="009C6A95"/>
    <w:rsid w:val="009D3E71"/>
    <w:rsid w:val="009D67F9"/>
    <w:rsid w:val="009E143E"/>
    <w:rsid w:val="009F6FCB"/>
    <w:rsid w:val="00A01EEE"/>
    <w:rsid w:val="00A33077"/>
    <w:rsid w:val="00A3420E"/>
    <w:rsid w:val="00A841BE"/>
    <w:rsid w:val="00A97AF3"/>
    <w:rsid w:val="00AF4667"/>
    <w:rsid w:val="00B04DCF"/>
    <w:rsid w:val="00B23936"/>
    <w:rsid w:val="00B57254"/>
    <w:rsid w:val="00B7184A"/>
    <w:rsid w:val="00B726B8"/>
    <w:rsid w:val="00B867B9"/>
    <w:rsid w:val="00B9236F"/>
    <w:rsid w:val="00BD1AF4"/>
    <w:rsid w:val="00C17A4C"/>
    <w:rsid w:val="00C222FB"/>
    <w:rsid w:val="00CA2692"/>
    <w:rsid w:val="00CA3F71"/>
    <w:rsid w:val="00CB23B8"/>
    <w:rsid w:val="00CB7BC9"/>
    <w:rsid w:val="00CE465F"/>
    <w:rsid w:val="00CF48D8"/>
    <w:rsid w:val="00D23506"/>
    <w:rsid w:val="00D34CBD"/>
    <w:rsid w:val="00D44B89"/>
    <w:rsid w:val="00D62E47"/>
    <w:rsid w:val="00D75992"/>
    <w:rsid w:val="00DD10DB"/>
    <w:rsid w:val="00E229EF"/>
    <w:rsid w:val="00E353C2"/>
    <w:rsid w:val="00E81EC7"/>
    <w:rsid w:val="00E875B8"/>
    <w:rsid w:val="00E94E87"/>
    <w:rsid w:val="00EA1B8C"/>
    <w:rsid w:val="00EA6D87"/>
    <w:rsid w:val="00ED2A71"/>
    <w:rsid w:val="00EE31D5"/>
    <w:rsid w:val="00F03320"/>
    <w:rsid w:val="00F428E0"/>
    <w:rsid w:val="00F644A5"/>
    <w:rsid w:val="00F8128F"/>
    <w:rsid w:val="00FC3847"/>
    <w:rsid w:val="00FD48CA"/>
    <w:rsid w:val="00FF2CEC"/>
    <w:rsid w:val="1F300736"/>
    <w:rsid w:val="2D72643A"/>
    <w:rsid w:val="7B2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111E5"/>
  <w15:docId w15:val="{05BBF163-9588-40BE-AFB8-CA7E1A1E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rPr>
      <w:rFonts w:ascii="微软雅黑" w:eastAsia="微软雅黑" w:hAnsi="微软雅黑" w:cs="微软雅黑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3397197035@qq.com</cp:lastModifiedBy>
  <cp:revision>4</cp:revision>
  <dcterms:created xsi:type="dcterms:W3CDTF">2018-11-27T06:20:00Z</dcterms:created>
  <dcterms:modified xsi:type="dcterms:W3CDTF">2018-11-27T08:16:00Z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