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B36" w:rsidRDefault="00773A03">
      <w:pPr>
        <w:ind w:firstLineChars="400" w:firstLine="1440"/>
        <w:rPr>
          <w:sz w:val="36"/>
          <w:szCs w:val="36"/>
        </w:rPr>
      </w:pPr>
      <w:r>
        <w:rPr>
          <w:rFonts w:hint="eastAsia"/>
          <w:sz w:val="36"/>
          <w:szCs w:val="36"/>
        </w:rPr>
        <w:t>重庆大学高级工商管理研修班</w:t>
      </w:r>
    </w:p>
    <w:p w:rsidR="00073B36" w:rsidRDefault="00073B36">
      <w:pPr>
        <w:ind w:firstLineChars="1200" w:firstLine="2520"/>
      </w:pPr>
    </w:p>
    <w:p w:rsidR="00073B36" w:rsidRDefault="00773A03">
      <w:r>
        <w:rPr>
          <w:rFonts w:hint="eastAsia"/>
        </w:rPr>
        <w:t>重</w:t>
      </w:r>
      <w:r>
        <w:rPr>
          <w:rFonts w:hint="eastAsia"/>
        </w:rPr>
        <w:t>庆⼤学创办于</w:t>
      </w:r>
      <w:r>
        <w:rPr>
          <w:rFonts w:hint="eastAsia"/>
        </w:rPr>
        <w:t xml:space="preserve"> 1929 </w:t>
      </w:r>
      <w:r>
        <w:rPr>
          <w:rFonts w:hint="eastAsia"/>
        </w:rPr>
        <w:t>年，是教育部直属的全国重点⼤学，国家“</w:t>
      </w:r>
      <w:r>
        <w:rPr>
          <w:rFonts w:hint="eastAsia"/>
        </w:rPr>
        <w:t>211</w:t>
      </w:r>
      <w:r>
        <w:rPr>
          <w:rFonts w:hint="eastAsia"/>
        </w:rPr>
        <w:t>⼯程”和“</w:t>
      </w:r>
      <w:r>
        <w:rPr>
          <w:rFonts w:hint="eastAsia"/>
        </w:rPr>
        <w:t>985</w:t>
      </w:r>
      <w:r>
        <w:rPr>
          <w:rFonts w:hint="eastAsia"/>
        </w:rPr>
        <w:t>⼯程”点建设的⾼校。学校地处国家⻄南⼯商业镇、江上游经济中⼼——</w:t>
      </w:r>
      <w:r>
        <w:rPr>
          <w:rFonts w:hint="eastAsia"/>
        </w:rPr>
        <w:t>᯿</w:t>
      </w:r>
      <w:r>
        <w:rPr>
          <w:rFonts w:hint="eastAsia"/>
        </w:rPr>
        <w:t>庆直辖市，校园坐落在⼈⽂荟萃的⽂</w:t>
      </w:r>
      <w:proofErr w:type="gramStart"/>
      <w:r>
        <w:rPr>
          <w:rFonts w:hint="eastAsia"/>
        </w:rPr>
        <w:t>化名区</w:t>
      </w:r>
      <w:proofErr w:type="gramEnd"/>
      <w:r>
        <w:rPr>
          <w:rFonts w:hint="eastAsia"/>
        </w:rPr>
        <w:t>——沙坪坝区。坚持按照“扎根</w:t>
      </w:r>
      <w:r>
        <w:rPr>
          <w:rFonts w:hint="eastAsia"/>
        </w:rPr>
        <w:t>᯿</w:t>
      </w:r>
      <w:r>
        <w:rPr>
          <w:rFonts w:hint="eastAsia"/>
        </w:rPr>
        <w:t>庆，⽴⾜⻄南，⾯向⻄部，服务全国，⾛向世界”的办学思路，朝着建设世界⾼⽔平研究型⼤学的办学⽬标⽽不断奋进！为了更好地发挥学校优势的教育资源，服务地⽅经济建设，为⻄南地区各⾏各业的企业家和⾼层管理者提供不断接受新知识、学习新思想的机会，</w:t>
      </w:r>
      <w:r>
        <w:rPr>
          <w:rFonts w:hint="eastAsia"/>
        </w:rPr>
        <w:t>᯿</w:t>
      </w:r>
      <w:r>
        <w:rPr>
          <w:rFonts w:hint="eastAsia"/>
        </w:rPr>
        <w:t>庆⼤学⾼层管理者培训与发展中⼼（</w:t>
      </w:r>
      <w:r>
        <w:rPr>
          <w:rFonts w:hint="eastAsia"/>
        </w:rPr>
        <w:t xml:space="preserve">EDP </w:t>
      </w:r>
      <w:r>
        <w:rPr>
          <w:rFonts w:hint="eastAsia"/>
        </w:rPr>
        <w:t>中⼼）在</w:t>
      </w:r>
      <w:r>
        <w:rPr>
          <w:rFonts w:hint="eastAsia"/>
        </w:rPr>
        <w:t>᯿</w:t>
      </w:r>
      <w:r>
        <w:rPr>
          <w:rFonts w:hint="eastAsia"/>
        </w:rPr>
        <w:t>庆⼤学继续教育学院应运⽽⽣。该中</w:t>
      </w:r>
      <w:r>
        <w:rPr>
          <w:rFonts w:hint="eastAsia"/>
        </w:rPr>
        <w:t>⼼以“构建终身教育体系，创建学习型社会、培养创业型⼈才”为⽬标，以培养适应社会主义经济建设第⼀</w:t>
      </w:r>
      <w:proofErr w:type="gramStart"/>
      <w:r>
        <w:rPr>
          <w:rFonts w:hint="eastAsia"/>
        </w:rPr>
        <w:t>线需要</w:t>
      </w:r>
      <w:proofErr w:type="gramEnd"/>
      <w:r>
        <w:rPr>
          <w:rFonts w:hint="eastAsia"/>
        </w:rPr>
        <w:t>的⾼级管理⼈才为⼰任，以教学质量作为⽣命线，在全国范围内组建了⼀⽀结构合理、教学经验丰富、学术造诣深厚、具有⼀</w:t>
      </w:r>
      <w:proofErr w:type="gramStart"/>
      <w:r>
        <w:rPr>
          <w:rFonts w:hint="eastAsia"/>
        </w:rPr>
        <w:t>定影响</w:t>
      </w:r>
      <w:proofErr w:type="gramEnd"/>
      <w:r>
        <w:rPr>
          <w:rFonts w:hint="eastAsia"/>
        </w:rPr>
        <w:t>⼒的师资队伍，将⾯向社会举办⾼级⼯</w:t>
      </w:r>
      <w:proofErr w:type="gramStart"/>
      <w:r>
        <w:rPr>
          <w:rFonts w:hint="eastAsia"/>
        </w:rPr>
        <w:t>商管理</w:t>
      </w:r>
      <w:proofErr w:type="gramEnd"/>
      <w:r>
        <w:rPr>
          <w:rFonts w:hint="eastAsia"/>
        </w:rPr>
        <w:t>研修班。⾼级⼯</w:t>
      </w:r>
      <w:proofErr w:type="gramStart"/>
      <w:r>
        <w:rPr>
          <w:rFonts w:hint="eastAsia"/>
        </w:rPr>
        <w:t>商管理</w:t>
      </w:r>
      <w:proofErr w:type="gramEnd"/>
      <w:r>
        <w:rPr>
          <w:rFonts w:hint="eastAsia"/>
        </w:rPr>
        <w:t>研修班，即“在职⼯商管理硕⼠”的核⼼课程，是</w:t>
      </w:r>
      <w:r>
        <w:rPr>
          <w:rFonts w:hint="eastAsia"/>
        </w:rPr>
        <w:t xml:space="preserve"> 2002 </w:t>
      </w:r>
      <w:r>
        <w:rPr>
          <w:rFonts w:hint="eastAsia"/>
        </w:rPr>
        <w:t>年后引进中国的⼀</w:t>
      </w:r>
      <w:proofErr w:type="gramStart"/>
      <w:r>
        <w:rPr>
          <w:rFonts w:hint="eastAsia"/>
        </w:rPr>
        <w:t>种先进</w:t>
      </w:r>
      <w:proofErr w:type="gramEnd"/>
      <w:r>
        <w:rPr>
          <w:rFonts w:hint="eastAsia"/>
        </w:rPr>
        <w:t>的</w:t>
      </w:r>
    </w:p>
    <w:p w:rsidR="00073B36" w:rsidRDefault="00773A03">
      <w:r>
        <w:rPr>
          <w:rFonts w:hint="eastAsia"/>
        </w:rPr>
        <w:t>管理课程，是建⽴在传统课程基础之上，引进国外先进管理教学模式，并通过⼤量的最新实战案例分析，针对⾼级管理⼈才精炼的⼀种更⾼层次、开放式、互动式再教育课程。</w:t>
      </w:r>
    </w:p>
    <w:p w:rsidR="00073B36" w:rsidRDefault="00073B36"/>
    <w:p w:rsidR="00073B36" w:rsidRDefault="00773A03">
      <w:r>
        <w:rPr>
          <w:rFonts w:hint="eastAsia"/>
        </w:rPr>
        <w:t>⼀、招⽣对象</w:t>
      </w:r>
      <w:r>
        <w:rPr>
          <w:rFonts w:hint="eastAsia"/>
        </w:rPr>
        <w:t xml:space="preserve"> Enrollment target</w:t>
      </w:r>
    </w:p>
    <w:p w:rsidR="00073B36" w:rsidRDefault="00773A03">
      <w:r>
        <w:rPr>
          <w:rFonts w:hint="eastAsia"/>
        </w:rPr>
        <w:t>企业的董事⻓、总裁、总经理、⾸</w:t>
      </w:r>
      <w:proofErr w:type="gramStart"/>
      <w:r>
        <w:rPr>
          <w:rFonts w:hint="eastAsia"/>
        </w:rPr>
        <w:t>席执</w:t>
      </w:r>
      <w:proofErr w:type="gramEnd"/>
      <w:r>
        <w:rPr>
          <w:rFonts w:hint="eastAsia"/>
        </w:rPr>
        <w:t>⾏官、部⻔总监、企事单位⾼层管理者及主管经济的</w:t>
      </w:r>
    </w:p>
    <w:p w:rsidR="00073B36" w:rsidRDefault="00773A03">
      <w:r>
        <w:rPr>
          <w:rFonts w:hint="eastAsia"/>
        </w:rPr>
        <w:t>政府领导。</w:t>
      </w:r>
    </w:p>
    <w:p w:rsidR="00073B36" w:rsidRDefault="00073B36"/>
    <w:p w:rsidR="00073B36" w:rsidRDefault="00773A03">
      <w:r>
        <w:rPr>
          <w:rFonts w:hint="eastAsia"/>
        </w:rPr>
        <w:t>⼆、教育特⾊</w:t>
      </w:r>
      <w:r>
        <w:rPr>
          <w:rFonts w:hint="eastAsia"/>
        </w:rPr>
        <w:t xml:space="preserve"> Educational characteristics</w:t>
      </w:r>
    </w:p>
    <w:p w:rsidR="00073B36" w:rsidRDefault="00773A03">
      <w:pPr>
        <w:ind w:firstLineChars="400" w:firstLine="840"/>
      </w:pPr>
      <w:r>
        <w:rPr>
          <w:rFonts w:hint="eastAsia"/>
        </w:rPr>
        <w:t>海纳百川：汇集⼈⼤、北⼤、清华、复旦、</w:t>
      </w:r>
      <w:r>
        <w:rPr>
          <w:rFonts w:hint="eastAsia"/>
        </w:rPr>
        <w:t>᯿</w:t>
      </w:r>
      <w:r>
        <w:rPr>
          <w:rFonts w:hint="eastAsia"/>
        </w:rPr>
        <w:t>⼤等⼀流名校中⻓期从事</w:t>
      </w:r>
      <w:r>
        <w:rPr>
          <w:rFonts w:hint="eastAsia"/>
        </w:rPr>
        <w:t xml:space="preserve"> EMBA </w:t>
      </w:r>
      <w:r>
        <w:rPr>
          <w:rFonts w:hint="eastAsia"/>
        </w:rPr>
        <w:t>讲学的资深教授，名流企业家，知名专家等主持课程及专题论坛。博采众家之⻓是我们建⽴品牌的基本要素。</w:t>
      </w:r>
    </w:p>
    <w:p w:rsidR="00073B36" w:rsidRDefault="00073B36"/>
    <w:p w:rsidR="00073B36" w:rsidRDefault="00773A03">
      <w:r>
        <w:rPr>
          <w:rFonts w:hint="eastAsia"/>
        </w:rPr>
        <w:lastRenderedPageBreak/>
        <w:t>与时俱进：</w:t>
      </w:r>
      <w:r>
        <w:rPr>
          <w:rFonts w:hint="eastAsia"/>
        </w:rPr>
        <w:t xml:space="preserve">EMBA </w:t>
      </w:r>
      <w:r>
        <w:rPr>
          <w:rFonts w:hint="eastAsia"/>
        </w:rPr>
        <w:t>前沿理念的不断更新，保持竞争实⼒。跟进时代，把握政策变化的系列讲座将帮助学员全⾯提⾼综合驾驭能⼒、</w:t>
      </w:r>
      <w:r>
        <w:rPr>
          <w:rFonts w:hint="eastAsia"/>
        </w:rPr>
        <w:t>领导艺术、企业家精神和⼈⽂修养。</w:t>
      </w:r>
    </w:p>
    <w:p w:rsidR="00073B36" w:rsidRDefault="00073B36"/>
    <w:p w:rsidR="00073B36" w:rsidRDefault="00773A03">
      <w:r>
        <w:rPr>
          <w:rFonts w:hint="eastAsia"/>
        </w:rPr>
        <w:t>汇聚⼈脉</w:t>
      </w:r>
      <w:r>
        <w:rPr>
          <w:rFonts w:hint="eastAsia"/>
        </w:rPr>
        <w:t xml:space="preserve">: </w:t>
      </w:r>
      <w:r>
        <w:rPr>
          <w:rFonts w:hint="eastAsia"/>
        </w:rPr>
        <w:t>丰富多彩的课外活动使学员与教师形成良好的沟通氛围。</w:t>
      </w:r>
      <w:r>
        <w:rPr>
          <w:rFonts w:hint="eastAsia"/>
        </w:rPr>
        <w:t xml:space="preserve">EMBA </w:t>
      </w:r>
      <w:r>
        <w:rPr>
          <w:rFonts w:hint="eastAsia"/>
        </w:rPr>
        <w:t>联合会交流平台将成为您开拓⼈际⽹络新纪元。</w:t>
      </w:r>
    </w:p>
    <w:p w:rsidR="00073B36" w:rsidRDefault="00073B36"/>
    <w:p w:rsidR="00073B36" w:rsidRDefault="00773A03">
      <w:r>
        <w:rPr>
          <w:rFonts w:hint="eastAsia"/>
        </w:rPr>
        <w:t>教学相⻓：师⽣互动，学员为教师授课质量评分，实现师资优胜劣汰，使我们的品牌不断优化和延伸。</w:t>
      </w:r>
    </w:p>
    <w:p w:rsidR="00073B36" w:rsidRDefault="00073B36"/>
    <w:p w:rsidR="00073B36" w:rsidRDefault="00773A03">
      <w:r>
        <w:rPr>
          <w:rFonts w:hint="eastAsia"/>
        </w:rPr>
        <w:t>三、课程设置</w:t>
      </w:r>
      <w:r>
        <w:rPr>
          <w:rFonts w:hint="eastAsia"/>
        </w:rPr>
        <w:t xml:space="preserve"> Curriculum setting</w:t>
      </w:r>
    </w:p>
    <w:p w:rsidR="00073B36" w:rsidRDefault="00773A03">
      <w:r>
        <w:rPr>
          <w:rFonts w:hint="eastAsia"/>
        </w:rPr>
        <w:t>课程涵盖了企业家所⽋缺的五⼤能⼒：杰出的战略管理能⼒、强⼤的资本运营能⼒、出⾊的营销管理能⼒、卓越的财务管理能⼒、优化的⼈⼒资源管理能⼒。同时辅以选修课程，扩⼤学员的知识信息量。所有课程均强调实⽤性和可操作性，注</w:t>
      </w:r>
      <w:r>
        <w:rPr>
          <w:rFonts w:hint="eastAsia"/>
        </w:rPr>
        <w:t>᯿</w:t>
      </w:r>
      <w:r>
        <w:rPr>
          <w:rFonts w:hint="eastAsia"/>
        </w:rPr>
        <w:t>企业经营的战略性思考，导⼊⾼级⼯</w:t>
      </w:r>
      <w:proofErr w:type="gramStart"/>
      <w:r>
        <w:rPr>
          <w:rFonts w:hint="eastAsia"/>
        </w:rPr>
        <w:t>商管理</w:t>
      </w:r>
      <w:proofErr w:type="gramEnd"/>
      <w:r>
        <w:rPr>
          <w:rFonts w:hint="eastAsia"/>
        </w:rPr>
        <w:t>的前沿理论和实战案例，建⽴组织变⾰管理创新的思维⽅式，加强企业家精神的塑造与领导能⼒的提升。</w:t>
      </w:r>
    </w:p>
    <w:p w:rsidR="00073B36" w:rsidRDefault="00773A03">
      <w:r>
        <w:rPr>
          <w:noProof/>
        </w:rPr>
        <w:drawing>
          <wp:inline distT="0" distB="0" distL="114300" distR="114300">
            <wp:extent cx="5273675" cy="2063115"/>
            <wp:effectExtent l="0" t="0" r="1460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3675" cy="2063115"/>
                    </a:xfrm>
                    <a:prstGeom prst="rect">
                      <a:avLst/>
                    </a:prstGeom>
                    <a:noFill/>
                    <a:ln>
                      <a:noFill/>
                    </a:ln>
                  </pic:spPr>
                </pic:pic>
              </a:graphicData>
            </a:graphic>
          </wp:inline>
        </w:drawing>
      </w:r>
    </w:p>
    <w:p w:rsidR="00073B36" w:rsidRDefault="00773A03">
      <w:r>
        <w:rPr>
          <w:noProof/>
        </w:rPr>
        <w:drawing>
          <wp:inline distT="0" distB="0" distL="114300" distR="114300">
            <wp:extent cx="5273040" cy="153035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3040" cy="1530350"/>
                    </a:xfrm>
                    <a:prstGeom prst="rect">
                      <a:avLst/>
                    </a:prstGeom>
                    <a:noFill/>
                    <a:ln>
                      <a:noFill/>
                    </a:ln>
                  </pic:spPr>
                </pic:pic>
              </a:graphicData>
            </a:graphic>
          </wp:inline>
        </w:drawing>
      </w:r>
    </w:p>
    <w:p w:rsidR="00073B36" w:rsidRDefault="00773A03">
      <w:r>
        <w:rPr>
          <w:noProof/>
        </w:rPr>
        <w:lastRenderedPageBreak/>
        <w:drawing>
          <wp:inline distT="0" distB="0" distL="114300" distR="114300">
            <wp:extent cx="5272405" cy="2587625"/>
            <wp:effectExtent l="0" t="0" r="63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2405" cy="2587625"/>
                    </a:xfrm>
                    <a:prstGeom prst="rect">
                      <a:avLst/>
                    </a:prstGeom>
                    <a:noFill/>
                    <a:ln>
                      <a:noFill/>
                    </a:ln>
                  </pic:spPr>
                </pic:pic>
              </a:graphicData>
            </a:graphic>
          </wp:inline>
        </w:drawing>
      </w:r>
    </w:p>
    <w:p w:rsidR="00073B36" w:rsidRDefault="00773A03">
      <w:r>
        <w:rPr>
          <w:noProof/>
        </w:rPr>
        <w:drawing>
          <wp:inline distT="0" distB="0" distL="114300" distR="114300">
            <wp:extent cx="5270500" cy="3066415"/>
            <wp:effectExtent l="0" t="0" r="254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0500" cy="3066415"/>
                    </a:xfrm>
                    <a:prstGeom prst="rect">
                      <a:avLst/>
                    </a:prstGeom>
                    <a:noFill/>
                    <a:ln>
                      <a:noFill/>
                    </a:ln>
                  </pic:spPr>
                </pic:pic>
              </a:graphicData>
            </a:graphic>
          </wp:inline>
        </w:drawing>
      </w:r>
    </w:p>
    <w:p w:rsidR="00073B36" w:rsidRDefault="00773A03">
      <w:r>
        <w:rPr>
          <w:noProof/>
        </w:rPr>
        <w:drawing>
          <wp:inline distT="0" distB="0" distL="114300" distR="114300">
            <wp:extent cx="5273675" cy="1710055"/>
            <wp:effectExtent l="0" t="0" r="1460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3675" cy="1710055"/>
                    </a:xfrm>
                    <a:prstGeom prst="rect">
                      <a:avLst/>
                    </a:prstGeom>
                    <a:noFill/>
                    <a:ln>
                      <a:noFill/>
                    </a:ln>
                  </pic:spPr>
                </pic:pic>
              </a:graphicData>
            </a:graphic>
          </wp:inline>
        </w:drawing>
      </w:r>
    </w:p>
    <w:p w:rsidR="00073B36" w:rsidRDefault="00773A03">
      <w:r>
        <w:rPr>
          <w:noProof/>
        </w:rPr>
        <w:lastRenderedPageBreak/>
        <w:drawing>
          <wp:inline distT="0" distB="0" distL="114300" distR="114300">
            <wp:extent cx="5268595" cy="1487170"/>
            <wp:effectExtent l="0" t="0" r="444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8595" cy="1487170"/>
                    </a:xfrm>
                    <a:prstGeom prst="rect">
                      <a:avLst/>
                    </a:prstGeom>
                    <a:noFill/>
                    <a:ln>
                      <a:noFill/>
                    </a:ln>
                  </pic:spPr>
                </pic:pic>
              </a:graphicData>
            </a:graphic>
          </wp:inline>
        </w:drawing>
      </w:r>
    </w:p>
    <w:p w:rsidR="00073B36" w:rsidRDefault="00773A03">
      <w:r>
        <w:rPr>
          <w:noProof/>
        </w:rPr>
        <w:drawing>
          <wp:inline distT="0" distB="0" distL="114300" distR="114300">
            <wp:extent cx="5266055" cy="1499870"/>
            <wp:effectExtent l="0" t="0" r="698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6055" cy="1499870"/>
                    </a:xfrm>
                    <a:prstGeom prst="rect">
                      <a:avLst/>
                    </a:prstGeom>
                    <a:noFill/>
                    <a:ln>
                      <a:noFill/>
                    </a:ln>
                  </pic:spPr>
                </pic:pic>
              </a:graphicData>
            </a:graphic>
          </wp:inline>
        </w:drawing>
      </w:r>
    </w:p>
    <w:p w:rsidR="00073B36" w:rsidRDefault="00773A03">
      <w:r>
        <w:rPr>
          <w:noProof/>
        </w:rPr>
        <w:drawing>
          <wp:inline distT="0" distB="0" distL="114300" distR="114300">
            <wp:extent cx="5271770" cy="1028700"/>
            <wp:effectExtent l="0" t="0" r="127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1770" cy="1028700"/>
                    </a:xfrm>
                    <a:prstGeom prst="rect">
                      <a:avLst/>
                    </a:prstGeom>
                    <a:noFill/>
                    <a:ln>
                      <a:noFill/>
                    </a:ln>
                  </pic:spPr>
                </pic:pic>
              </a:graphicData>
            </a:graphic>
          </wp:inline>
        </w:drawing>
      </w:r>
    </w:p>
    <w:p w:rsidR="00073B36" w:rsidRDefault="00073B36"/>
    <w:p w:rsidR="00073B36" w:rsidRDefault="00773A03">
      <w:r>
        <w:rPr>
          <w:rFonts w:hint="eastAsia"/>
        </w:rPr>
        <w:t>四、授课⽅式</w:t>
      </w:r>
      <w:r>
        <w:rPr>
          <w:rFonts w:hint="eastAsia"/>
        </w:rPr>
        <w:t xml:space="preserve"> Teaching methods</w:t>
      </w:r>
    </w:p>
    <w:p w:rsidR="00073B36" w:rsidRDefault="00773A03">
      <w:r>
        <w:rPr>
          <w:rFonts w:hint="eastAsia"/>
        </w:rPr>
        <w:t>【核⼼课程＋案例援引＋互动讨论】</w:t>
      </w:r>
    </w:p>
    <w:p w:rsidR="00073B36" w:rsidRDefault="00773A03">
      <w:r>
        <w:rPr>
          <w:rFonts w:hint="eastAsia"/>
        </w:rPr>
        <w:t>【学术论坛＋联谊活动＋实地考察】</w:t>
      </w:r>
    </w:p>
    <w:p w:rsidR="00073B36" w:rsidRDefault="00773A03">
      <w:r>
        <w:rPr>
          <w:rFonts w:hint="eastAsia"/>
        </w:rPr>
        <w:t>学</w:t>
      </w:r>
      <w:r>
        <w:rPr>
          <w:rFonts w:hint="eastAsia"/>
        </w:rPr>
        <w:t xml:space="preserve"> </w:t>
      </w:r>
      <w:r>
        <w:rPr>
          <w:rFonts w:hint="eastAsia"/>
        </w:rPr>
        <w:t>制：⼀年</w:t>
      </w:r>
      <w:r>
        <w:rPr>
          <w:rFonts w:hint="eastAsia"/>
        </w:rPr>
        <w:t>(</w:t>
      </w:r>
      <w:r>
        <w:rPr>
          <w:rFonts w:hint="eastAsia"/>
        </w:rPr>
        <w:t>10</w:t>
      </w:r>
      <w:r>
        <w:rPr>
          <w:rFonts w:hint="eastAsia"/>
        </w:rPr>
        <w:t>门核⼼课程</w:t>
      </w:r>
      <w:r>
        <w:rPr>
          <w:rFonts w:hint="eastAsia"/>
        </w:rPr>
        <w:t>+</w:t>
      </w:r>
      <w:r>
        <w:rPr>
          <w:rFonts w:hint="eastAsia"/>
        </w:rPr>
        <w:t>选修课程</w:t>
      </w:r>
      <w:r>
        <w:rPr>
          <w:rFonts w:hint="eastAsia"/>
        </w:rPr>
        <w:t xml:space="preserve">) </w:t>
      </w:r>
      <w:r>
        <w:rPr>
          <w:rFonts w:hint="eastAsia"/>
        </w:rPr>
        <w:t>不脱产学习。</w:t>
      </w:r>
    </w:p>
    <w:p w:rsidR="00073B36" w:rsidRDefault="00773A03">
      <w:r>
        <w:rPr>
          <w:rFonts w:hint="eastAsia"/>
        </w:rPr>
        <w:t>每⽉集中</w:t>
      </w:r>
      <w:r>
        <w:rPr>
          <w:rFonts w:hint="eastAsia"/>
        </w:rPr>
        <w:t xml:space="preserve"> 3 </w:t>
      </w:r>
      <w:r>
        <w:rPr>
          <w:rFonts w:hint="eastAsia"/>
        </w:rPr>
        <w:t>天（周五、周六、周⽇）</w:t>
      </w:r>
      <w:r>
        <w:rPr>
          <w:rFonts w:hint="eastAsia"/>
        </w:rPr>
        <w:t xml:space="preserve"> </w:t>
      </w:r>
      <w:r>
        <w:rPr>
          <w:rFonts w:hint="eastAsia"/>
        </w:rPr>
        <w:t>授课⼀次</w:t>
      </w:r>
    </w:p>
    <w:p w:rsidR="00073B36" w:rsidRDefault="00773A03">
      <w:r>
        <w:rPr>
          <w:rFonts w:hint="eastAsia"/>
        </w:rPr>
        <w:t>上课地点：</w:t>
      </w:r>
      <w:r>
        <w:rPr>
          <w:rFonts w:hint="eastAsia"/>
        </w:rPr>
        <w:t xml:space="preserve"> </w:t>
      </w:r>
      <w:r>
        <w:rPr>
          <w:rFonts w:hint="eastAsia"/>
        </w:rPr>
        <w:t>重庆⼤学</w:t>
      </w:r>
      <w:r>
        <w:rPr>
          <w:rFonts w:hint="eastAsia"/>
        </w:rPr>
        <w:t xml:space="preserve"> C </w:t>
      </w:r>
      <w:r>
        <w:rPr>
          <w:rFonts w:hint="eastAsia"/>
        </w:rPr>
        <w:t>区校内</w:t>
      </w:r>
    </w:p>
    <w:p w:rsidR="00073B36" w:rsidRDefault="00073B36"/>
    <w:p w:rsidR="00073B36" w:rsidRDefault="00773A03">
      <w:r>
        <w:rPr>
          <w:rFonts w:hint="eastAsia"/>
        </w:rPr>
        <w:t>五、教学附加值</w:t>
      </w:r>
      <w:r>
        <w:rPr>
          <w:rFonts w:hint="eastAsia"/>
        </w:rPr>
        <w:t xml:space="preserve"> Teaching Additional Value</w:t>
      </w:r>
    </w:p>
    <w:p w:rsidR="00073B36" w:rsidRDefault="00773A03">
      <w:r>
        <w:rPr>
          <w:rFonts w:hint="eastAsia"/>
        </w:rPr>
        <w:t>对学员来说掌握时代的动态、把握最新信息、了解最新管理模式是⼀⽅⾯的需求；另⼀⽅⾯，搭建⾼端的⼈脉⽹络也是极其</w:t>
      </w:r>
      <w:r>
        <w:rPr>
          <w:rFonts w:hint="eastAsia"/>
        </w:rPr>
        <w:t>᯿</w:t>
      </w:r>
      <w:r>
        <w:rPr>
          <w:rFonts w:hint="eastAsia"/>
        </w:rPr>
        <w:t>要的，因此由各班的班委共同发起，将会组建⾼级总裁联合会。联合专家和学员与您共同探讨、解决企业管理中的难题，同时您也将拥有</w:t>
      </w:r>
      <w:r>
        <w:rPr>
          <w:rFonts w:hint="eastAsia"/>
        </w:rPr>
        <w:t>᯿</w:t>
      </w:r>
      <w:proofErr w:type="gramStart"/>
      <w:r>
        <w:rPr>
          <w:rFonts w:hint="eastAsia"/>
        </w:rPr>
        <w:t>庆地区乃</w:t>
      </w:r>
      <w:proofErr w:type="gramEnd"/>
      <w:r>
        <w:rPr>
          <w:rFonts w:hint="eastAsia"/>
        </w:rPr>
        <w:t>⾄⻄南地区最⼤的企业家⼈脉⽹络，并为进⼀步的合作与</w:t>
      </w:r>
      <w:proofErr w:type="gramStart"/>
      <w:r>
        <w:rPr>
          <w:rFonts w:hint="eastAsia"/>
        </w:rPr>
        <w:t>个</w:t>
      </w:r>
      <w:proofErr w:type="gramEnd"/>
      <w:r>
        <w:rPr>
          <w:rFonts w:hint="eastAsia"/>
        </w:rPr>
        <w:t>⼈发展提供更⼴阔的空间。</w:t>
      </w:r>
    </w:p>
    <w:p w:rsidR="00073B36" w:rsidRDefault="00773A03">
      <w:r>
        <w:rPr>
          <w:rFonts w:hint="eastAsia"/>
        </w:rPr>
        <w:lastRenderedPageBreak/>
        <w:t>1</w:t>
      </w:r>
      <w:r>
        <w:rPr>
          <w:rFonts w:hint="eastAsia"/>
        </w:rPr>
        <w:t>、会员组成：</w:t>
      </w:r>
      <w:r>
        <w:rPr>
          <w:rFonts w:hint="eastAsia"/>
        </w:rPr>
        <w:t xml:space="preserve"> </w:t>
      </w:r>
      <w:r>
        <w:rPr>
          <w:rFonts w:hint="eastAsia"/>
        </w:rPr>
        <w:t>所有的研修班学员及校内在读的管理层学员。</w:t>
      </w:r>
    </w:p>
    <w:p w:rsidR="00073B36" w:rsidRDefault="00773A03">
      <w:r>
        <w:rPr>
          <w:rFonts w:hint="eastAsia"/>
        </w:rPr>
        <w:t>2</w:t>
      </w:r>
      <w:r>
        <w:rPr>
          <w:rFonts w:hint="eastAsia"/>
        </w:rPr>
        <w:t>、联合会活动：讲座、论坛、研讨会、拓展训练、商业咨询、商业交流、联谊晚会、</w:t>
      </w:r>
      <w:r>
        <w:rPr>
          <w:rFonts w:hint="eastAsia"/>
        </w:rPr>
        <w:t>ᰀ</w:t>
      </w:r>
      <w:r>
        <w:rPr>
          <w:rFonts w:hint="eastAsia"/>
        </w:rPr>
        <w:t>外郊游等多种形式。</w:t>
      </w:r>
    </w:p>
    <w:p w:rsidR="00073B36" w:rsidRDefault="00773A03">
      <w:pPr>
        <w:numPr>
          <w:ilvl w:val="0"/>
          <w:numId w:val="1"/>
        </w:numPr>
      </w:pPr>
      <w:r>
        <w:rPr>
          <w:rFonts w:hint="eastAsia"/>
        </w:rPr>
        <w:t>联合会会刊：在专业会刊杂志上反映学员相</w:t>
      </w:r>
      <w:r>
        <w:rPr>
          <w:rFonts w:hint="eastAsia"/>
        </w:rPr>
        <w:t>关活动，学习概论及先进管理信息的⼀系列报道。</w:t>
      </w:r>
    </w:p>
    <w:p w:rsidR="00073B36" w:rsidRDefault="00773A03">
      <w:r>
        <w:rPr>
          <w:rFonts w:hint="eastAsia"/>
        </w:rPr>
        <w:t>六、教学承诺</w:t>
      </w:r>
      <w:r>
        <w:rPr>
          <w:rFonts w:hint="eastAsia"/>
        </w:rPr>
        <w:t xml:space="preserve"> Teaching commitment</w:t>
      </w:r>
    </w:p>
    <w:p w:rsidR="00073B36" w:rsidRDefault="00773A03">
      <w:r>
        <w:rPr>
          <w:rFonts w:hint="eastAsia"/>
        </w:rPr>
        <w:t>⼀年的学习，终身的教育，永不毕业的理念！</w:t>
      </w:r>
      <w:r>
        <w:rPr>
          <w:rFonts w:hint="eastAsia"/>
        </w:rPr>
        <w:t xml:space="preserve"> </w:t>
      </w:r>
      <w:r>
        <w:rPr>
          <w:rFonts w:hint="eastAsia"/>
        </w:rPr>
        <w:t>（⼀年的学制结束后，凡参加</w:t>
      </w:r>
      <w:r>
        <w:rPr>
          <w:rFonts w:hint="eastAsia"/>
        </w:rPr>
        <w:t>᯿</w:t>
      </w:r>
      <w:r>
        <w:rPr>
          <w:rFonts w:hint="eastAsia"/>
        </w:rPr>
        <w:t>庆⼤学⾼级</w:t>
      </w:r>
      <w:proofErr w:type="gramStart"/>
      <w:r>
        <w:rPr>
          <w:rFonts w:hint="eastAsia"/>
        </w:rPr>
        <w:t>商管理</w:t>
      </w:r>
      <w:proofErr w:type="gramEnd"/>
      <w:r>
        <w:rPr>
          <w:rFonts w:hint="eastAsia"/>
        </w:rPr>
        <w:t>研修班学习的学员，可凭借相应的会员证件免费参加</w:t>
      </w:r>
      <w:r>
        <w:rPr>
          <w:rFonts w:hint="eastAsia"/>
        </w:rPr>
        <w:t xml:space="preserve"> EDP </w:t>
      </w:r>
      <w:r>
        <w:rPr>
          <w:rFonts w:hint="eastAsia"/>
        </w:rPr>
        <w:t>中⼼举办的论坛讲座，为所有学员提供继续学习的机会，以便适应前沿理念和知识的不断更新）。</w:t>
      </w:r>
    </w:p>
    <w:p w:rsidR="00073B36" w:rsidRDefault="00773A03">
      <w:r>
        <w:rPr>
          <w:rFonts w:hint="eastAsia"/>
        </w:rPr>
        <w:t>七、证</w:t>
      </w:r>
      <w:r>
        <w:rPr>
          <w:rFonts w:hint="eastAsia"/>
        </w:rPr>
        <w:t xml:space="preserve"> </w:t>
      </w:r>
      <w:r>
        <w:rPr>
          <w:rFonts w:hint="eastAsia"/>
        </w:rPr>
        <w:t>书</w:t>
      </w:r>
      <w:r>
        <w:rPr>
          <w:rFonts w:hint="eastAsia"/>
        </w:rPr>
        <w:t xml:space="preserve"> Certificate</w:t>
      </w:r>
    </w:p>
    <w:p w:rsidR="00073B36" w:rsidRDefault="00773A03">
      <w:r>
        <w:rPr>
          <w:rFonts w:hint="eastAsia"/>
        </w:rPr>
        <w:t>1</w:t>
      </w:r>
      <w:r>
        <w:rPr>
          <w:rFonts w:hint="eastAsia"/>
        </w:rPr>
        <w:t>、学员将在᯿庆⼤学⾼层管理者培训与发展中⼼正式注册，学员资料编⼊中⼼的学员数据库和</w:t>
      </w:r>
      <w:r>
        <w:rPr>
          <w:rFonts w:hint="eastAsia"/>
        </w:rPr>
        <w:t>᯿</w:t>
      </w:r>
      <w:r>
        <w:rPr>
          <w:rFonts w:hint="eastAsia"/>
        </w:rPr>
        <w:t>庆⼤学⾼级总裁联合会；</w:t>
      </w:r>
    </w:p>
    <w:p w:rsidR="00073B36" w:rsidRDefault="00773A03">
      <w:r>
        <w:rPr>
          <w:rFonts w:hint="eastAsia"/>
        </w:rPr>
        <w:t>2</w:t>
      </w:r>
      <w:r>
        <w:rPr>
          <w:rFonts w:hint="eastAsia"/>
        </w:rPr>
        <w:t>、修完⾼级总裁研修班全部课程的学员，可获得加盖</w:t>
      </w:r>
      <w:r>
        <w:rPr>
          <w:rFonts w:hint="eastAsia"/>
        </w:rPr>
        <w:t>᯿</w:t>
      </w:r>
      <w:r>
        <w:rPr>
          <w:rFonts w:hint="eastAsia"/>
        </w:rPr>
        <w:t>庆⼤学钢印的⾼级⼯</w:t>
      </w:r>
      <w:proofErr w:type="gramStart"/>
      <w:r>
        <w:rPr>
          <w:rFonts w:hint="eastAsia"/>
        </w:rPr>
        <w:t>商管理</w:t>
      </w:r>
      <w:proofErr w:type="gramEnd"/>
      <w:r>
        <w:rPr>
          <w:rFonts w:hint="eastAsia"/>
        </w:rPr>
        <w:t>研修班结业证书，结业名单将在</w:t>
      </w:r>
      <w:r>
        <w:rPr>
          <w:rFonts w:hint="eastAsia"/>
        </w:rPr>
        <w:t>᯿</w:t>
      </w:r>
      <w:r>
        <w:rPr>
          <w:rFonts w:hint="eastAsia"/>
        </w:rPr>
        <w:t>庆⼤学继续教育学院⽹上公布并可随时查询。</w:t>
      </w:r>
    </w:p>
    <w:p w:rsidR="00073B36" w:rsidRDefault="00773A03">
      <w:pPr>
        <w:rPr>
          <w:b/>
          <w:bCs/>
        </w:rPr>
      </w:pPr>
      <w:r>
        <w:rPr>
          <w:rFonts w:hint="eastAsia"/>
          <w:b/>
          <w:bCs/>
        </w:rPr>
        <w:t>部分课程描述：</w:t>
      </w:r>
    </w:p>
    <w:p w:rsidR="00073B36" w:rsidRDefault="00773A03">
      <w:r>
        <w:rPr>
          <w:rFonts w:hint="eastAsia"/>
        </w:rPr>
        <w:t>《战略管理》注</w:t>
      </w:r>
      <w:r>
        <w:rPr>
          <w:rFonts w:hint="eastAsia"/>
        </w:rPr>
        <w:t>᯿</w:t>
      </w:r>
      <w:r>
        <w:rPr>
          <w:rFonts w:hint="eastAsia"/>
        </w:rPr>
        <w:t>企业的战略设计及战略运作，了解战略的本质及对企业的作⽤，了解战略的推进⼿段与模式的建⽴⽅法，掌握积蓄、管理及利⽤核⼼竞争⼒的⽅法，依托战略来判定企业的规划并对其进⾏控制。</w:t>
      </w:r>
    </w:p>
    <w:p w:rsidR="00073B36" w:rsidRDefault="00773A03">
      <w:r>
        <w:rPr>
          <w:rFonts w:hint="eastAsia"/>
        </w:rPr>
        <w:t>《财务管理与价值创造》即总经理的财务管理，主要针对企</w:t>
      </w:r>
      <w:r>
        <w:rPr>
          <w:rFonts w:hint="eastAsia"/>
        </w:rPr>
        <w:t>业的财务内控及企业的财务安全。了解财务的评级职能及其为决策的服务，了解财务的控制职能及⻛险的规避。</w:t>
      </w:r>
    </w:p>
    <w:p w:rsidR="00073B36" w:rsidRDefault="00773A03">
      <w:r>
        <w:rPr>
          <w:rFonts w:hint="eastAsia"/>
        </w:rPr>
        <w:t>《⼈⼒资源管理与开发》从⼈⼒资源技术、企业的⽣命周期及企业⽂化三⽅⾯进⾏课程。如何为实现企业的总体发展战略，策划、制订企业的⼈⼒资源战略，如何发挥⼈⼒资源的最⼤效益，确⽴⼈⼒资源的量化指标，实现⼈⼒资源对现代企业的意义，是本课程的宗旨。</w:t>
      </w:r>
    </w:p>
    <w:p w:rsidR="00073B36" w:rsidRDefault="00773A03">
      <w:r>
        <w:rPr>
          <w:rFonts w:hint="eastAsia"/>
        </w:rPr>
        <w:t>《营销管理》以正确的营销观念，指导企业的决策；明晰定价、渠道、品牌、危机、营销⽂化等战略的制订模式及全⾯整合、规划营销组合⽅案，控制营销团队的组织实施。</w:t>
      </w:r>
    </w:p>
    <w:p w:rsidR="00073B36" w:rsidRDefault="00773A03">
      <w:r>
        <w:rPr>
          <w:rFonts w:hint="eastAsia"/>
        </w:rPr>
        <w:t>《资本运营与⻛险管理</w:t>
      </w:r>
      <w:r>
        <w:rPr>
          <w:rFonts w:hint="eastAsia"/>
        </w:rPr>
        <w:t>》通过对中国经济环境调控的分析，了解股票、外汇、期货投资的思维⽅式、特点及对中国企业的作⽤，了解国内外的经济环境及发展趋势，了解政府宏观调控</w:t>
      </w:r>
      <w:r>
        <w:rPr>
          <w:rFonts w:hint="eastAsia"/>
        </w:rPr>
        <w:lastRenderedPageBreak/>
        <w:t>的基本⼿段及思路，真正实现将政府的政策⽂件解读为有效经济数据。</w:t>
      </w:r>
    </w:p>
    <w:p w:rsidR="00073B36" w:rsidRDefault="00773A03">
      <w:r>
        <w:rPr>
          <w:rFonts w:hint="eastAsia"/>
        </w:rPr>
        <w:t>《组织⾏为学》是研究组织中⼈的⼼理和⾏为表现及其客观规律，提⾼管理⼈员预测、引导和控制⼈的⾏为的能⼒，以实现组织既定⽬标的科学。应⽤性表现为组织⾏为学研究的直接⽬的在于联系组织管理者⼯作实际，提⾼其⼯</w:t>
      </w:r>
      <w:proofErr w:type="gramStart"/>
      <w:r>
        <w:rPr>
          <w:rFonts w:hint="eastAsia"/>
        </w:rPr>
        <w:t>作能</w:t>
      </w:r>
      <w:proofErr w:type="gramEnd"/>
      <w:r>
        <w:rPr>
          <w:rFonts w:hint="eastAsia"/>
        </w:rPr>
        <w:t>⼒，提⾼组织的⼯作绩效。</w:t>
      </w:r>
    </w:p>
    <w:p w:rsidR="00073B36" w:rsidRDefault="00773A03">
      <w:r>
        <w:rPr>
          <w:rFonts w:hint="eastAsia"/>
        </w:rPr>
        <w:t>《领导艺术与领导科学》通过介绍企业总裁应该掌握的，如何确定影响企业命运的结构⽬标、协调等⼗⼤领导技能，以及如何选⼈、树⽴威信、激励管理等领导艺术，从根本上改善企业传统的领导模式以适应组织发展的需求。</w:t>
      </w:r>
    </w:p>
    <w:p w:rsidR="00073B36" w:rsidRDefault="00773A03">
      <w:r>
        <w:rPr>
          <w:rFonts w:hint="eastAsia"/>
        </w:rPr>
        <w:t>《公司税务筹划》⾸先以法律为步点</w:t>
      </w:r>
      <w:r>
        <w:rPr>
          <w:rFonts w:hint="eastAsia"/>
        </w:rPr>
        <w:t>,</w:t>
      </w:r>
      <w:r>
        <w:rPr>
          <w:rFonts w:hint="eastAsia"/>
        </w:rPr>
        <w:t>围绕市场经济与游戏规则展开。同时介绍企业内部控制</w:t>
      </w:r>
      <w:r>
        <w:rPr>
          <w:rFonts w:hint="eastAsia"/>
        </w:rPr>
        <w:t>的关键要素</w:t>
      </w:r>
      <w:r>
        <w:rPr>
          <w:rFonts w:hint="eastAsia"/>
        </w:rPr>
        <w:t>.</w:t>
      </w:r>
      <w:r>
        <w:rPr>
          <w:rFonts w:hint="eastAsia"/>
        </w:rPr>
        <w:t>在税务筹划环节中</w:t>
      </w:r>
      <w:proofErr w:type="gramStart"/>
      <w:r>
        <w:rPr>
          <w:rFonts w:hint="eastAsia"/>
        </w:rPr>
        <w:t>,</w:t>
      </w:r>
      <w:r>
        <w:rPr>
          <w:rFonts w:hint="eastAsia"/>
        </w:rPr>
        <w:t>着</w:t>
      </w:r>
      <w:proofErr w:type="gramEnd"/>
      <w:r>
        <w:rPr>
          <w:rFonts w:hint="eastAsia"/>
        </w:rPr>
        <w:t>᯿剖析了税务筹划的实质、战略性税务筹、技术性税务筹划。通过对企业财务的项⽬化</w:t>
      </w:r>
      <w:proofErr w:type="gramStart"/>
      <w:r>
        <w:rPr>
          <w:rFonts w:hint="eastAsia"/>
        </w:rPr>
        <w:t>管理深</w:t>
      </w:r>
      <w:proofErr w:type="gramEnd"/>
      <w:r>
        <w:rPr>
          <w:rFonts w:hint="eastAsia"/>
        </w:rPr>
        <w:t>⼊阐述了企业财务项⽬化管理的认识、财务项⽬化控制的⼏种模式、企业财务项⽬化管理实战。</w:t>
      </w:r>
    </w:p>
    <w:p w:rsidR="00073B36" w:rsidRDefault="00773A03">
      <w:r>
        <w:rPr>
          <w:rFonts w:hint="eastAsia"/>
        </w:rPr>
        <w:t>《</w:t>
      </w:r>
      <w:r>
        <w:rPr>
          <w:rFonts w:hint="eastAsia"/>
        </w:rPr>
        <w:t xml:space="preserve">3D </w:t>
      </w:r>
      <w:r>
        <w:rPr>
          <w:rFonts w:hint="eastAsia"/>
        </w:rPr>
        <w:t>领导⼒》</w:t>
      </w:r>
      <w:r>
        <w:rPr>
          <w:rFonts w:hint="eastAsia"/>
        </w:rPr>
        <w:t xml:space="preserve">3D </w:t>
      </w:r>
      <w:r>
        <w:rPr>
          <w:rFonts w:hint="eastAsia"/>
        </w:rPr>
        <w:t>即</w:t>
      </w:r>
      <w:r>
        <w:rPr>
          <w:rFonts w:hint="eastAsia"/>
        </w:rPr>
        <w:t xml:space="preserve"> DEVELP THE BUSINESS</w:t>
      </w:r>
      <w:r>
        <w:rPr>
          <w:rFonts w:hint="eastAsia"/>
        </w:rPr>
        <w:t>、</w:t>
      </w:r>
      <w:r>
        <w:rPr>
          <w:rFonts w:hint="eastAsia"/>
        </w:rPr>
        <w:t>DEVELOP THE TEAM</w:t>
      </w:r>
      <w:r>
        <w:rPr>
          <w:rFonts w:hint="eastAsia"/>
        </w:rPr>
        <w:t>、</w:t>
      </w:r>
      <w:r>
        <w:rPr>
          <w:rFonts w:hint="eastAsia"/>
        </w:rPr>
        <w:t>EDVELOP YOURSELF</w:t>
      </w:r>
      <w:r>
        <w:rPr>
          <w:rFonts w:hint="eastAsia"/>
        </w:rPr>
        <w:t>。</w:t>
      </w:r>
      <w:r>
        <w:rPr>
          <w:rFonts w:hint="eastAsia"/>
        </w:rPr>
        <w:t xml:space="preserve">3D </w:t>
      </w:r>
      <w:r>
        <w:rPr>
          <w:rFonts w:hint="eastAsia"/>
        </w:rPr>
        <w:t>领导⼒课程从能⼒、团队以及⾃身这三个⽅⾯出发，系统的提升领导⼒，并强势打造持续盈利商业模式。</w:t>
      </w:r>
    </w:p>
    <w:p w:rsidR="00073B36" w:rsidRDefault="00773A03">
      <w:pPr>
        <w:rPr>
          <w:b/>
          <w:bCs/>
        </w:rPr>
      </w:pPr>
      <w:r>
        <w:rPr>
          <w:rFonts w:hint="eastAsia"/>
          <w:b/>
          <w:bCs/>
        </w:rPr>
        <w:t>学费报名：</w:t>
      </w:r>
    </w:p>
    <w:p w:rsidR="00073B36" w:rsidRDefault="00773A03">
      <w:r>
        <w:rPr>
          <w:rFonts w:hint="eastAsia"/>
        </w:rPr>
        <w:t>报名条件：专科及以上学历，或</w:t>
      </w:r>
      <w:r>
        <w:rPr>
          <w:rFonts w:hint="eastAsia"/>
        </w:rPr>
        <w:t xml:space="preserve"> 5 </w:t>
      </w:r>
      <w:r>
        <w:rPr>
          <w:rFonts w:hint="eastAsia"/>
        </w:rPr>
        <w:t>年以上（含</w:t>
      </w:r>
      <w:r>
        <w:rPr>
          <w:rFonts w:hint="eastAsia"/>
        </w:rPr>
        <w:t xml:space="preserve"> 5 </w:t>
      </w:r>
      <w:r>
        <w:rPr>
          <w:rFonts w:hint="eastAsia"/>
        </w:rPr>
        <w:t>年）⼯作经验的企</w:t>
      </w:r>
      <w:r>
        <w:rPr>
          <w:rFonts w:hint="eastAsia"/>
        </w:rPr>
        <w:t>事业⾼层管理者（个别管理经验特别丰富者，可考虑适当放宽其学历要求）。</w:t>
      </w:r>
    </w:p>
    <w:p w:rsidR="00073B36" w:rsidRDefault="00773A03">
      <w:r>
        <w:rPr>
          <w:rFonts w:hint="eastAsia"/>
        </w:rPr>
        <w:t>报名资料：⼯作任职证明（营业执照复印件）、身份证复印件、学历证明复印件、近期彩照</w:t>
      </w:r>
      <w:r>
        <w:rPr>
          <w:rFonts w:hint="eastAsia"/>
        </w:rPr>
        <w:t xml:space="preserve"> 1</w:t>
      </w:r>
      <w:r>
        <w:rPr>
          <w:rFonts w:hint="eastAsia"/>
        </w:rPr>
        <w:t>、</w:t>
      </w:r>
      <w:r>
        <w:rPr>
          <w:rFonts w:hint="eastAsia"/>
        </w:rPr>
        <w:t>2</w:t>
      </w:r>
      <w:r>
        <w:rPr>
          <w:rFonts w:hint="eastAsia"/>
        </w:rPr>
        <w:t>⼨各</w:t>
      </w:r>
      <w:r>
        <w:rPr>
          <w:rFonts w:hint="eastAsia"/>
        </w:rPr>
        <w:t xml:space="preserve"> 4 </w:t>
      </w:r>
      <w:r>
        <w:rPr>
          <w:rFonts w:hint="eastAsia"/>
        </w:rPr>
        <w:t>张。</w:t>
      </w:r>
    </w:p>
    <w:p w:rsidR="00073B36" w:rsidRDefault="00773A03">
      <w:r>
        <w:rPr>
          <w:rFonts w:hint="eastAsia"/>
        </w:rPr>
        <w:t>全程费⽤：</w:t>
      </w:r>
      <w:r>
        <w:rPr>
          <w:rFonts w:hint="eastAsia"/>
        </w:rPr>
        <w:t xml:space="preserve"> 53800 </w:t>
      </w:r>
      <w:r>
        <w:rPr>
          <w:rFonts w:hint="eastAsia"/>
        </w:rPr>
        <w:t>元</w:t>
      </w:r>
      <w:r>
        <w:rPr>
          <w:rFonts w:hint="eastAsia"/>
        </w:rPr>
        <w:t>/</w:t>
      </w:r>
      <w:r>
        <w:rPr>
          <w:rFonts w:hint="eastAsia"/>
        </w:rPr>
        <w:t>⼈（包括所有课程授课费、资料费、教材讲义费、教务费、课间茶点费等）</w:t>
      </w:r>
      <w:proofErr w:type="gramStart"/>
      <w:r>
        <w:rPr>
          <w:rFonts w:hint="eastAsia"/>
        </w:rPr>
        <w:t>以上费</w:t>
      </w:r>
      <w:proofErr w:type="gramEnd"/>
      <w:r>
        <w:rPr>
          <w:rFonts w:hint="eastAsia"/>
        </w:rPr>
        <w:t>⽤不包含学员在校学习期间的⻝宿、交通费。</w:t>
      </w:r>
    </w:p>
    <w:p w:rsidR="00073B36" w:rsidRDefault="00073B36"/>
    <w:p w:rsidR="00073B36" w:rsidRDefault="00073B36"/>
    <w:p w:rsidR="00073B36" w:rsidRDefault="00073B36">
      <w:bookmarkStart w:id="0" w:name="_GoBack"/>
      <w:bookmarkEnd w:id="0"/>
    </w:p>
    <w:p w:rsidR="00073B36" w:rsidRDefault="00073B36"/>
    <w:p w:rsidR="00073B36" w:rsidRDefault="00073B36"/>
    <w:p w:rsidR="00773A03" w:rsidRDefault="00773A03"/>
    <w:p w:rsidR="00773A03" w:rsidRPr="00773A03" w:rsidRDefault="00773A03">
      <w:pPr>
        <w:rPr>
          <w:b/>
        </w:rPr>
      </w:pPr>
    </w:p>
    <w:p w:rsidR="00773A03" w:rsidRPr="00773A03" w:rsidRDefault="00773A03" w:rsidP="00773A03">
      <w:pPr>
        <w:jc w:val="center"/>
        <w:rPr>
          <w:rFonts w:asciiTheme="majorEastAsia" w:eastAsiaTheme="majorEastAsia" w:hAnsiTheme="majorEastAsia" w:hint="eastAsia"/>
          <w:b/>
          <w:sz w:val="36"/>
        </w:rPr>
      </w:pPr>
      <w:r w:rsidRPr="00773A03">
        <w:rPr>
          <w:rFonts w:asciiTheme="majorEastAsia" w:eastAsiaTheme="majorEastAsia" w:hAnsiTheme="majorEastAsia" w:hint="eastAsia"/>
          <w:b/>
          <w:sz w:val="36"/>
        </w:rPr>
        <w:lastRenderedPageBreak/>
        <w:t>重庆大学高级工商管理研修班</w:t>
      </w:r>
      <w:r w:rsidRPr="00773A03">
        <w:rPr>
          <w:rFonts w:asciiTheme="majorEastAsia" w:eastAsiaTheme="majorEastAsia" w:hAnsiTheme="majorEastAsia" w:hint="eastAsia"/>
          <w:b/>
          <w:sz w:val="36"/>
        </w:rPr>
        <w:t>报名表</w:t>
      </w:r>
    </w:p>
    <w:tbl>
      <w:tblPr>
        <w:tblpPr w:leftFromText="180" w:rightFromText="180" w:vertAnchor="page" w:horzAnchor="margin" w:tblpY="3166"/>
        <w:tblOverlap w:val="never"/>
        <w:tblW w:w="8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59"/>
        <w:gridCol w:w="977"/>
        <w:gridCol w:w="493"/>
        <w:gridCol w:w="143"/>
        <w:gridCol w:w="545"/>
        <w:gridCol w:w="497"/>
        <w:gridCol w:w="349"/>
        <w:gridCol w:w="1111"/>
        <w:gridCol w:w="100"/>
        <w:gridCol w:w="585"/>
        <w:gridCol w:w="510"/>
        <w:gridCol w:w="232"/>
        <w:gridCol w:w="1693"/>
      </w:tblGrid>
      <w:tr w:rsidR="00773A03" w:rsidTr="00773A03">
        <w:trPr>
          <w:trHeight w:val="590"/>
        </w:trPr>
        <w:tc>
          <w:tcPr>
            <w:tcW w:w="1041" w:type="dxa"/>
          </w:tcPr>
          <w:p w:rsidR="00773A03" w:rsidRDefault="00773A03" w:rsidP="00773A03">
            <w:pPr>
              <w:rPr>
                <w:rFonts w:eastAsia="宋体"/>
              </w:rPr>
            </w:pPr>
            <w:r>
              <w:rPr>
                <w:rFonts w:hint="eastAsia"/>
              </w:rPr>
              <w:t>姓名</w:t>
            </w:r>
          </w:p>
        </w:tc>
        <w:tc>
          <w:tcPr>
            <w:tcW w:w="1136" w:type="dxa"/>
            <w:gridSpan w:val="2"/>
          </w:tcPr>
          <w:p w:rsidR="00773A03" w:rsidRDefault="00773A03" w:rsidP="00773A03"/>
        </w:tc>
        <w:tc>
          <w:tcPr>
            <w:tcW w:w="1181" w:type="dxa"/>
            <w:gridSpan w:val="3"/>
          </w:tcPr>
          <w:p w:rsidR="00773A03" w:rsidRDefault="00773A03" w:rsidP="00773A03">
            <w:pPr>
              <w:rPr>
                <w:rFonts w:eastAsia="宋体"/>
              </w:rPr>
            </w:pPr>
            <w:r>
              <w:rPr>
                <w:rFonts w:hint="eastAsia"/>
              </w:rPr>
              <w:t>性别</w:t>
            </w:r>
          </w:p>
        </w:tc>
        <w:tc>
          <w:tcPr>
            <w:tcW w:w="846" w:type="dxa"/>
            <w:gridSpan w:val="2"/>
          </w:tcPr>
          <w:p w:rsidR="00773A03" w:rsidRDefault="00773A03" w:rsidP="00773A03"/>
        </w:tc>
        <w:tc>
          <w:tcPr>
            <w:tcW w:w="1111" w:type="dxa"/>
          </w:tcPr>
          <w:p w:rsidR="00773A03" w:rsidRDefault="00773A03" w:rsidP="00773A03">
            <w:r>
              <w:rPr>
                <w:rFonts w:hint="eastAsia"/>
              </w:rPr>
              <w:t>出生年月</w:t>
            </w:r>
          </w:p>
        </w:tc>
        <w:tc>
          <w:tcPr>
            <w:tcW w:w="1427" w:type="dxa"/>
            <w:gridSpan w:val="4"/>
          </w:tcPr>
          <w:p w:rsidR="00773A03" w:rsidRDefault="00773A03" w:rsidP="00773A03">
            <w:pPr>
              <w:rPr>
                <w:rFonts w:eastAsia="宋体"/>
              </w:rPr>
            </w:pPr>
          </w:p>
        </w:tc>
        <w:tc>
          <w:tcPr>
            <w:tcW w:w="1693" w:type="dxa"/>
            <w:vMerge w:val="restart"/>
          </w:tcPr>
          <w:p w:rsidR="00773A03" w:rsidRDefault="00773A03" w:rsidP="00773A03">
            <w:pPr>
              <w:rPr>
                <w:rFonts w:eastAsia="宋体"/>
              </w:rPr>
            </w:pPr>
            <w:r>
              <w:rPr>
                <w:rFonts w:hint="eastAsia"/>
              </w:rPr>
              <w:t xml:space="preserve">                                       </w:t>
            </w:r>
          </w:p>
        </w:tc>
      </w:tr>
      <w:tr w:rsidR="00773A03" w:rsidTr="00773A03">
        <w:trPr>
          <w:trHeight w:val="590"/>
        </w:trPr>
        <w:tc>
          <w:tcPr>
            <w:tcW w:w="1041" w:type="dxa"/>
          </w:tcPr>
          <w:p w:rsidR="00773A03" w:rsidRDefault="00773A03" w:rsidP="00773A03">
            <w:pPr>
              <w:rPr>
                <w:rFonts w:eastAsia="宋体"/>
              </w:rPr>
            </w:pPr>
            <w:r>
              <w:rPr>
                <w:rFonts w:hint="eastAsia"/>
              </w:rPr>
              <w:t>民族</w:t>
            </w:r>
          </w:p>
        </w:tc>
        <w:tc>
          <w:tcPr>
            <w:tcW w:w="1136" w:type="dxa"/>
            <w:gridSpan w:val="2"/>
          </w:tcPr>
          <w:p w:rsidR="00773A03" w:rsidRDefault="00773A03" w:rsidP="00773A03"/>
        </w:tc>
        <w:tc>
          <w:tcPr>
            <w:tcW w:w="1181" w:type="dxa"/>
            <w:gridSpan w:val="3"/>
          </w:tcPr>
          <w:p w:rsidR="00773A03" w:rsidRDefault="00773A03" w:rsidP="00773A03">
            <w:pPr>
              <w:rPr>
                <w:rFonts w:eastAsia="宋体"/>
              </w:rPr>
            </w:pPr>
            <w:r>
              <w:rPr>
                <w:rFonts w:hint="eastAsia"/>
              </w:rPr>
              <w:t>申请专业</w:t>
            </w:r>
          </w:p>
        </w:tc>
        <w:tc>
          <w:tcPr>
            <w:tcW w:w="3384" w:type="dxa"/>
            <w:gridSpan w:val="7"/>
          </w:tcPr>
          <w:p w:rsidR="00773A03" w:rsidRDefault="00773A03" w:rsidP="00773A03"/>
        </w:tc>
        <w:tc>
          <w:tcPr>
            <w:tcW w:w="1693" w:type="dxa"/>
            <w:vMerge/>
          </w:tcPr>
          <w:p w:rsidR="00773A03" w:rsidRDefault="00773A03" w:rsidP="00773A03"/>
        </w:tc>
      </w:tr>
      <w:tr w:rsidR="00773A03" w:rsidTr="00773A03">
        <w:trPr>
          <w:trHeight w:val="590"/>
        </w:trPr>
        <w:tc>
          <w:tcPr>
            <w:tcW w:w="1200" w:type="dxa"/>
            <w:gridSpan w:val="2"/>
          </w:tcPr>
          <w:p w:rsidR="00773A03" w:rsidRDefault="00773A03" w:rsidP="00773A03">
            <w:pPr>
              <w:rPr>
                <w:rFonts w:eastAsia="宋体"/>
              </w:rPr>
            </w:pPr>
            <w:r>
              <w:rPr>
                <w:rFonts w:hint="eastAsia"/>
              </w:rPr>
              <w:t>工作单位</w:t>
            </w:r>
          </w:p>
        </w:tc>
        <w:tc>
          <w:tcPr>
            <w:tcW w:w="5542" w:type="dxa"/>
            <w:gridSpan w:val="11"/>
          </w:tcPr>
          <w:p w:rsidR="00773A03" w:rsidRDefault="00773A03" w:rsidP="00773A03"/>
        </w:tc>
        <w:tc>
          <w:tcPr>
            <w:tcW w:w="1693" w:type="dxa"/>
            <w:vMerge/>
          </w:tcPr>
          <w:p w:rsidR="00773A03" w:rsidRDefault="00773A03" w:rsidP="00773A03"/>
        </w:tc>
      </w:tr>
      <w:tr w:rsidR="00773A03" w:rsidTr="00773A03">
        <w:trPr>
          <w:trHeight w:val="590"/>
        </w:trPr>
        <w:tc>
          <w:tcPr>
            <w:tcW w:w="1200" w:type="dxa"/>
            <w:gridSpan w:val="2"/>
          </w:tcPr>
          <w:p w:rsidR="00773A03" w:rsidRDefault="00773A03" w:rsidP="00773A03">
            <w:pPr>
              <w:rPr>
                <w:rFonts w:eastAsia="宋体"/>
              </w:rPr>
            </w:pPr>
            <w:r>
              <w:rPr>
                <w:rFonts w:hint="eastAsia"/>
              </w:rPr>
              <w:t>现任职务</w:t>
            </w:r>
          </w:p>
        </w:tc>
        <w:tc>
          <w:tcPr>
            <w:tcW w:w="1613" w:type="dxa"/>
            <w:gridSpan w:val="3"/>
          </w:tcPr>
          <w:p w:rsidR="00773A03" w:rsidRDefault="00773A03" w:rsidP="00773A03"/>
        </w:tc>
        <w:tc>
          <w:tcPr>
            <w:tcW w:w="1391" w:type="dxa"/>
            <w:gridSpan w:val="3"/>
          </w:tcPr>
          <w:p w:rsidR="00773A03" w:rsidRDefault="00773A03" w:rsidP="00773A03">
            <w:pPr>
              <w:rPr>
                <w:rFonts w:eastAsia="宋体"/>
              </w:rPr>
            </w:pPr>
            <w:r>
              <w:rPr>
                <w:rFonts w:hint="eastAsia"/>
              </w:rPr>
              <w:t>身份证号</w:t>
            </w:r>
          </w:p>
        </w:tc>
        <w:tc>
          <w:tcPr>
            <w:tcW w:w="2538" w:type="dxa"/>
            <w:gridSpan w:val="5"/>
          </w:tcPr>
          <w:p w:rsidR="00773A03" w:rsidRDefault="00773A03" w:rsidP="00773A03"/>
        </w:tc>
        <w:tc>
          <w:tcPr>
            <w:tcW w:w="1693" w:type="dxa"/>
            <w:vMerge/>
          </w:tcPr>
          <w:p w:rsidR="00773A03" w:rsidRDefault="00773A03" w:rsidP="00773A03"/>
        </w:tc>
      </w:tr>
      <w:tr w:rsidR="00773A03" w:rsidTr="00773A03">
        <w:trPr>
          <w:trHeight w:val="590"/>
        </w:trPr>
        <w:tc>
          <w:tcPr>
            <w:tcW w:w="1041" w:type="dxa"/>
            <w:vMerge w:val="restart"/>
          </w:tcPr>
          <w:p w:rsidR="00773A03" w:rsidRDefault="00773A03" w:rsidP="00773A03">
            <w:pPr>
              <w:rPr>
                <w:rFonts w:eastAsia="宋体"/>
              </w:rPr>
            </w:pPr>
            <w:r>
              <w:rPr>
                <w:rFonts w:hint="eastAsia"/>
              </w:rPr>
              <w:t>学</w:t>
            </w:r>
            <w:r>
              <w:rPr>
                <w:rFonts w:hint="eastAsia"/>
              </w:rPr>
              <w:t xml:space="preserve">                </w:t>
            </w:r>
            <w:r>
              <w:rPr>
                <w:rFonts w:hint="eastAsia"/>
              </w:rPr>
              <w:t>习</w:t>
            </w:r>
            <w:r>
              <w:rPr>
                <w:rFonts w:hint="eastAsia"/>
              </w:rPr>
              <w:t xml:space="preserve">                                                                                                                        </w:t>
            </w:r>
            <w:r>
              <w:rPr>
                <w:rFonts w:hint="eastAsia"/>
              </w:rPr>
              <w:t>简</w:t>
            </w:r>
            <w:r>
              <w:rPr>
                <w:rFonts w:hint="eastAsia"/>
              </w:rPr>
              <w:t xml:space="preserve">    </w:t>
            </w:r>
            <w:r>
              <w:rPr>
                <w:rFonts w:hint="eastAsia"/>
              </w:rPr>
              <w:t>历</w:t>
            </w:r>
          </w:p>
        </w:tc>
        <w:tc>
          <w:tcPr>
            <w:tcW w:w="1772" w:type="dxa"/>
            <w:gridSpan w:val="4"/>
          </w:tcPr>
          <w:p w:rsidR="00773A03" w:rsidRDefault="00773A03" w:rsidP="00773A03">
            <w:pPr>
              <w:rPr>
                <w:rFonts w:eastAsia="宋体"/>
              </w:rPr>
            </w:pPr>
            <w:r>
              <w:rPr>
                <w:rFonts w:hint="eastAsia"/>
              </w:rPr>
              <w:t>毕业学校</w:t>
            </w:r>
          </w:p>
        </w:tc>
        <w:tc>
          <w:tcPr>
            <w:tcW w:w="5622" w:type="dxa"/>
            <w:gridSpan w:val="9"/>
          </w:tcPr>
          <w:p w:rsidR="00773A03" w:rsidRDefault="00773A03" w:rsidP="00773A03"/>
        </w:tc>
      </w:tr>
      <w:tr w:rsidR="00773A03" w:rsidTr="00773A03">
        <w:trPr>
          <w:trHeight w:val="590"/>
        </w:trPr>
        <w:tc>
          <w:tcPr>
            <w:tcW w:w="1041" w:type="dxa"/>
            <w:vMerge/>
          </w:tcPr>
          <w:p w:rsidR="00773A03" w:rsidRDefault="00773A03" w:rsidP="00773A03"/>
        </w:tc>
        <w:tc>
          <w:tcPr>
            <w:tcW w:w="1772" w:type="dxa"/>
            <w:gridSpan w:val="4"/>
          </w:tcPr>
          <w:p w:rsidR="00773A03" w:rsidRDefault="00773A03" w:rsidP="00773A03">
            <w:pPr>
              <w:rPr>
                <w:rFonts w:eastAsia="宋体"/>
              </w:rPr>
            </w:pPr>
            <w:r>
              <w:rPr>
                <w:rFonts w:hint="eastAsia"/>
              </w:rPr>
              <w:t>学位</w:t>
            </w:r>
          </w:p>
        </w:tc>
        <w:tc>
          <w:tcPr>
            <w:tcW w:w="1391" w:type="dxa"/>
            <w:gridSpan w:val="3"/>
          </w:tcPr>
          <w:p w:rsidR="00773A03" w:rsidRDefault="00773A03" w:rsidP="00773A03"/>
        </w:tc>
        <w:tc>
          <w:tcPr>
            <w:tcW w:w="1796" w:type="dxa"/>
            <w:gridSpan w:val="3"/>
          </w:tcPr>
          <w:p w:rsidR="00773A03" w:rsidRDefault="00773A03" w:rsidP="00773A03">
            <w:pPr>
              <w:rPr>
                <w:rFonts w:eastAsia="宋体"/>
              </w:rPr>
            </w:pPr>
            <w:r>
              <w:rPr>
                <w:rFonts w:hint="eastAsia"/>
              </w:rPr>
              <w:t>最后学历</w:t>
            </w:r>
          </w:p>
        </w:tc>
        <w:tc>
          <w:tcPr>
            <w:tcW w:w="2435" w:type="dxa"/>
            <w:gridSpan w:val="3"/>
          </w:tcPr>
          <w:p w:rsidR="00773A03" w:rsidRDefault="00773A03" w:rsidP="00773A03"/>
        </w:tc>
      </w:tr>
      <w:tr w:rsidR="00773A03" w:rsidTr="00773A03">
        <w:trPr>
          <w:trHeight w:val="590"/>
        </w:trPr>
        <w:tc>
          <w:tcPr>
            <w:tcW w:w="1041" w:type="dxa"/>
            <w:vMerge/>
          </w:tcPr>
          <w:p w:rsidR="00773A03" w:rsidRDefault="00773A03" w:rsidP="00773A03"/>
        </w:tc>
        <w:tc>
          <w:tcPr>
            <w:tcW w:w="1772" w:type="dxa"/>
            <w:gridSpan w:val="4"/>
          </w:tcPr>
          <w:p w:rsidR="00773A03" w:rsidRDefault="00773A03" w:rsidP="00773A03">
            <w:pPr>
              <w:rPr>
                <w:rFonts w:eastAsia="宋体"/>
              </w:rPr>
            </w:pPr>
            <w:r>
              <w:rPr>
                <w:rFonts w:hint="eastAsia"/>
              </w:rPr>
              <w:t>毕业时间</w:t>
            </w:r>
          </w:p>
        </w:tc>
        <w:tc>
          <w:tcPr>
            <w:tcW w:w="1391" w:type="dxa"/>
            <w:gridSpan w:val="3"/>
          </w:tcPr>
          <w:p w:rsidR="00773A03" w:rsidRDefault="00773A03" w:rsidP="00773A03"/>
        </w:tc>
        <w:tc>
          <w:tcPr>
            <w:tcW w:w="1796" w:type="dxa"/>
            <w:gridSpan w:val="3"/>
          </w:tcPr>
          <w:p w:rsidR="00773A03" w:rsidRDefault="00773A03" w:rsidP="00773A03">
            <w:pPr>
              <w:rPr>
                <w:rFonts w:eastAsia="宋体"/>
              </w:rPr>
            </w:pPr>
            <w:r>
              <w:rPr>
                <w:rFonts w:hint="eastAsia"/>
              </w:rPr>
              <w:t>所学专业</w:t>
            </w:r>
          </w:p>
        </w:tc>
        <w:tc>
          <w:tcPr>
            <w:tcW w:w="2435" w:type="dxa"/>
            <w:gridSpan w:val="3"/>
          </w:tcPr>
          <w:p w:rsidR="00773A03" w:rsidRDefault="00773A03" w:rsidP="00773A03"/>
        </w:tc>
      </w:tr>
      <w:tr w:rsidR="00773A03" w:rsidTr="00773A03">
        <w:trPr>
          <w:trHeight w:val="590"/>
        </w:trPr>
        <w:tc>
          <w:tcPr>
            <w:tcW w:w="1200" w:type="dxa"/>
            <w:gridSpan w:val="2"/>
          </w:tcPr>
          <w:p w:rsidR="00773A03" w:rsidRDefault="00773A03" w:rsidP="00773A03">
            <w:pPr>
              <w:rPr>
                <w:rFonts w:eastAsia="宋体"/>
              </w:rPr>
            </w:pPr>
            <w:r>
              <w:rPr>
                <w:rFonts w:hint="eastAsia"/>
              </w:rPr>
              <w:t>通讯地址</w:t>
            </w:r>
          </w:p>
        </w:tc>
        <w:tc>
          <w:tcPr>
            <w:tcW w:w="4215" w:type="dxa"/>
            <w:gridSpan w:val="8"/>
          </w:tcPr>
          <w:p w:rsidR="00773A03" w:rsidRDefault="00773A03" w:rsidP="00773A03"/>
        </w:tc>
        <w:tc>
          <w:tcPr>
            <w:tcW w:w="1095" w:type="dxa"/>
            <w:gridSpan w:val="2"/>
          </w:tcPr>
          <w:p w:rsidR="00773A03" w:rsidRDefault="00773A03" w:rsidP="00773A03">
            <w:pPr>
              <w:rPr>
                <w:rFonts w:eastAsia="宋体"/>
              </w:rPr>
            </w:pPr>
            <w:r>
              <w:rPr>
                <w:rFonts w:hint="eastAsia"/>
              </w:rPr>
              <w:t>邮政编码</w:t>
            </w:r>
          </w:p>
        </w:tc>
        <w:tc>
          <w:tcPr>
            <w:tcW w:w="1925" w:type="dxa"/>
            <w:gridSpan w:val="2"/>
          </w:tcPr>
          <w:p w:rsidR="00773A03" w:rsidRDefault="00773A03" w:rsidP="00773A03"/>
        </w:tc>
      </w:tr>
      <w:tr w:rsidR="00773A03" w:rsidTr="00773A03">
        <w:trPr>
          <w:trHeight w:val="590"/>
        </w:trPr>
        <w:tc>
          <w:tcPr>
            <w:tcW w:w="1200" w:type="dxa"/>
            <w:gridSpan w:val="2"/>
          </w:tcPr>
          <w:p w:rsidR="00773A03" w:rsidRDefault="00773A03" w:rsidP="00773A03">
            <w:pPr>
              <w:rPr>
                <w:rFonts w:eastAsia="宋体"/>
              </w:rPr>
            </w:pPr>
            <w:r>
              <w:rPr>
                <w:rFonts w:hint="eastAsia"/>
              </w:rPr>
              <w:t>家庭电话</w:t>
            </w:r>
          </w:p>
        </w:tc>
        <w:tc>
          <w:tcPr>
            <w:tcW w:w="1470" w:type="dxa"/>
            <w:gridSpan w:val="2"/>
          </w:tcPr>
          <w:p w:rsidR="00773A03" w:rsidRDefault="00773A03" w:rsidP="00773A03"/>
        </w:tc>
        <w:tc>
          <w:tcPr>
            <w:tcW w:w="1185" w:type="dxa"/>
            <w:gridSpan w:val="3"/>
          </w:tcPr>
          <w:p w:rsidR="00773A03" w:rsidRDefault="00773A03" w:rsidP="00773A03">
            <w:pPr>
              <w:rPr>
                <w:rFonts w:eastAsia="宋体"/>
              </w:rPr>
            </w:pPr>
            <w:r>
              <w:rPr>
                <w:rFonts w:hint="eastAsia"/>
              </w:rPr>
              <w:t>办公电话</w:t>
            </w:r>
          </w:p>
        </w:tc>
        <w:tc>
          <w:tcPr>
            <w:tcW w:w="1560" w:type="dxa"/>
            <w:gridSpan w:val="3"/>
          </w:tcPr>
          <w:p w:rsidR="00773A03" w:rsidRDefault="00773A03" w:rsidP="00773A03"/>
        </w:tc>
        <w:tc>
          <w:tcPr>
            <w:tcW w:w="1095" w:type="dxa"/>
            <w:gridSpan w:val="2"/>
          </w:tcPr>
          <w:p w:rsidR="00773A03" w:rsidRDefault="00773A03" w:rsidP="00773A03">
            <w:pPr>
              <w:rPr>
                <w:rFonts w:eastAsia="宋体"/>
              </w:rPr>
            </w:pPr>
            <w:r>
              <w:rPr>
                <w:rFonts w:hint="eastAsia"/>
              </w:rPr>
              <w:t>手机</w:t>
            </w:r>
          </w:p>
        </w:tc>
        <w:tc>
          <w:tcPr>
            <w:tcW w:w="1925" w:type="dxa"/>
            <w:gridSpan w:val="2"/>
          </w:tcPr>
          <w:p w:rsidR="00773A03" w:rsidRDefault="00773A03" w:rsidP="00773A03"/>
        </w:tc>
      </w:tr>
      <w:tr w:rsidR="00773A03" w:rsidTr="00773A03">
        <w:trPr>
          <w:trHeight w:val="590"/>
        </w:trPr>
        <w:tc>
          <w:tcPr>
            <w:tcW w:w="1200" w:type="dxa"/>
            <w:gridSpan w:val="2"/>
          </w:tcPr>
          <w:p w:rsidR="00773A03" w:rsidRDefault="00773A03" w:rsidP="00773A03">
            <w:pPr>
              <w:rPr>
                <w:rFonts w:eastAsia="宋体"/>
              </w:rPr>
            </w:pPr>
            <w:r>
              <w:rPr>
                <w:rFonts w:hint="eastAsia"/>
              </w:rPr>
              <w:t>电子邮箱</w:t>
            </w:r>
          </w:p>
        </w:tc>
        <w:tc>
          <w:tcPr>
            <w:tcW w:w="7235" w:type="dxa"/>
            <w:gridSpan w:val="12"/>
          </w:tcPr>
          <w:p w:rsidR="00773A03" w:rsidRDefault="00773A03" w:rsidP="00773A03"/>
        </w:tc>
      </w:tr>
      <w:tr w:rsidR="00773A03" w:rsidTr="00773A03">
        <w:trPr>
          <w:trHeight w:val="1858"/>
        </w:trPr>
        <w:tc>
          <w:tcPr>
            <w:tcW w:w="8435" w:type="dxa"/>
            <w:gridSpan w:val="14"/>
          </w:tcPr>
          <w:p w:rsidR="00773A03" w:rsidRDefault="00773A03" w:rsidP="00773A03">
            <w:pPr>
              <w:tabs>
                <w:tab w:val="left" w:pos="2436"/>
              </w:tabs>
              <w:rPr>
                <w:rFonts w:eastAsia="宋体"/>
              </w:rPr>
            </w:pPr>
            <w:r>
              <w:rPr>
                <w:rFonts w:hint="eastAsia"/>
              </w:rPr>
              <w:tab/>
              <w:t xml:space="preserve">       </w:t>
            </w:r>
            <w:r>
              <w:rPr>
                <w:rFonts w:hint="eastAsia"/>
              </w:rPr>
              <w:t>个人工作简历</w:t>
            </w:r>
          </w:p>
        </w:tc>
      </w:tr>
      <w:tr w:rsidR="00773A03" w:rsidTr="00773A03">
        <w:trPr>
          <w:trHeight w:val="1882"/>
        </w:trPr>
        <w:tc>
          <w:tcPr>
            <w:tcW w:w="8435" w:type="dxa"/>
            <w:gridSpan w:val="14"/>
          </w:tcPr>
          <w:p w:rsidR="00773A03" w:rsidRDefault="00773A03" w:rsidP="00773A03">
            <w:pPr>
              <w:tabs>
                <w:tab w:val="left" w:pos="2436"/>
              </w:tabs>
            </w:pPr>
          </w:p>
        </w:tc>
      </w:tr>
    </w:tbl>
    <w:p w:rsidR="00073B36" w:rsidRDefault="00073B36">
      <w:pPr>
        <w:rPr>
          <w:rFonts w:hint="eastAsia"/>
        </w:rPr>
      </w:pPr>
    </w:p>
    <w:sectPr w:rsidR="00073B3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32662"/>
    <w:multiLevelType w:val="singleLevel"/>
    <w:tmpl w:val="29932662"/>
    <w:lvl w:ilvl="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62729AB"/>
    <w:rsid w:val="00073B36"/>
    <w:rsid w:val="00773A03"/>
    <w:rsid w:val="009A70C0"/>
    <w:rsid w:val="00A7541A"/>
    <w:rsid w:val="00B859D1"/>
    <w:rsid w:val="173339BE"/>
    <w:rsid w:val="229142AD"/>
    <w:rsid w:val="4BC44FF0"/>
    <w:rsid w:val="5D87057F"/>
    <w:rsid w:val="74F04129"/>
    <w:rsid w:val="76272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1AD69A"/>
  <w15:docId w15:val="{82ECACA6-1DC2-4ED7-811B-0D83D68B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502</Words>
  <Characters>2866</Characters>
  <Application>Microsoft Office Word</Application>
  <DocSecurity>0</DocSecurity>
  <Lines>23</Lines>
  <Paragraphs>6</Paragraphs>
  <ScaleCrop>false</ScaleCrop>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蓝海智慧郑老师</dc:creator>
  <cp:lastModifiedBy> </cp:lastModifiedBy>
  <cp:revision>3</cp:revision>
  <dcterms:created xsi:type="dcterms:W3CDTF">2019-03-26T02:57:00Z</dcterms:created>
  <dcterms:modified xsi:type="dcterms:W3CDTF">2019-06-10T05:50:00Z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