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7C0B" w:rsidRDefault="001D7C0B">
      <w:pPr>
        <w:widowControl/>
        <w:spacing w:line="240" w:lineRule="atLeast"/>
        <w:jc w:val="center"/>
        <w:rPr>
          <w:rFonts w:ascii="微软雅黑" w:eastAsia="微软雅黑" w:hAnsi="微软雅黑"/>
          <w:b/>
          <w:bCs/>
          <w:kern w:val="0"/>
          <w:sz w:val="48"/>
          <w:szCs w:val="48"/>
        </w:rPr>
      </w:pPr>
      <w:r w:rsidRPr="0086552F">
        <w:rPr>
          <w:rFonts w:ascii="微软雅黑" w:eastAsia="微软雅黑" w:hAnsi="微软雅黑" w:hint="eastAsia"/>
          <w:b/>
          <w:bCs/>
          <w:kern w:val="0"/>
          <w:sz w:val="48"/>
          <w:szCs w:val="48"/>
        </w:rPr>
        <w:t>浙江大学金融投资</w:t>
      </w:r>
      <w:r w:rsidR="00051C13">
        <w:rPr>
          <w:rFonts w:ascii="微软雅黑" w:eastAsia="微软雅黑" w:hAnsi="微软雅黑" w:hint="eastAsia"/>
          <w:b/>
          <w:bCs/>
          <w:kern w:val="0"/>
          <w:sz w:val="48"/>
          <w:szCs w:val="48"/>
        </w:rPr>
        <w:t>实战</w:t>
      </w:r>
      <w:r w:rsidRPr="0086552F">
        <w:rPr>
          <w:rFonts w:ascii="微软雅黑" w:eastAsia="微软雅黑" w:hAnsi="微软雅黑" w:hint="eastAsia"/>
          <w:b/>
          <w:bCs/>
          <w:kern w:val="0"/>
          <w:sz w:val="48"/>
          <w:szCs w:val="48"/>
        </w:rPr>
        <w:t>运营高级研修班</w:t>
      </w:r>
    </w:p>
    <w:p w:rsidR="001D7C0B" w:rsidRDefault="001D7C0B">
      <w:pPr>
        <w:widowControl/>
        <w:spacing w:line="40" w:lineRule="exact"/>
        <w:jc w:val="center"/>
        <w:rPr>
          <w:rFonts w:ascii="黑体" w:eastAsia="黑体" w:hAnsi="黑体" w:cs="STXingkai"/>
          <w:b/>
          <w:sz w:val="24"/>
          <w:szCs w:val="24"/>
        </w:rPr>
      </w:pPr>
    </w:p>
    <w:p w:rsidR="00D133BE" w:rsidRDefault="00D133BE" w:rsidP="002A5C2B">
      <w:pPr>
        <w:adjustRightInd w:val="0"/>
        <w:snapToGrid w:val="0"/>
        <w:spacing w:beforeLines="50" w:before="156" w:line="400" w:lineRule="exact"/>
        <w:rPr>
          <w:rFonts w:ascii="宋体" w:hAnsi="宋体"/>
          <w:b/>
          <w:color w:val="000000"/>
          <w:sz w:val="24"/>
          <w:lang w:val="zh-CN"/>
        </w:rPr>
      </w:pPr>
      <w:r>
        <w:rPr>
          <w:rFonts w:ascii="宋体" w:hAnsi="宋体" w:hint="eastAsia"/>
          <w:b/>
          <w:color w:val="000000"/>
          <w:sz w:val="24"/>
        </w:rPr>
        <w:t>【中心简介】</w:t>
      </w:r>
    </w:p>
    <w:p w:rsidR="00D133BE" w:rsidRDefault="00FE7794" w:rsidP="003B0362">
      <w:pPr>
        <w:shd w:val="clear" w:color="auto" w:fill="FFFFFF"/>
        <w:spacing w:line="400" w:lineRule="exact"/>
        <w:ind w:leftChars="1" w:left="2" w:firstLineChars="200" w:firstLine="480"/>
        <w:rPr>
          <w:rFonts w:ascii="宋体" w:hAnsi="宋体"/>
          <w:b/>
          <w:color w:val="000000"/>
          <w:sz w:val="24"/>
        </w:rPr>
      </w:pPr>
      <w:r w:rsidRPr="00FE7794">
        <w:rPr>
          <w:rFonts w:ascii="宋体" w:hAnsi="宋体" w:hint="eastAsia"/>
          <w:sz w:val="24"/>
          <w:szCs w:val="24"/>
        </w:rPr>
        <w:t>浙江大学传媒与国际文化学院是直接面向全球化时代多学科交叉型、创新型学院，师资力量雄厚，教学和研究领域广泛，涉及移动互联网产业、经济与企业管理、大数据、新闻传播、跨文化比较、文学、媒介化社会的公共管理、文化创意产业、广告与品牌传播及公共形象传播等。</w:t>
      </w:r>
      <w:r w:rsidR="003B0362" w:rsidRPr="00FE7794">
        <w:rPr>
          <w:rFonts w:ascii="宋体" w:hAnsi="宋体" w:hint="eastAsia"/>
          <w:sz w:val="24"/>
          <w:szCs w:val="24"/>
        </w:rPr>
        <w:t>浙江大学传媒与国际文化学院</w:t>
      </w:r>
      <w:r w:rsidRPr="00FE7794">
        <w:rPr>
          <w:rFonts w:ascii="宋体" w:hAnsi="宋体" w:hint="eastAsia"/>
          <w:sz w:val="24"/>
          <w:szCs w:val="24"/>
        </w:rPr>
        <w:t>继续教育中心——13年中国商界精英高端培训经验的精心打造，500余名国内外顶尖专家教授的智慧启迪，2000余课时的管理、资本、文化教程全年奉献，</w:t>
      </w:r>
      <w:bookmarkStart w:id="0" w:name="_GoBack"/>
      <w:bookmarkEnd w:id="0"/>
      <w:r w:rsidRPr="00FE7794">
        <w:rPr>
          <w:rFonts w:ascii="宋体" w:hAnsi="宋体" w:hint="eastAsia"/>
          <w:sz w:val="24"/>
          <w:szCs w:val="24"/>
        </w:rPr>
        <w:t>10000余</w:t>
      </w:r>
      <w:proofErr w:type="gramStart"/>
      <w:r w:rsidRPr="00FE7794">
        <w:rPr>
          <w:rFonts w:ascii="宋体" w:hAnsi="宋体" w:hint="eastAsia"/>
          <w:sz w:val="24"/>
          <w:szCs w:val="24"/>
        </w:rPr>
        <w:t>名人文浙商同学</w:t>
      </w:r>
      <w:proofErr w:type="gramEnd"/>
      <w:r w:rsidRPr="00FE7794">
        <w:rPr>
          <w:rFonts w:ascii="宋体" w:hAnsi="宋体" w:hint="eastAsia"/>
          <w:sz w:val="24"/>
          <w:szCs w:val="24"/>
        </w:rPr>
        <w:t>资源的互享平台，积极开展多层次的继续教育工作。在企业内训、党政干部、集团培训、“一对一”定制行业研修班、地方政府合作研修班等培训领域取得骄人成绩。</w:t>
      </w:r>
    </w:p>
    <w:p w:rsidR="00E355A2" w:rsidRDefault="00D82264" w:rsidP="003B0362">
      <w:pPr>
        <w:shd w:val="clear" w:color="auto" w:fill="FFFFFF"/>
        <w:spacing w:line="400" w:lineRule="exact"/>
        <w:ind w:leftChars="1" w:left="474" w:hangingChars="196" w:hanging="472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b/>
          <w:color w:val="000000"/>
          <w:sz w:val="24"/>
        </w:rPr>
        <w:t>【课程背景】</w:t>
      </w:r>
    </w:p>
    <w:p w:rsidR="00D82264" w:rsidRPr="00D82264" w:rsidRDefault="00D82264" w:rsidP="003B0362">
      <w:pPr>
        <w:widowControl/>
        <w:shd w:val="clear" w:color="auto" w:fill="FFFFFF"/>
        <w:spacing w:line="400" w:lineRule="exact"/>
        <w:ind w:firstLineChars="200" w:firstLine="480"/>
        <w:jc w:val="left"/>
        <w:rPr>
          <w:rFonts w:ascii="宋体" w:hAnsi="宋体"/>
          <w:sz w:val="24"/>
          <w:szCs w:val="24"/>
        </w:rPr>
      </w:pPr>
      <w:r w:rsidRPr="00D82264">
        <w:rPr>
          <w:rFonts w:ascii="宋体" w:hAnsi="宋体"/>
          <w:sz w:val="24"/>
          <w:szCs w:val="24"/>
        </w:rPr>
        <w:t>未来</w:t>
      </w:r>
      <w:r w:rsidR="00051C13">
        <w:rPr>
          <w:rFonts w:ascii="宋体" w:hAnsi="宋体" w:hint="eastAsia"/>
          <w:sz w:val="24"/>
          <w:szCs w:val="24"/>
        </w:rPr>
        <w:t>是</w:t>
      </w:r>
      <w:r w:rsidRPr="00D82264">
        <w:rPr>
          <w:rFonts w:ascii="宋体" w:hAnsi="宋体"/>
          <w:sz w:val="24"/>
          <w:szCs w:val="24"/>
        </w:rPr>
        <w:t>充满无限机会的资本市场</w:t>
      </w:r>
      <w:r w:rsidR="00051C13">
        <w:rPr>
          <w:rFonts w:ascii="宋体" w:hAnsi="宋体" w:hint="eastAsia"/>
          <w:sz w:val="24"/>
          <w:szCs w:val="24"/>
        </w:rPr>
        <w:t>，</w:t>
      </w:r>
      <w:r w:rsidRPr="00D82264">
        <w:rPr>
          <w:rFonts w:ascii="宋体" w:hAnsi="宋体"/>
          <w:sz w:val="24"/>
          <w:szCs w:val="24"/>
        </w:rPr>
        <w:t>专业性相对较强</w:t>
      </w:r>
      <w:r w:rsidR="00E355A2">
        <w:rPr>
          <w:rFonts w:ascii="宋体" w:hAnsi="宋体" w:hint="eastAsia"/>
          <w:sz w:val="24"/>
          <w:szCs w:val="24"/>
        </w:rPr>
        <w:t>，</w:t>
      </w:r>
      <w:r w:rsidR="00051C13">
        <w:rPr>
          <w:rFonts w:ascii="宋体" w:hAnsi="宋体" w:hint="eastAsia"/>
          <w:sz w:val="24"/>
          <w:szCs w:val="24"/>
        </w:rPr>
        <w:t>大环境</w:t>
      </w:r>
      <w:r w:rsidRPr="00D82264">
        <w:rPr>
          <w:rFonts w:ascii="宋体" w:hAnsi="宋体"/>
          <w:sz w:val="24"/>
          <w:szCs w:val="24"/>
        </w:rPr>
        <w:t>要求企业家投资者们既要熟悉“实业投资、不动产投资、金融投资、风险投资、私募股权投资”等各种投资方式，又要了解企业的各种融资方式，并在投融资过程中，了解资本市场的大环境、明确自身资本战略、熟悉基本流程、掌握关键点、规避法律和财务风险，才能在资本运作实践中做出科学正确的决策，从而实现资本快速增值！本课程就是针对中国企业家投资者们“在泛金融时代迫切进入资本市场”，同时又对新形势下资本运作的政策、理论、实践环节等缺乏了解，急需学习、提升的现状而推出的。通过学习，让中国的企业家们“掌握丰厚的投融资理论、熟悉投融资具体实践环节、把握精准的投资时机”，真正实现由“实业”向“实业+资本”的发展模式的华丽转型！</w:t>
      </w:r>
    </w:p>
    <w:p w:rsidR="00D82264" w:rsidRDefault="00D82264" w:rsidP="002A5C2B">
      <w:pPr>
        <w:widowControl/>
        <w:spacing w:beforeLines="50" w:before="156" w:line="400" w:lineRule="exact"/>
        <w:jc w:val="left"/>
        <w:rPr>
          <w:rFonts w:ascii="宋体" w:hAnsi="宋体"/>
          <w:b/>
          <w:color w:val="000000"/>
          <w:sz w:val="24"/>
        </w:rPr>
      </w:pPr>
      <w:r>
        <w:rPr>
          <w:rFonts w:ascii="宋体" w:hAnsi="宋体" w:hint="eastAsia"/>
          <w:b/>
          <w:color w:val="000000"/>
          <w:sz w:val="24"/>
        </w:rPr>
        <w:t xml:space="preserve">【部分授课教授】 </w:t>
      </w:r>
    </w:p>
    <w:p w:rsidR="004A46FA" w:rsidRDefault="00D82264" w:rsidP="003B0362">
      <w:pPr>
        <w:spacing w:line="400" w:lineRule="exact"/>
        <w:rPr>
          <w:rFonts w:cs="Times New Roman"/>
          <w:sz w:val="24"/>
          <w:szCs w:val="24"/>
        </w:rPr>
      </w:pPr>
      <w:r w:rsidRPr="004A46FA">
        <w:rPr>
          <w:rFonts w:cs="Times New Roman" w:hint="eastAsia"/>
          <w:sz w:val="24"/>
          <w:szCs w:val="24"/>
        </w:rPr>
        <w:t>韩秀云：清华大学经济管理学院教授</w:t>
      </w:r>
      <w:r w:rsidR="00E355A2" w:rsidRPr="004A46FA">
        <w:rPr>
          <w:rFonts w:cs="Times New Roman" w:hint="eastAsia"/>
          <w:sz w:val="24"/>
          <w:szCs w:val="24"/>
        </w:rPr>
        <w:t xml:space="preserve">                    </w:t>
      </w:r>
    </w:p>
    <w:p w:rsidR="00D82264" w:rsidRPr="004A46FA" w:rsidRDefault="00D82264" w:rsidP="003B0362">
      <w:pPr>
        <w:spacing w:line="400" w:lineRule="exact"/>
        <w:rPr>
          <w:rFonts w:cs="Times New Roman"/>
          <w:sz w:val="24"/>
          <w:szCs w:val="24"/>
        </w:rPr>
      </w:pPr>
      <w:r w:rsidRPr="004A46FA">
        <w:rPr>
          <w:rFonts w:cs="Times New Roman" w:hint="eastAsia"/>
          <w:sz w:val="24"/>
          <w:szCs w:val="24"/>
        </w:rPr>
        <w:t>王德培：上海福卡经济预测研究所所长</w:t>
      </w:r>
    </w:p>
    <w:p w:rsidR="004A46FA" w:rsidRDefault="00D82264" w:rsidP="003B0362">
      <w:pPr>
        <w:spacing w:line="400" w:lineRule="exact"/>
        <w:rPr>
          <w:rFonts w:cs="Times New Roman"/>
          <w:sz w:val="24"/>
          <w:szCs w:val="24"/>
        </w:rPr>
      </w:pPr>
      <w:r w:rsidRPr="004A46FA">
        <w:rPr>
          <w:rFonts w:cs="Times New Roman" w:hint="eastAsia"/>
          <w:sz w:val="24"/>
          <w:szCs w:val="24"/>
        </w:rPr>
        <w:t>朱少平：</w:t>
      </w:r>
      <w:r w:rsidR="00E355A2" w:rsidRPr="004A46FA">
        <w:rPr>
          <w:rFonts w:cs="Times New Roman" w:hint="eastAsia"/>
          <w:sz w:val="24"/>
          <w:szCs w:val="24"/>
        </w:rPr>
        <w:t>全国人民代表大会财政金融委员会</w:t>
      </w:r>
      <w:proofErr w:type="gramStart"/>
      <w:r w:rsidR="00E355A2" w:rsidRPr="004A46FA">
        <w:rPr>
          <w:rFonts w:cs="Times New Roman" w:hint="eastAsia"/>
          <w:sz w:val="24"/>
          <w:szCs w:val="24"/>
        </w:rPr>
        <w:t>法案室</w:t>
      </w:r>
      <w:proofErr w:type="gramEnd"/>
      <w:r w:rsidR="00E355A2" w:rsidRPr="004A46FA">
        <w:rPr>
          <w:rFonts w:cs="Times New Roman" w:hint="eastAsia"/>
          <w:sz w:val="24"/>
          <w:szCs w:val="24"/>
        </w:rPr>
        <w:t>主任</w:t>
      </w:r>
      <w:r w:rsidR="00E355A2" w:rsidRPr="004A46FA">
        <w:rPr>
          <w:rFonts w:cs="Times New Roman" w:hint="eastAsia"/>
          <w:sz w:val="24"/>
          <w:szCs w:val="24"/>
        </w:rPr>
        <w:t xml:space="preserve">    </w:t>
      </w:r>
    </w:p>
    <w:p w:rsidR="00D82264" w:rsidRPr="004A46FA" w:rsidRDefault="00D82264" w:rsidP="003B0362">
      <w:pPr>
        <w:spacing w:line="400" w:lineRule="exact"/>
        <w:rPr>
          <w:rFonts w:cs="Times New Roman"/>
          <w:sz w:val="24"/>
          <w:szCs w:val="24"/>
        </w:rPr>
      </w:pPr>
      <w:r w:rsidRPr="004A46FA">
        <w:rPr>
          <w:rFonts w:cs="Times New Roman" w:hint="eastAsia"/>
          <w:sz w:val="24"/>
          <w:szCs w:val="24"/>
        </w:rPr>
        <w:t>张</w:t>
      </w:r>
      <w:r w:rsidRPr="004A46FA">
        <w:rPr>
          <w:rFonts w:cs="Times New Roman" w:hint="eastAsia"/>
          <w:sz w:val="24"/>
          <w:szCs w:val="24"/>
        </w:rPr>
        <w:t xml:space="preserve">  </w:t>
      </w:r>
      <w:r w:rsidRPr="004A46FA">
        <w:rPr>
          <w:rFonts w:cs="Times New Roman" w:hint="eastAsia"/>
          <w:sz w:val="24"/>
          <w:szCs w:val="24"/>
        </w:rPr>
        <w:t>勇：南开大学法学院教授，法学研究所所长。</w:t>
      </w:r>
    </w:p>
    <w:p w:rsidR="004A46FA" w:rsidRDefault="00D82264" w:rsidP="003B0362">
      <w:pPr>
        <w:spacing w:line="400" w:lineRule="exact"/>
        <w:rPr>
          <w:rFonts w:cs="Times New Roman"/>
          <w:sz w:val="24"/>
          <w:szCs w:val="24"/>
        </w:rPr>
      </w:pPr>
      <w:r w:rsidRPr="004A46FA">
        <w:rPr>
          <w:rFonts w:cs="Times New Roman" w:hint="eastAsia"/>
          <w:sz w:val="24"/>
          <w:szCs w:val="24"/>
        </w:rPr>
        <w:t>翟东升：</w:t>
      </w:r>
      <w:r w:rsidRPr="004A46FA">
        <w:rPr>
          <w:rFonts w:cs="Times New Roman"/>
          <w:sz w:val="24"/>
          <w:szCs w:val="24"/>
        </w:rPr>
        <w:t>中国人大国际货币所一级研究员</w:t>
      </w:r>
      <w:r w:rsidR="00E355A2" w:rsidRPr="004A46FA">
        <w:rPr>
          <w:rFonts w:cs="Times New Roman" w:hint="eastAsia"/>
          <w:sz w:val="24"/>
          <w:szCs w:val="24"/>
        </w:rPr>
        <w:t xml:space="preserve">               </w:t>
      </w:r>
    </w:p>
    <w:p w:rsidR="00D82264" w:rsidRPr="004A46FA" w:rsidRDefault="00D82264" w:rsidP="003B0362">
      <w:pPr>
        <w:spacing w:line="400" w:lineRule="exact"/>
        <w:rPr>
          <w:rFonts w:cs="Times New Roman"/>
          <w:sz w:val="24"/>
          <w:szCs w:val="24"/>
        </w:rPr>
      </w:pPr>
      <w:r w:rsidRPr="004A46FA">
        <w:rPr>
          <w:rFonts w:cs="Times New Roman" w:hint="eastAsia"/>
          <w:sz w:val="24"/>
          <w:szCs w:val="24"/>
        </w:rPr>
        <w:t>张</w:t>
      </w:r>
      <w:r w:rsidRPr="004A46FA">
        <w:rPr>
          <w:rFonts w:cs="Times New Roman" w:hint="eastAsia"/>
          <w:sz w:val="24"/>
          <w:szCs w:val="24"/>
        </w:rPr>
        <w:t xml:space="preserve">  </w:t>
      </w:r>
      <w:r w:rsidRPr="004A46FA">
        <w:rPr>
          <w:rFonts w:cs="Times New Roman" w:hint="eastAsia"/>
          <w:sz w:val="24"/>
          <w:szCs w:val="24"/>
        </w:rPr>
        <w:t>鹏：财政部科研所研究员，经济学博士</w:t>
      </w:r>
    </w:p>
    <w:p w:rsidR="004A46FA" w:rsidRDefault="00D82264" w:rsidP="003B0362">
      <w:pPr>
        <w:spacing w:line="400" w:lineRule="exact"/>
        <w:rPr>
          <w:rFonts w:cs="Times New Roman"/>
          <w:sz w:val="24"/>
          <w:szCs w:val="24"/>
        </w:rPr>
      </w:pPr>
      <w:proofErr w:type="gramStart"/>
      <w:r w:rsidRPr="004A46FA">
        <w:rPr>
          <w:rFonts w:cs="Times New Roman" w:hint="eastAsia"/>
          <w:sz w:val="24"/>
          <w:szCs w:val="24"/>
        </w:rPr>
        <w:t>朱耿洲</w:t>
      </w:r>
      <w:proofErr w:type="gramEnd"/>
      <w:r w:rsidRPr="004A46FA">
        <w:rPr>
          <w:rFonts w:cs="Times New Roman" w:hint="eastAsia"/>
          <w:sz w:val="24"/>
          <w:szCs w:val="24"/>
        </w:rPr>
        <w:t>：中国资本策划研究院（</w:t>
      </w:r>
      <w:r w:rsidRPr="004A46FA">
        <w:rPr>
          <w:rFonts w:cs="Times New Roman" w:hint="eastAsia"/>
          <w:sz w:val="24"/>
          <w:szCs w:val="24"/>
        </w:rPr>
        <w:t>CCP</w:t>
      </w:r>
      <w:r w:rsidRPr="004A46FA">
        <w:rPr>
          <w:rFonts w:cs="Times New Roman" w:hint="eastAsia"/>
          <w:sz w:val="24"/>
          <w:szCs w:val="24"/>
        </w:rPr>
        <w:t>）院长</w:t>
      </w:r>
      <w:r w:rsidR="00E355A2" w:rsidRPr="004A46FA">
        <w:rPr>
          <w:rFonts w:cs="Times New Roman" w:hint="eastAsia"/>
          <w:sz w:val="24"/>
          <w:szCs w:val="24"/>
        </w:rPr>
        <w:t xml:space="preserve">              </w:t>
      </w:r>
    </w:p>
    <w:p w:rsidR="00D82264" w:rsidRPr="004A46FA" w:rsidRDefault="00D82264" w:rsidP="003B0362">
      <w:pPr>
        <w:spacing w:line="400" w:lineRule="exact"/>
        <w:rPr>
          <w:rFonts w:cs="Times New Roman"/>
          <w:sz w:val="24"/>
          <w:szCs w:val="24"/>
        </w:rPr>
      </w:pPr>
      <w:proofErr w:type="gramStart"/>
      <w:r w:rsidRPr="004A46FA">
        <w:rPr>
          <w:rFonts w:cs="Times New Roman" w:hint="eastAsia"/>
          <w:sz w:val="24"/>
          <w:szCs w:val="24"/>
        </w:rPr>
        <w:t>谈民宪</w:t>
      </w:r>
      <w:proofErr w:type="gramEnd"/>
      <w:r w:rsidRPr="004A46FA">
        <w:rPr>
          <w:rFonts w:cs="Times New Roman" w:hint="eastAsia"/>
          <w:sz w:val="24"/>
          <w:szCs w:val="24"/>
        </w:rPr>
        <w:t>：西安交通大学经济与金融学院教授</w:t>
      </w:r>
    </w:p>
    <w:p w:rsidR="004A46FA" w:rsidRDefault="00D82264" w:rsidP="003B0362">
      <w:pPr>
        <w:spacing w:line="400" w:lineRule="exact"/>
        <w:rPr>
          <w:rFonts w:cs="Times New Roman"/>
          <w:sz w:val="24"/>
          <w:szCs w:val="24"/>
        </w:rPr>
      </w:pPr>
      <w:r w:rsidRPr="004A46FA">
        <w:rPr>
          <w:rFonts w:cs="Times New Roman" w:hint="eastAsia"/>
          <w:sz w:val="24"/>
          <w:szCs w:val="24"/>
        </w:rPr>
        <w:t>陆德明：</w:t>
      </w:r>
      <w:r w:rsidRPr="004A46FA">
        <w:rPr>
          <w:rFonts w:cs="Times New Roman"/>
          <w:sz w:val="24"/>
          <w:szCs w:val="24"/>
        </w:rPr>
        <w:t>原</w:t>
      </w:r>
      <w:hyperlink r:id="rId7" w:tgtFrame="_blank" w:history="1">
        <w:r w:rsidRPr="004A46FA">
          <w:rPr>
            <w:rFonts w:cs="Times New Roman"/>
            <w:sz w:val="24"/>
            <w:szCs w:val="24"/>
          </w:rPr>
          <w:t>复旦大学经济学院</w:t>
        </w:r>
      </w:hyperlink>
      <w:r w:rsidRPr="004A46FA">
        <w:rPr>
          <w:rFonts w:cs="Times New Roman"/>
          <w:sz w:val="24"/>
          <w:szCs w:val="24"/>
        </w:rPr>
        <w:t>院长</w:t>
      </w:r>
      <w:r w:rsidRPr="004A46FA">
        <w:rPr>
          <w:rFonts w:cs="Times New Roman" w:hint="eastAsia"/>
          <w:sz w:val="24"/>
          <w:szCs w:val="24"/>
        </w:rPr>
        <w:t>，</w:t>
      </w:r>
      <w:hyperlink r:id="rId8" w:tgtFrame="http://baike.baidu.com/subview/409846/_blank" w:history="1">
        <w:r w:rsidRPr="004A46FA">
          <w:rPr>
            <w:rFonts w:cs="Times New Roman" w:hint="eastAsia"/>
            <w:sz w:val="24"/>
            <w:szCs w:val="24"/>
          </w:rPr>
          <w:t>经济学</w:t>
        </w:r>
      </w:hyperlink>
      <w:r w:rsidRPr="004A46FA">
        <w:rPr>
          <w:rFonts w:cs="Times New Roman" w:hint="eastAsia"/>
          <w:sz w:val="24"/>
          <w:szCs w:val="24"/>
        </w:rPr>
        <w:t>教授</w:t>
      </w:r>
      <w:r w:rsidR="00E355A2" w:rsidRPr="004A46FA">
        <w:rPr>
          <w:rFonts w:cs="Times New Roman" w:hint="eastAsia"/>
          <w:sz w:val="24"/>
          <w:szCs w:val="24"/>
        </w:rPr>
        <w:t xml:space="preserve">          </w:t>
      </w:r>
    </w:p>
    <w:p w:rsidR="00D82264" w:rsidRPr="004A46FA" w:rsidRDefault="00D82264" w:rsidP="003B0362">
      <w:pPr>
        <w:spacing w:line="400" w:lineRule="exact"/>
        <w:rPr>
          <w:rFonts w:cs="Times New Roman"/>
          <w:sz w:val="24"/>
          <w:szCs w:val="24"/>
        </w:rPr>
      </w:pPr>
      <w:r w:rsidRPr="004A46FA">
        <w:rPr>
          <w:rFonts w:cs="Times New Roman" w:hint="eastAsia"/>
          <w:sz w:val="24"/>
          <w:szCs w:val="24"/>
        </w:rPr>
        <w:t>于宝刚：</w:t>
      </w:r>
      <w:r w:rsidRPr="004A46FA">
        <w:rPr>
          <w:rFonts w:cs="Times New Roman"/>
          <w:sz w:val="24"/>
          <w:szCs w:val="24"/>
        </w:rPr>
        <w:t>金诺投资管理公司执行总裁</w:t>
      </w:r>
    </w:p>
    <w:p w:rsidR="004A46FA" w:rsidRDefault="00D82264" w:rsidP="003B0362">
      <w:pPr>
        <w:spacing w:line="400" w:lineRule="exact"/>
        <w:rPr>
          <w:rFonts w:cs="Times New Roman"/>
          <w:sz w:val="24"/>
          <w:szCs w:val="24"/>
        </w:rPr>
      </w:pPr>
      <w:proofErr w:type="gramStart"/>
      <w:r w:rsidRPr="004A46FA">
        <w:rPr>
          <w:rFonts w:cs="Times New Roman" w:hint="eastAsia"/>
          <w:sz w:val="24"/>
          <w:szCs w:val="24"/>
        </w:rPr>
        <w:t>陆满平</w:t>
      </w:r>
      <w:proofErr w:type="gramEnd"/>
      <w:r w:rsidRPr="004A46FA">
        <w:rPr>
          <w:rFonts w:cs="Times New Roman" w:hint="eastAsia"/>
          <w:sz w:val="24"/>
          <w:szCs w:val="24"/>
        </w:rPr>
        <w:t>：第一证券有限公司首席经济学家、研究所所长</w:t>
      </w:r>
      <w:r w:rsidR="00E355A2" w:rsidRPr="004A46FA">
        <w:rPr>
          <w:rFonts w:cs="Times New Roman" w:hint="eastAsia"/>
          <w:sz w:val="24"/>
          <w:szCs w:val="24"/>
        </w:rPr>
        <w:t xml:space="preserve">   </w:t>
      </w:r>
    </w:p>
    <w:p w:rsidR="00D82264" w:rsidRPr="004A46FA" w:rsidRDefault="00D82264" w:rsidP="003B0362">
      <w:pPr>
        <w:spacing w:line="400" w:lineRule="exact"/>
        <w:rPr>
          <w:rFonts w:cs="Times New Roman"/>
          <w:sz w:val="24"/>
          <w:szCs w:val="24"/>
        </w:rPr>
      </w:pPr>
      <w:r w:rsidRPr="004A46FA">
        <w:rPr>
          <w:rFonts w:cs="Times New Roman" w:hint="eastAsia"/>
          <w:sz w:val="24"/>
          <w:szCs w:val="24"/>
        </w:rPr>
        <w:t>王维安：</w:t>
      </w:r>
      <w:r w:rsidRPr="004A46FA">
        <w:rPr>
          <w:rFonts w:cs="Times New Roman"/>
          <w:sz w:val="24"/>
          <w:szCs w:val="24"/>
        </w:rPr>
        <w:t>浙江大学经济学院教授、博士生导师</w:t>
      </w:r>
    </w:p>
    <w:p w:rsidR="003B0362" w:rsidRDefault="003B0362" w:rsidP="00E355A2">
      <w:pPr>
        <w:widowControl/>
        <w:spacing w:line="400" w:lineRule="exact"/>
        <w:jc w:val="left"/>
        <w:rPr>
          <w:rFonts w:ascii="宋体" w:hAnsi="宋体"/>
          <w:b/>
          <w:color w:val="000000"/>
          <w:sz w:val="24"/>
        </w:rPr>
      </w:pPr>
    </w:p>
    <w:p w:rsidR="00E355A2" w:rsidRPr="00E355A2" w:rsidRDefault="00E355A2" w:rsidP="00E355A2">
      <w:pPr>
        <w:widowControl/>
        <w:spacing w:line="400" w:lineRule="exact"/>
        <w:jc w:val="left"/>
        <w:rPr>
          <w:rFonts w:ascii="宋体" w:hAnsi="宋体"/>
          <w:b/>
          <w:color w:val="000000"/>
          <w:sz w:val="24"/>
        </w:rPr>
      </w:pPr>
      <w:r>
        <w:rPr>
          <w:rFonts w:ascii="宋体" w:hAnsi="宋体" w:hint="eastAsia"/>
          <w:b/>
          <w:color w:val="000000"/>
          <w:sz w:val="24"/>
        </w:rPr>
        <w:t xml:space="preserve">【教学特色】 </w:t>
      </w:r>
    </w:p>
    <w:p w:rsidR="00B07218" w:rsidRDefault="00B07218" w:rsidP="001D6899">
      <w:pPr>
        <w:widowControl/>
        <w:spacing w:line="380" w:lineRule="exact"/>
        <w:jc w:val="left"/>
        <w:rPr>
          <w:rFonts w:ascii="宋体" w:hAnsi="宋体"/>
          <w:sz w:val="24"/>
          <w:szCs w:val="24"/>
        </w:rPr>
      </w:pPr>
      <w:r>
        <w:rPr>
          <w:rFonts w:ascii="MingLiU-ExtB" w:hint="eastAsia"/>
          <w:b/>
          <w:bCs/>
          <w:sz w:val="24"/>
          <w:szCs w:val="24"/>
        </w:rPr>
        <w:t>◆</w:t>
      </w:r>
      <w:r>
        <w:rPr>
          <w:rFonts w:ascii="宋体" w:hAnsi="宋体"/>
          <w:b/>
          <w:bCs/>
          <w:sz w:val="24"/>
          <w:szCs w:val="24"/>
        </w:rPr>
        <w:t>多彩活动</w:t>
      </w:r>
      <w:r>
        <w:rPr>
          <w:rFonts w:ascii="宋体" w:hAnsi="宋体" w:hint="eastAsia"/>
          <w:b/>
          <w:bCs/>
          <w:sz w:val="24"/>
          <w:szCs w:val="24"/>
        </w:rPr>
        <w:t>：</w:t>
      </w:r>
      <w:r>
        <w:rPr>
          <w:rFonts w:ascii="宋体" w:hAnsi="宋体"/>
          <w:sz w:val="24"/>
          <w:szCs w:val="24"/>
        </w:rPr>
        <w:t>形式多样的班级活动，丰富多彩的联谊交流，使</w:t>
      </w:r>
      <w:r w:rsidR="0086552F">
        <w:rPr>
          <w:rFonts w:ascii="宋体" w:hAnsi="宋体" w:hint="eastAsia"/>
          <w:sz w:val="24"/>
          <w:szCs w:val="24"/>
        </w:rPr>
        <w:t>学习</w:t>
      </w:r>
      <w:r>
        <w:rPr>
          <w:rFonts w:ascii="宋体" w:hAnsi="宋体"/>
          <w:sz w:val="24"/>
          <w:szCs w:val="24"/>
        </w:rPr>
        <w:t>内容更加充实精彩。</w:t>
      </w:r>
    </w:p>
    <w:p w:rsidR="00B07218" w:rsidRDefault="00B07218" w:rsidP="001D6899">
      <w:pPr>
        <w:widowControl/>
        <w:spacing w:line="380" w:lineRule="exact"/>
        <w:jc w:val="left"/>
        <w:rPr>
          <w:rFonts w:ascii="宋体" w:hAnsi="宋体"/>
          <w:sz w:val="24"/>
          <w:szCs w:val="24"/>
        </w:rPr>
      </w:pPr>
      <w:r>
        <w:rPr>
          <w:rFonts w:ascii="MingLiU-ExtB" w:hint="eastAsia"/>
          <w:b/>
          <w:bCs/>
          <w:sz w:val="24"/>
          <w:szCs w:val="24"/>
        </w:rPr>
        <w:t>◆</w:t>
      </w:r>
      <w:r>
        <w:rPr>
          <w:rFonts w:ascii="宋体" w:hAnsi="宋体"/>
          <w:b/>
          <w:bCs/>
          <w:sz w:val="24"/>
          <w:szCs w:val="24"/>
        </w:rPr>
        <w:t>系统管理</w:t>
      </w:r>
      <w:r>
        <w:rPr>
          <w:rFonts w:ascii="宋体" w:hAnsi="宋体" w:hint="eastAsia"/>
          <w:b/>
          <w:bCs/>
          <w:sz w:val="24"/>
          <w:szCs w:val="24"/>
        </w:rPr>
        <w:t>：</w:t>
      </w:r>
      <w:r>
        <w:rPr>
          <w:rFonts w:ascii="宋体" w:hAnsi="宋体"/>
          <w:sz w:val="24"/>
          <w:szCs w:val="24"/>
        </w:rPr>
        <w:t>对学员入学资格进行严格筛选，对授课质量及时跟踪，对课程服务全面评估，最大程度地保障学员的学习效果。</w:t>
      </w:r>
    </w:p>
    <w:p w:rsidR="00B07218" w:rsidRDefault="00B07218" w:rsidP="001D6899">
      <w:pPr>
        <w:widowControl/>
        <w:spacing w:line="380" w:lineRule="exact"/>
        <w:jc w:val="left"/>
        <w:rPr>
          <w:rFonts w:ascii="宋体" w:hAnsi="宋体"/>
          <w:sz w:val="24"/>
          <w:szCs w:val="24"/>
        </w:rPr>
      </w:pPr>
      <w:r>
        <w:rPr>
          <w:rFonts w:ascii="MingLiU-ExtB" w:hint="eastAsia"/>
          <w:b/>
          <w:bCs/>
          <w:sz w:val="24"/>
          <w:szCs w:val="24"/>
        </w:rPr>
        <w:t>◆</w:t>
      </w:r>
      <w:r>
        <w:rPr>
          <w:rFonts w:ascii="宋体" w:hAnsi="宋体"/>
          <w:b/>
          <w:bCs/>
          <w:sz w:val="24"/>
          <w:szCs w:val="24"/>
        </w:rPr>
        <w:t>投资合作平台</w:t>
      </w:r>
      <w:r>
        <w:rPr>
          <w:rFonts w:ascii="宋体" w:hAnsi="宋体" w:hint="eastAsia"/>
          <w:b/>
          <w:bCs/>
          <w:sz w:val="24"/>
          <w:szCs w:val="24"/>
        </w:rPr>
        <w:t>：</w:t>
      </w:r>
      <w:r>
        <w:rPr>
          <w:rFonts w:ascii="宋体" w:hAnsi="宋体"/>
          <w:sz w:val="24"/>
          <w:szCs w:val="24"/>
        </w:rPr>
        <w:t>精英层面的金融与投资同窗，带来高端的思想碰撞与投资合作机会。在获取结业证明后，将有资格进入浙江大学的校友会，融入精英荟萃的校友网络平台。</w:t>
      </w:r>
    </w:p>
    <w:p w:rsidR="00B7544B" w:rsidRDefault="00B07218" w:rsidP="00085A3C">
      <w:pPr>
        <w:autoSpaceDN w:val="0"/>
        <w:spacing w:line="380" w:lineRule="exact"/>
        <w:ind w:hanging="10"/>
        <w:jc w:val="left"/>
        <w:rPr>
          <w:rFonts w:ascii="MingLiU-ExtB"/>
          <w:sz w:val="24"/>
          <w:szCs w:val="24"/>
        </w:rPr>
      </w:pPr>
      <w:r>
        <w:rPr>
          <w:rFonts w:ascii="MingLiU-ExtB" w:hint="eastAsia"/>
          <w:b/>
          <w:bCs/>
          <w:sz w:val="24"/>
          <w:szCs w:val="24"/>
        </w:rPr>
        <w:t>◆</w:t>
      </w:r>
      <w:r>
        <w:rPr>
          <w:rFonts w:ascii="宋体" w:hAnsi="宋体"/>
          <w:b/>
          <w:bCs/>
          <w:sz w:val="24"/>
          <w:szCs w:val="24"/>
        </w:rPr>
        <w:t>国际互动</w:t>
      </w:r>
      <w:r>
        <w:rPr>
          <w:rFonts w:ascii="宋体" w:hAnsi="宋体" w:hint="eastAsia"/>
          <w:b/>
          <w:bCs/>
          <w:sz w:val="24"/>
          <w:szCs w:val="24"/>
        </w:rPr>
        <w:t>：</w:t>
      </w:r>
      <w:r>
        <w:rPr>
          <w:rFonts w:ascii="宋体" w:hAnsi="宋体"/>
          <w:sz w:val="24"/>
          <w:szCs w:val="24"/>
        </w:rPr>
        <w:t>本课程融国际性、前沿性、实战性于一体。参与本研修班的学员，将有机会参访香港多家国际金融机构，考察汇丰、花旗、中银国际等跨国银行投资部</w:t>
      </w:r>
      <w:r>
        <w:rPr>
          <w:rFonts w:ascii="MingLiU-ExtB" w:hint="eastAsia"/>
          <w:sz w:val="24"/>
          <w:szCs w:val="24"/>
        </w:rPr>
        <w:t>，与香港贸发局、香港投资推广署、香港金融管理局及</w:t>
      </w:r>
      <w:proofErr w:type="gramStart"/>
      <w:r>
        <w:rPr>
          <w:rFonts w:ascii="MingLiU-ExtB" w:hint="eastAsia"/>
          <w:sz w:val="24"/>
          <w:szCs w:val="24"/>
        </w:rPr>
        <w:t>港交所高级</w:t>
      </w:r>
      <w:proofErr w:type="gramEnd"/>
      <w:r>
        <w:rPr>
          <w:rFonts w:ascii="MingLiU-ExtB" w:hint="eastAsia"/>
          <w:sz w:val="24"/>
          <w:szCs w:val="24"/>
        </w:rPr>
        <w:t>官员进行商务交流探讨，共享顶级金融平台。</w:t>
      </w:r>
    </w:p>
    <w:p w:rsidR="001D6899" w:rsidRDefault="00E355A2" w:rsidP="001D6899">
      <w:pPr>
        <w:autoSpaceDN w:val="0"/>
        <w:spacing w:line="360" w:lineRule="auto"/>
        <w:ind w:hanging="10"/>
        <w:jc w:val="left"/>
        <w:rPr>
          <w:rFonts w:ascii="宋体" w:hAnsi="宋体"/>
          <w:b/>
          <w:color w:val="000000"/>
          <w:sz w:val="24"/>
        </w:rPr>
      </w:pPr>
      <w:r>
        <w:rPr>
          <w:rFonts w:ascii="宋体" w:hAnsi="宋体" w:hint="eastAsia"/>
          <w:b/>
          <w:color w:val="000000"/>
          <w:sz w:val="24"/>
        </w:rPr>
        <w:t>【课程设置】</w:t>
      </w:r>
      <w:r w:rsidR="001D6899">
        <w:rPr>
          <w:rFonts w:ascii="宋体" w:hAnsi="宋体" w:hint="eastAsia"/>
          <w:b/>
          <w:color w:val="000000"/>
          <w:sz w:val="24"/>
        </w:rPr>
        <w:t xml:space="preserve"> </w:t>
      </w:r>
    </w:p>
    <w:p w:rsidR="001D7C0B" w:rsidRPr="001D6899" w:rsidRDefault="00E355A2" w:rsidP="001D6899">
      <w:pPr>
        <w:autoSpaceDN w:val="0"/>
        <w:ind w:hanging="11"/>
        <w:jc w:val="left"/>
        <w:rPr>
          <w:rFonts w:ascii="宋体" w:hAnsi="宋体"/>
          <w:b/>
          <w:color w:val="000000"/>
          <w:sz w:val="24"/>
        </w:rPr>
      </w:pPr>
      <w:r w:rsidRPr="0086552F">
        <w:rPr>
          <w:rFonts w:ascii="宋体" w:hAnsi="宋体" w:hint="eastAsia"/>
          <w:sz w:val="24"/>
          <w:szCs w:val="24"/>
          <w:shd w:val="clear" w:color="auto" w:fill="FFFFFF"/>
        </w:rPr>
        <w:t>课程优势：政策性、实战性、互动性、操作性强。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5048"/>
        <w:gridCol w:w="5048"/>
      </w:tblGrid>
      <w:tr w:rsidR="001D7C0B" w:rsidRPr="00E355A2" w:rsidTr="00E355A2">
        <w:trPr>
          <w:trHeight w:val="284"/>
        </w:trPr>
        <w:tc>
          <w:tcPr>
            <w:tcW w:w="5048" w:type="dxa"/>
            <w:shd w:val="clear" w:color="auto" w:fill="FFFFFF"/>
            <w:vAlign w:val="center"/>
          </w:tcPr>
          <w:p w:rsidR="001D7C0B" w:rsidRPr="001D6899" w:rsidRDefault="001D6FCF" w:rsidP="001D6899">
            <w:pPr>
              <w:widowControl/>
              <w:rPr>
                <w:rFonts w:ascii="宋体" w:hAnsi="宋体"/>
                <w:b/>
                <w:bCs/>
                <w:kern w:val="0"/>
                <w:shd w:val="clear" w:color="auto" w:fill="FFFFFF"/>
              </w:rPr>
            </w:pPr>
            <w:r w:rsidRPr="001D6899">
              <w:rPr>
                <w:rFonts w:ascii="microsoft yahei" w:hAnsi="microsoft yahei"/>
                <w:b/>
                <w:bCs/>
                <w:shd w:val="clear" w:color="auto" w:fill="FFFFFF"/>
              </w:rPr>
              <w:t>模块</w:t>
            </w:r>
            <w:proofErr w:type="gramStart"/>
            <w:r w:rsidRPr="001D6899">
              <w:rPr>
                <w:rFonts w:ascii="microsoft yahei" w:hAnsi="microsoft yahei"/>
                <w:b/>
                <w:bCs/>
                <w:shd w:val="clear" w:color="auto" w:fill="FFFFFF"/>
              </w:rPr>
              <w:t>一</w:t>
            </w:r>
            <w:proofErr w:type="gramEnd"/>
            <w:r w:rsidRPr="001D6899">
              <w:rPr>
                <w:rFonts w:ascii="microsoft yahei" w:hAnsi="microsoft yahei"/>
                <w:b/>
                <w:bCs/>
                <w:shd w:val="clear" w:color="auto" w:fill="FFFFFF"/>
              </w:rPr>
              <w:t>：资本市场与企业资本战略</w:t>
            </w:r>
          </w:p>
        </w:tc>
        <w:tc>
          <w:tcPr>
            <w:tcW w:w="5048" w:type="dxa"/>
            <w:shd w:val="clear" w:color="auto" w:fill="FFFFFF"/>
            <w:vAlign w:val="center"/>
          </w:tcPr>
          <w:p w:rsidR="001D7C0B" w:rsidRPr="001D6899" w:rsidRDefault="001D6FCF" w:rsidP="001D6899">
            <w:pPr>
              <w:widowControl/>
              <w:rPr>
                <w:rFonts w:ascii="宋体" w:hAnsi="宋体"/>
                <w:b/>
                <w:bCs/>
                <w:kern w:val="0"/>
                <w:shd w:val="clear" w:color="auto" w:fill="FFFFFF"/>
              </w:rPr>
            </w:pPr>
            <w:r w:rsidRPr="001D6899">
              <w:rPr>
                <w:rFonts w:ascii="microsoft yahei" w:hAnsi="microsoft yahei"/>
                <w:b/>
                <w:bCs/>
                <w:shd w:val="clear" w:color="auto" w:fill="FFFFFF"/>
              </w:rPr>
              <w:t>模块二：实业投资与房地产投资</w:t>
            </w:r>
          </w:p>
        </w:tc>
      </w:tr>
      <w:tr w:rsidR="001D7C0B" w:rsidRPr="00E355A2" w:rsidTr="00E355A2">
        <w:trPr>
          <w:trHeight w:val="284"/>
        </w:trPr>
        <w:tc>
          <w:tcPr>
            <w:tcW w:w="5048" w:type="dxa"/>
            <w:shd w:val="clear" w:color="auto" w:fill="FFFFFF"/>
            <w:vAlign w:val="center"/>
          </w:tcPr>
          <w:p w:rsidR="001D6FCF" w:rsidRPr="001D6FCF" w:rsidRDefault="001D6FCF" w:rsidP="001D6899">
            <w:pPr>
              <w:widowControl/>
              <w:shd w:val="clear" w:color="auto" w:fill="FFFFFF"/>
              <w:jc w:val="left"/>
              <w:rPr>
                <w:rFonts w:ascii="microsoft yahei" w:hAnsi="microsoft yahei" w:hint="eastAsia"/>
                <w:kern w:val="0"/>
              </w:rPr>
            </w:pPr>
            <w:r w:rsidRPr="001D6FCF">
              <w:rPr>
                <w:rFonts w:ascii="microsoft yahei" w:hAnsi="microsoft yahei"/>
                <w:kern w:val="0"/>
              </w:rPr>
              <w:t>1</w:t>
            </w:r>
            <w:r w:rsidRPr="001D6FCF">
              <w:rPr>
                <w:rFonts w:ascii="microsoft yahei" w:hAnsi="microsoft yahei"/>
                <w:kern w:val="0"/>
              </w:rPr>
              <w:t>、中国经济走向与世界经济态势</w:t>
            </w:r>
          </w:p>
          <w:p w:rsidR="001D6FCF" w:rsidRPr="001D6FCF" w:rsidRDefault="001D6FCF" w:rsidP="001D6899">
            <w:pPr>
              <w:widowControl/>
              <w:shd w:val="clear" w:color="auto" w:fill="FFFFFF"/>
              <w:jc w:val="left"/>
              <w:rPr>
                <w:rFonts w:ascii="microsoft yahei" w:hAnsi="microsoft yahei" w:hint="eastAsia"/>
                <w:kern w:val="0"/>
              </w:rPr>
            </w:pPr>
            <w:r w:rsidRPr="001D6FCF">
              <w:rPr>
                <w:rFonts w:ascii="microsoft yahei" w:hAnsi="microsoft yahei"/>
                <w:kern w:val="0"/>
              </w:rPr>
              <w:t>2</w:t>
            </w:r>
            <w:r w:rsidRPr="001D6FCF">
              <w:rPr>
                <w:rFonts w:ascii="microsoft yahei" w:hAnsi="microsoft yahei"/>
                <w:kern w:val="0"/>
              </w:rPr>
              <w:t>、资本市场和资本力量认知</w:t>
            </w:r>
          </w:p>
          <w:p w:rsidR="001D6FCF" w:rsidRPr="001D6FCF" w:rsidRDefault="001D6FCF" w:rsidP="001D6899">
            <w:pPr>
              <w:widowControl/>
              <w:shd w:val="clear" w:color="auto" w:fill="FFFFFF"/>
              <w:jc w:val="left"/>
              <w:rPr>
                <w:rFonts w:ascii="microsoft yahei" w:hAnsi="microsoft yahei" w:hint="eastAsia"/>
                <w:kern w:val="0"/>
              </w:rPr>
            </w:pPr>
            <w:r w:rsidRPr="001D6FCF">
              <w:rPr>
                <w:rFonts w:ascii="microsoft yahei" w:hAnsi="microsoft yahei"/>
                <w:kern w:val="0"/>
              </w:rPr>
              <w:t>3</w:t>
            </w:r>
            <w:r w:rsidRPr="001D6FCF">
              <w:rPr>
                <w:rFonts w:ascii="microsoft yahei" w:hAnsi="microsoft yahei"/>
                <w:kern w:val="0"/>
              </w:rPr>
              <w:t>、中国金融政策及其效应分析</w:t>
            </w:r>
          </w:p>
          <w:p w:rsidR="001D6FCF" w:rsidRPr="001D6FCF" w:rsidRDefault="001D6FCF" w:rsidP="001D6899">
            <w:pPr>
              <w:widowControl/>
              <w:shd w:val="clear" w:color="auto" w:fill="FFFFFF"/>
              <w:jc w:val="left"/>
              <w:rPr>
                <w:rFonts w:ascii="microsoft yahei" w:hAnsi="microsoft yahei" w:hint="eastAsia"/>
                <w:kern w:val="0"/>
              </w:rPr>
            </w:pPr>
            <w:r w:rsidRPr="001D6FCF">
              <w:rPr>
                <w:rFonts w:ascii="microsoft yahei" w:hAnsi="microsoft yahei"/>
                <w:kern w:val="0"/>
              </w:rPr>
              <w:t>4</w:t>
            </w:r>
            <w:r w:rsidRPr="001D6FCF">
              <w:rPr>
                <w:rFonts w:ascii="microsoft yahei" w:hAnsi="microsoft yahei"/>
                <w:kern w:val="0"/>
              </w:rPr>
              <w:t>、资本经营与实业经营的本质区别</w:t>
            </w:r>
          </w:p>
          <w:p w:rsidR="001D6FCF" w:rsidRPr="001D6FCF" w:rsidRDefault="001D6FCF" w:rsidP="001D6899">
            <w:pPr>
              <w:widowControl/>
              <w:shd w:val="clear" w:color="auto" w:fill="FFFFFF"/>
              <w:jc w:val="left"/>
              <w:rPr>
                <w:rFonts w:ascii="microsoft yahei" w:hAnsi="microsoft yahei" w:hint="eastAsia"/>
                <w:kern w:val="0"/>
              </w:rPr>
            </w:pPr>
            <w:r w:rsidRPr="001D6FCF">
              <w:rPr>
                <w:rFonts w:ascii="microsoft yahei" w:hAnsi="microsoft yahei"/>
                <w:kern w:val="0"/>
              </w:rPr>
              <w:t>5</w:t>
            </w:r>
            <w:r w:rsidRPr="001D6FCF">
              <w:rPr>
                <w:rFonts w:ascii="microsoft yahei" w:hAnsi="microsoft yahei"/>
                <w:kern w:val="0"/>
              </w:rPr>
              <w:t>、中国资本市场的发展与变迁</w:t>
            </w:r>
          </w:p>
          <w:p w:rsidR="001D6FCF" w:rsidRPr="001D6FCF" w:rsidRDefault="001D6FCF" w:rsidP="001D6899">
            <w:pPr>
              <w:widowControl/>
              <w:shd w:val="clear" w:color="auto" w:fill="FFFFFF"/>
              <w:jc w:val="left"/>
              <w:rPr>
                <w:rFonts w:ascii="microsoft yahei" w:hAnsi="microsoft yahei" w:hint="eastAsia"/>
                <w:kern w:val="0"/>
              </w:rPr>
            </w:pPr>
            <w:r w:rsidRPr="001D6FCF">
              <w:rPr>
                <w:rFonts w:ascii="microsoft yahei" w:hAnsi="microsoft yahei"/>
                <w:kern w:val="0"/>
              </w:rPr>
              <w:t>6</w:t>
            </w:r>
            <w:r w:rsidRPr="001D6FCF">
              <w:rPr>
                <w:rFonts w:ascii="microsoft yahei" w:hAnsi="microsoft yahei"/>
                <w:kern w:val="0"/>
              </w:rPr>
              <w:t>、企业资本战略的筹划和实施</w:t>
            </w:r>
          </w:p>
          <w:p w:rsidR="001D7C0B" w:rsidRPr="001D6899" w:rsidRDefault="001D6FCF" w:rsidP="001D6899">
            <w:pPr>
              <w:widowControl/>
              <w:shd w:val="clear" w:color="auto" w:fill="FFFFFF"/>
              <w:jc w:val="left"/>
              <w:rPr>
                <w:rFonts w:ascii="microsoft yahei" w:hAnsi="microsoft yahei" w:hint="eastAsia"/>
                <w:kern w:val="0"/>
              </w:rPr>
            </w:pPr>
            <w:r w:rsidRPr="001D6FCF">
              <w:rPr>
                <w:rFonts w:ascii="microsoft yahei" w:hAnsi="microsoft yahei"/>
                <w:kern w:val="0"/>
              </w:rPr>
              <w:t>7</w:t>
            </w:r>
            <w:r w:rsidRPr="001D6FCF">
              <w:rPr>
                <w:rFonts w:ascii="microsoft yahei" w:hAnsi="microsoft yahei"/>
                <w:kern w:val="0"/>
              </w:rPr>
              <w:t>、未来中国重点投资机会分析</w:t>
            </w:r>
          </w:p>
        </w:tc>
        <w:tc>
          <w:tcPr>
            <w:tcW w:w="5048" w:type="dxa"/>
            <w:shd w:val="clear" w:color="auto" w:fill="FFFFFF"/>
            <w:vAlign w:val="center"/>
          </w:tcPr>
          <w:p w:rsidR="001D6FCF" w:rsidRPr="001D6FCF" w:rsidRDefault="001D6FCF" w:rsidP="001D6899">
            <w:pPr>
              <w:widowControl/>
              <w:shd w:val="clear" w:color="auto" w:fill="FFFFFF"/>
              <w:jc w:val="left"/>
              <w:rPr>
                <w:rFonts w:ascii="microsoft yahei" w:hAnsi="microsoft yahei" w:hint="eastAsia"/>
                <w:kern w:val="0"/>
              </w:rPr>
            </w:pPr>
            <w:r w:rsidRPr="001D6FCF">
              <w:rPr>
                <w:rFonts w:ascii="microsoft yahei" w:hAnsi="microsoft yahei"/>
                <w:kern w:val="0"/>
              </w:rPr>
              <w:t>1</w:t>
            </w:r>
            <w:r w:rsidRPr="001D6FCF">
              <w:rPr>
                <w:rFonts w:ascii="microsoft yahei" w:hAnsi="microsoft yahei"/>
                <w:kern w:val="0"/>
              </w:rPr>
              <w:t>、中国产业格局和产业发展动态</w:t>
            </w:r>
          </w:p>
          <w:p w:rsidR="001D6FCF" w:rsidRPr="001D6FCF" w:rsidRDefault="001D6FCF" w:rsidP="001D6899">
            <w:pPr>
              <w:widowControl/>
              <w:shd w:val="clear" w:color="auto" w:fill="FFFFFF"/>
              <w:jc w:val="left"/>
              <w:rPr>
                <w:rFonts w:ascii="microsoft yahei" w:hAnsi="microsoft yahei" w:hint="eastAsia"/>
                <w:kern w:val="0"/>
              </w:rPr>
            </w:pPr>
            <w:r w:rsidRPr="001D6FCF">
              <w:rPr>
                <w:rFonts w:ascii="microsoft yahei" w:hAnsi="microsoft yahei"/>
                <w:kern w:val="0"/>
              </w:rPr>
              <w:t>2</w:t>
            </w:r>
            <w:r w:rsidRPr="001D6FCF">
              <w:rPr>
                <w:rFonts w:ascii="microsoft yahei" w:hAnsi="microsoft yahei"/>
                <w:kern w:val="0"/>
              </w:rPr>
              <w:t>、中国区域经济发展战略</w:t>
            </w:r>
          </w:p>
          <w:p w:rsidR="001D6FCF" w:rsidRPr="001D6FCF" w:rsidRDefault="001D6FCF" w:rsidP="001D6899">
            <w:pPr>
              <w:widowControl/>
              <w:shd w:val="clear" w:color="auto" w:fill="FFFFFF"/>
              <w:jc w:val="left"/>
              <w:rPr>
                <w:rFonts w:ascii="microsoft yahei" w:hAnsi="microsoft yahei" w:hint="eastAsia"/>
                <w:kern w:val="0"/>
              </w:rPr>
            </w:pPr>
            <w:r w:rsidRPr="001D6FCF">
              <w:rPr>
                <w:rFonts w:ascii="microsoft yahei" w:hAnsi="microsoft yahei"/>
                <w:kern w:val="0"/>
              </w:rPr>
              <w:t>3</w:t>
            </w:r>
            <w:r w:rsidRPr="001D6FCF">
              <w:rPr>
                <w:rFonts w:ascii="microsoft yahei" w:hAnsi="microsoft yahei"/>
                <w:kern w:val="0"/>
              </w:rPr>
              <w:t>、价值发现与商业模式创新</w:t>
            </w:r>
          </w:p>
          <w:p w:rsidR="001D6FCF" w:rsidRPr="001D6FCF" w:rsidRDefault="001D6FCF" w:rsidP="001D6899">
            <w:pPr>
              <w:widowControl/>
              <w:shd w:val="clear" w:color="auto" w:fill="FFFFFF"/>
              <w:jc w:val="left"/>
              <w:rPr>
                <w:rFonts w:ascii="microsoft yahei" w:hAnsi="microsoft yahei" w:hint="eastAsia"/>
                <w:kern w:val="0"/>
              </w:rPr>
            </w:pPr>
            <w:r w:rsidRPr="001D6FCF">
              <w:rPr>
                <w:rFonts w:ascii="microsoft yahei" w:hAnsi="microsoft yahei"/>
                <w:kern w:val="0"/>
              </w:rPr>
              <w:t>4</w:t>
            </w:r>
            <w:r w:rsidRPr="001D6FCF">
              <w:rPr>
                <w:rFonts w:ascii="microsoft yahei" w:hAnsi="microsoft yahei"/>
                <w:kern w:val="0"/>
              </w:rPr>
              <w:t>、直接股权投资理论与实务</w:t>
            </w:r>
          </w:p>
          <w:p w:rsidR="001D6FCF" w:rsidRPr="001D6FCF" w:rsidRDefault="001D6FCF" w:rsidP="001D6899">
            <w:pPr>
              <w:widowControl/>
              <w:shd w:val="clear" w:color="auto" w:fill="FFFFFF"/>
              <w:jc w:val="left"/>
              <w:rPr>
                <w:rFonts w:ascii="microsoft yahei" w:hAnsi="microsoft yahei" w:hint="eastAsia"/>
                <w:kern w:val="0"/>
              </w:rPr>
            </w:pPr>
            <w:r w:rsidRPr="001D6FCF">
              <w:rPr>
                <w:rFonts w:ascii="microsoft yahei" w:hAnsi="microsoft yahei"/>
                <w:kern w:val="0"/>
              </w:rPr>
              <w:t>5</w:t>
            </w:r>
            <w:r w:rsidRPr="001D6FCF">
              <w:rPr>
                <w:rFonts w:ascii="microsoft yahei" w:hAnsi="microsoft yahei"/>
                <w:kern w:val="0"/>
              </w:rPr>
              <w:t>、房地产投资决策分析</w:t>
            </w:r>
          </w:p>
          <w:p w:rsidR="001D6FCF" w:rsidRPr="001D6FCF" w:rsidRDefault="001D6FCF" w:rsidP="001D6899">
            <w:pPr>
              <w:widowControl/>
              <w:shd w:val="clear" w:color="auto" w:fill="FFFFFF"/>
              <w:jc w:val="left"/>
              <w:rPr>
                <w:rFonts w:ascii="microsoft yahei" w:hAnsi="microsoft yahei" w:hint="eastAsia"/>
                <w:kern w:val="0"/>
              </w:rPr>
            </w:pPr>
            <w:r w:rsidRPr="001D6FCF">
              <w:rPr>
                <w:rFonts w:ascii="microsoft yahei" w:hAnsi="microsoft yahei"/>
                <w:kern w:val="0"/>
              </w:rPr>
              <w:t>6</w:t>
            </w:r>
            <w:r w:rsidRPr="001D6FCF">
              <w:rPr>
                <w:rFonts w:ascii="microsoft yahei" w:hAnsi="microsoft yahei"/>
                <w:kern w:val="0"/>
              </w:rPr>
              <w:t>、中国楼市发展可能的长期趋势</w:t>
            </w:r>
          </w:p>
          <w:p w:rsidR="001D7C0B" w:rsidRPr="001D6899" w:rsidRDefault="001D6FCF" w:rsidP="001D6899">
            <w:pPr>
              <w:widowControl/>
              <w:shd w:val="clear" w:color="auto" w:fill="FFFFFF"/>
              <w:jc w:val="left"/>
              <w:rPr>
                <w:rFonts w:ascii="microsoft yahei" w:hAnsi="microsoft yahei" w:hint="eastAsia"/>
                <w:kern w:val="0"/>
              </w:rPr>
            </w:pPr>
            <w:r w:rsidRPr="001D6FCF">
              <w:rPr>
                <w:rFonts w:ascii="microsoft yahei" w:hAnsi="microsoft yahei"/>
                <w:kern w:val="0"/>
              </w:rPr>
              <w:t>7</w:t>
            </w:r>
            <w:r w:rsidRPr="001D6FCF">
              <w:rPr>
                <w:rFonts w:ascii="microsoft yahei" w:hAnsi="microsoft yahei"/>
                <w:kern w:val="0"/>
              </w:rPr>
              <w:t>、房地产企业的资本运营</w:t>
            </w:r>
          </w:p>
        </w:tc>
      </w:tr>
      <w:tr w:rsidR="001D7C0B" w:rsidRPr="00E355A2" w:rsidTr="00E355A2">
        <w:trPr>
          <w:trHeight w:val="284"/>
        </w:trPr>
        <w:tc>
          <w:tcPr>
            <w:tcW w:w="5048" w:type="dxa"/>
            <w:shd w:val="clear" w:color="auto" w:fill="FFFFFF"/>
            <w:vAlign w:val="center"/>
          </w:tcPr>
          <w:p w:rsidR="001D7C0B" w:rsidRPr="001D6899" w:rsidRDefault="001D6FCF" w:rsidP="001D6899">
            <w:pPr>
              <w:widowControl/>
              <w:rPr>
                <w:rFonts w:ascii="宋体" w:hAnsi="宋体"/>
                <w:b/>
                <w:bCs/>
                <w:shd w:val="clear" w:color="auto" w:fill="FFFFFF"/>
              </w:rPr>
            </w:pPr>
            <w:r w:rsidRPr="001D6899">
              <w:rPr>
                <w:rFonts w:ascii="microsoft yahei" w:hAnsi="microsoft yahei"/>
                <w:b/>
                <w:bCs/>
                <w:shd w:val="clear" w:color="auto" w:fill="FFFFFF"/>
              </w:rPr>
              <w:t>模块三：私</w:t>
            </w:r>
            <w:proofErr w:type="gramStart"/>
            <w:r w:rsidRPr="001D6899">
              <w:rPr>
                <w:rFonts w:ascii="microsoft yahei" w:hAnsi="microsoft yahei"/>
                <w:b/>
                <w:bCs/>
                <w:shd w:val="clear" w:color="auto" w:fill="FFFFFF"/>
              </w:rPr>
              <w:t>募股权投资</w:t>
            </w:r>
            <w:proofErr w:type="gramEnd"/>
            <w:r w:rsidRPr="001D6899">
              <w:rPr>
                <w:rFonts w:ascii="microsoft yahei" w:hAnsi="microsoft yahei"/>
                <w:b/>
                <w:bCs/>
                <w:shd w:val="clear" w:color="auto" w:fill="FFFFFF"/>
              </w:rPr>
              <w:t>与风险投资</w:t>
            </w:r>
          </w:p>
        </w:tc>
        <w:tc>
          <w:tcPr>
            <w:tcW w:w="5048" w:type="dxa"/>
            <w:shd w:val="clear" w:color="auto" w:fill="FFFFFF"/>
            <w:vAlign w:val="center"/>
          </w:tcPr>
          <w:p w:rsidR="001D7C0B" w:rsidRPr="001D6899" w:rsidRDefault="001D6FCF" w:rsidP="001D6899">
            <w:pPr>
              <w:widowControl/>
              <w:rPr>
                <w:rFonts w:ascii="宋体" w:hAnsi="宋体"/>
                <w:b/>
                <w:bCs/>
                <w:shd w:val="clear" w:color="auto" w:fill="FFFFFF"/>
              </w:rPr>
            </w:pPr>
            <w:r w:rsidRPr="001D6899">
              <w:rPr>
                <w:rFonts w:ascii="microsoft yahei" w:hAnsi="microsoft yahei"/>
                <w:b/>
                <w:bCs/>
                <w:shd w:val="clear" w:color="auto" w:fill="FFFFFF"/>
              </w:rPr>
              <w:t>模块四：新兴产业投资</w:t>
            </w:r>
          </w:p>
        </w:tc>
      </w:tr>
      <w:tr w:rsidR="001D7C0B" w:rsidRPr="00E355A2" w:rsidTr="00E355A2">
        <w:trPr>
          <w:trHeight w:val="284"/>
        </w:trPr>
        <w:tc>
          <w:tcPr>
            <w:tcW w:w="5048" w:type="dxa"/>
            <w:shd w:val="clear" w:color="auto" w:fill="FFFFFF"/>
            <w:vAlign w:val="center"/>
          </w:tcPr>
          <w:p w:rsidR="001D6FCF" w:rsidRPr="001D6FCF" w:rsidRDefault="001D6FCF" w:rsidP="001D6899">
            <w:pPr>
              <w:widowControl/>
              <w:shd w:val="clear" w:color="auto" w:fill="FFFFFF"/>
              <w:jc w:val="left"/>
              <w:rPr>
                <w:rFonts w:ascii="microsoft yahei" w:hAnsi="microsoft yahei" w:hint="eastAsia"/>
                <w:kern w:val="0"/>
              </w:rPr>
            </w:pPr>
            <w:r w:rsidRPr="001D6FCF">
              <w:rPr>
                <w:rFonts w:ascii="microsoft yahei" w:hAnsi="microsoft yahei"/>
                <w:kern w:val="0"/>
              </w:rPr>
              <w:t>1</w:t>
            </w:r>
            <w:r w:rsidRPr="001D6FCF">
              <w:rPr>
                <w:rFonts w:ascii="microsoft yahei" w:hAnsi="microsoft yahei"/>
                <w:kern w:val="0"/>
              </w:rPr>
              <w:t>、私</w:t>
            </w:r>
            <w:proofErr w:type="gramStart"/>
            <w:r w:rsidRPr="001D6FCF">
              <w:rPr>
                <w:rFonts w:ascii="microsoft yahei" w:hAnsi="microsoft yahei"/>
                <w:kern w:val="0"/>
              </w:rPr>
              <w:t>募股权投资</w:t>
            </w:r>
            <w:proofErr w:type="gramEnd"/>
            <w:r w:rsidRPr="001D6FCF">
              <w:rPr>
                <w:rFonts w:ascii="microsoft yahei" w:hAnsi="microsoft yahei"/>
                <w:kern w:val="0"/>
              </w:rPr>
              <w:t>分析之政策环境</w:t>
            </w:r>
          </w:p>
          <w:p w:rsidR="001D6FCF" w:rsidRPr="001D6FCF" w:rsidRDefault="001D6FCF" w:rsidP="001D6899">
            <w:pPr>
              <w:widowControl/>
              <w:shd w:val="clear" w:color="auto" w:fill="FFFFFF"/>
              <w:jc w:val="left"/>
              <w:rPr>
                <w:rFonts w:ascii="microsoft yahei" w:hAnsi="microsoft yahei" w:hint="eastAsia"/>
                <w:kern w:val="0"/>
              </w:rPr>
            </w:pPr>
            <w:r w:rsidRPr="001D6FCF">
              <w:rPr>
                <w:rFonts w:ascii="microsoft yahei" w:hAnsi="microsoft yahei"/>
                <w:kern w:val="0"/>
              </w:rPr>
              <w:t>2</w:t>
            </w:r>
            <w:r w:rsidRPr="001D6FCF">
              <w:rPr>
                <w:rFonts w:ascii="microsoft yahei" w:hAnsi="microsoft yahei"/>
                <w:kern w:val="0"/>
              </w:rPr>
              <w:t>、私</w:t>
            </w:r>
            <w:proofErr w:type="gramStart"/>
            <w:r w:rsidRPr="001D6FCF">
              <w:rPr>
                <w:rFonts w:ascii="microsoft yahei" w:hAnsi="microsoft yahei"/>
                <w:kern w:val="0"/>
              </w:rPr>
              <w:t>募股权投资</w:t>
            </w:r>
            <w:proofErr w:type="gramEnd"/>
            <w:r w:rsidRPr="001D6FCF">
              <w:rPr>
                <w:rFonts w:ascii="microsoft yahei" w:hAnsi="microsoft yahei"/>
                <w:kern w:val="0"/>
              </w:rPr>
              <w:t>分析之热点行业</w:t>
            </w:r>
          </w:p>
          <w:p w:rsidR="001D6FCF" w:rsidRPr="001D6FCF" w:rsidRDefault="001D6FCF" w:rsidP="001D6899">
            <w:pPr>
              <w:widowControl/>
              <w:shd w:val="clear" w:color="auto" w:fill="FFFFFF"/>
              <w:jc w:val="left"/>
              <w:rPr>
                <w:rFonts w:ascii="microsoft yahei" w:hAnsi="microsoft yahei" w:hint="eastAsia"/>
                <w:kern w:val="0"/>
              </w:rPr>
            </w:pPr>
            <w:r w:rsidRPr="001D6FCF">
              <w:rPr>
                <w:rFonts w:ascii="microsoft yahei" w:hAnsi="microsoft yahei"/>
                <w:kern w:val="0"/>
              </w:rPr>
              <w:t>3</w:t>
            </w:r>
            <w:r w:rsidRPr="001D6FCF">
              <w:rPr>
                <w:rFonts w:ascii="microsoft yahei" w:hAnsi="microsoft yahei"/>
                <w:kern w:val="0"/>
              </w:rPr>
              <w:t>、私</w:t>
            </w:r>
            <w:proofErr w:type="gramStart"/>
            <w:r w:rsidRPr="001D6FCF">
              <w:rPr>
                <w:rFonts w:ascii="microsoft yahei" w:hAnsi="microsoft yahei"/>
                <w:kern w:val="0"/>
              </w:rPr>
              <w:t>募股权投资</w:t>
            </w:r>
            <w:proofErr w:type="gramEnd"/>
            <w:r w:rsidRPr="001D6FCF">
              <w:rPr>
                <w:rFonts w:ascii="microsoft yahei" w:hAnsi="microsoft yahei"/>
                <w:kern w:val="0"/>
              </w:rPr>
              <w:t>分析之项目评估</w:t>
            </w:r>
          </w:p>
          <w:p w:rsidR="001D6FCF" w:rsidRPr="001D6FCF" w:rsidRDefault="001D6899" w:rsidP="001D6899">
            <w:pPr>
              <w:widowControl/>
              <w:shd w:val="clear" w:color="auto" w:fill="FFFFFF"/>
              <w:jc w:val="left"/>
              <w:rPr>
                <w:rFonts w:ascii="microsoft yahei" w:hAnsi="microsoft yahei" w:hint="eastAsia"/>
                <w:kern w:val="0"/>
              </w:rPr>
            </w:pPr>
            <w:r>
              <w:rPr>
                <w:rFonts w:ascii="microsoft yahei" w:hAnsi="microsoft yahei" w:hint="eastAsia"/>
                <w:kern w:val="0"/>
              </w:rPr>
              <w:t>4</w:t>
            </w:r>
            <w:r w:rsidR="001D6FCF" w:rsidRPr="001D6FCF">
              <w:rPr>
                <w:rFonts w:ascii="microsoft yahei" w:hAnsi="microsoft yahei"/>
                <w:kern w:val="0"/>
              </w:rPr>
              <w:t>、私</w:t>
            </w:r>
            <w:proofErr w:type="gramStart"/>
            <w:r w:rsidR="001D6FCF" w:rsidRPr="001D6FCF">
              <w:rPr>
                <w:rFonts w:ascii="microsoft yahei" w:hAnsi="microsoft yahei"/>
                <w:kern w:val="0"/>
              </w:rPr>
              <w:t>募股权基金</w:t>
            </w:r>
            <w:proofErr w:type="gramEnd"/>
            <w:r w:rsidR="001D6FCF" w:rsidRPr="001D6FCF">
              <w:rPr>
                <w:rFonts w:ascii="microsoft yahei" w:hAnsi="microsoft yahei"/>
                <w:kern w:val="0"/>
              </w:rPr>
              <w:t>的募集与管理</w:t>
            </w:r>
          </w:p>
          <w:p w:rsidR="001D6FCF" w:rsidRPr="001D6FCF" w:rsidRDefault="001D6899" w:rsidP="001D6899">
            <w:pPr>
              <w:widowControl/>
              <w:shd w:val="clear" w:color="auto" w:fill="FFFFFF"/>
              <w:jc w:val="left"/>
              <w:rPr>
                <w:rFonts w:ascii="microsoft yahei" w:hAnsi="microsoft yahei" w:hint="eastAsia"/>
                <w:kern w:val="0"/>
              </w:rPr>
            </w:pPr>
            <w:r>
              <w:rPr>
                <w:rFonts w:ascii="microsoft yahei" w:hAnsi="microsoft yahei" w:hint="eastAsia"/>
                <w:kern w:val="0"/>
              </w:rPr>
              <w:t>5</w:t>
            </w:r>
            <w:r w:rsidRPr="001D6FCF">
              <w:rPr>
                <w:rFonts w:ascii="microsoft yahei" w:hAnsi="microsoft yahei"/>
                <w:kern w:val="0"/>
              </w:rPr>
              <w:t>、</w:t>
            </w:r>
            <w:r w:rsidR="001D6FCF" w:rsidRPr="001D6FCF">
              <w:rPr>
                <w:rFonts w:ascii="microsoft yahei" w:hAnsi="microsoft yahei"/>
                <w:kern w:val="0"/>
              </w:rPr>
              <w:t> </w:t>
            </w:r>
            <w:r w:rsidR="001D6FCF" w:rsidRPr="001D6FCF">
              <w:rPr>
                <w:rFonts w:ascii="microsoft yahei" w:hAnsi="microsoft yahei"/>
                <w:kern w:val="0"/>
              </w:rPr>
              <w:t>私</w:t>
            </w:r>
            <w:proofErr w:type="gramStart"/>
            <w:r w:rsidR="001D6FCF" w:rsidRPr="001D6FCF">
              <w:rPr>
                <w:rFonts w:ascii="microsoft yahei" w:hAnsi="microsoft yahei"/>
                <w:kern w:val="0"/>
              </w:rPr>
              <w:t>募股权基金</w:t>
            </w:r>
            <w:proofErr w:type="gramEnd"/>
            <w:r w:rsidR="001D6FCF" w:rsidRPr="001D6FCF">
              <w:rPr>
                <w:rFonts w:ascii="microsoft yahei" w:hAnsi="microsoft yahei"/>
                <w:kern w:val="0"/>
              </w:rPr>
              <w:t>退出机制</w:t>
            </w:r>
          </w:p>
          <w:p w:rsidR="001D6FCF" w:rsidRPr="001D6FCF" w:rsidRDefault="001D6FCF" w:rsidP="001D6899">
            <w:pPr>
              <w:widowControl/>
              <w:shd w:val="clear" w:color="auto" w:fill="FFFFFF"/>
              <w:jc w:val="left"/>
              <w:rPr>
                <w:rFonts w:ascii="microsoft yahei" w:hAnsi="microsoft yahei" w:hint="eastAsia"/>
                <w:kern w:val="0"/>
              </w:rPr>
            </w:pPr>
            <w:r w:rsidRPr="001D6FCF">
              <w:rPr>
                <w:rFonts w:ascii="microsoft yahei" w:hAnsi="microsoft yahei"/>
                <w:kern w:val="0"/>
              </w:rPr>
              <w:t>6</w:t>
            </w:r>
            <w:r w:rsidRPr="001D6FCF">
              <w:rPr>
                <w:rFonts w:ascii="microsoft yahei" w:hAnsi="microsoft yahei"/>
                <w:kern w:val="0"/>
              </w:rPr>
              <w:t>、房地产私</w:t>
            </w:r>
            <w:proofErr w:type="gramStart"/>
            <w:r w:rsidRPr="001D6FCF">
              <w:rPr>
                <w:rFonts w:ascii="microsoft yahei" w:hAnsi="microsoft yahei"/>
                <w:kern w:val="0"/>
              </w:rPr>
              <w:t>募股权投资</w:t>
            </w:r>
            <w:proofErr w:type="gramEnd"/>
            <w:r w:rsidRPr="001D6FCF">
              <w:rPr>
                <w:rFonts w:ascii="microsoft yahei" w:hAnsi="microsoft yahei"/>
                <w:kern w:val="0"/>
              </w:rPr>
              <w:t>基金及案例分析</w:t>
            </w:r>
          </w:p>
          <w:p w:rsidR="001D7C0B" w:rsidRPr="001D6899" w:rsidRDefault="001D6FCF" w:rsidP="001D6899">
            <w:pPr>
              <w:widowControl/>
              <w:shd w:val="clear" w:color="auto" w:fill="FFFFFF"/>
              <w:jc w:val="left"/>
              <w:rPr>
                <w:rFonts w:ascii="microsoft yahei" w:hAnsi="microsoft yahei" w:hint="eastAsia"/>
                <w:kern w:val="0"/>
              </w:rPr>
            </w:pPr>
            <w:r w:rsidRPr="001D6FCF">
              <w:rPr>
                <w:rFonts w:ascii="microsoft yahei" w:hAnsi="microsoft yahei"/>
                <w:kern w:val="0"/>
              </w:rPr>
              <w:t>7</w:t>
            </w:r>
            <w:r w:rsidRPr="001D6FCF">
              <w:rPr>
                <w:rFonts w:ascii="microsoft yahei" w:hAnsi="microsoft yahei"/>
                <w:kern w:val="0"/>
              </w:rPr>
              <w:t>、风险投资</w:t>
            </w:r>
            <w:r w:rsidRPr="001D6FCF">
              <w:rPr>
                <w:rFonts w:ascii="microsoft yahei" w:hAnsi="microsoft yahei"/>
                <w:kern w:val="0"/>
              </w:rPr>
              <w:t>/</w:t>
            </w:r>
            <w:r w:rsidRPr="001D6FCF">
              <w:rPr>
                <w:rFonts w:ascii="microsoft yahei" w:hAnsi="microsoft yahei"/>
                <w:kern w:val="0"/>
              </w:rPr>
              <w:t>创业投资（</w:t>
            </w:r>
            <w:r w:rsidRPr="001D6FCF">
              <w:rPr>
                <w:rFonts w:ascii="microsoft yahei" w:hAnsi="microsoft yahei"/>
                <w:kern w:val="0"/>
              </w:rPr>
              <w:t>VC</w:t>
            </w:r>
            <w:r w:rsidRPr="001D6FCF">
              <w:rPr>
                <w:rFonts w:ascii="microsoft yahei" w:hAnsi="microsoft yahei"/>
                <w:kern w:val="0"/>
              </w:rPr>
              <w:t>）实务</w:t>
            </w:r>
          </w:p>
        </w:tc>
        <w:tc>
          <w:tcPr>
            <w:tcW w:w="5048" w:type="dxa"/>
            <w:shd w:val="clear" w:color="auto" w:fill="FFFFFF"/>
            <w:vAlign w:val="center"/>
          </w:tcPr>
          <w:p w:rsidR="001D6FCF" w:rsidRPr="001D6FCF" w:rsidRDefault="001D6FCF" w:rsidP="001D6899">
            <w:pPr>
              <w:widowControl/>
              <w:shd w:val="clear" w:color="auto" w:fill="FFFFFF"/>
              <w:jc w:val="left"/>
              <w:rPr>
                <w:rFonts w:ascii="microsoft yahei" w:hAnsi="microsoft yahei" w:hint="eastAsia"/>
                <w:kern w:val="0"/>
              </w:rPr>
            </w:pPr>
            <w:r w:rsidRPr="001D6FCF">
              <w:rPr>
                <w:rFonts w:ascii="microsoft yahei" w:hAnsi="microsoft yahei"/>
                <w:kern w:val="0"/>
              </w:rPr>
              <w:t>1</w:t>
            </w:r>
            <w:r w:rsidRPr="001D6FCF">
              <w:rPr>
                <w:rFonts w:ascii="microsoft yahei" w:hAnsi="microsoft yahei"/>
                <w:kern w:val="0"/>
              </w:rPr>
              <w:t>、国家产业政策解读</w:t>
            </w:r>
          </w:p>
          <w:p w:rsidR="001D6FCF" w:rsidRPr="001D6FCF" w:rsidRDefault="001D6FCF" w:rsidP="001D6899">
            <w:pPr>
              <w:widowControl/>
              <w:shd w:val="clear" w:color="auto" w:fill="FFFFFF"/>
              <w:jc w:val="left"/>
              <w:rPr>
                <w:rFonts w:ascii="microsoft yahei" w:hAnsi="microsoft yahei" w:hint="eastAsia"/>
                <w:kern w:val="0"/>
              </w:rPr>
            </w:pPr>
            <w:r w:rsidRPr="001D6FCF">
              <w:rPr>
                <w:rFonts w:ascii="microsoft yahei" w:hAnsi="microsoft yahei"/>
                <w:kern w:val="0"/>
              </w:rPr>
              <w:t>2</w:t>
            </w:r>
            <w:r w:rsidRPr="001D6FCF">
              <w:rPr>
                <w:rFonts w:ascii="microsoft yahei" w:hAnsi="microsoft yahei"/>
                <w:kern w:val="0"/>
              </w:rPr>
              <w:t>、新兴产业投资分析</w:t>
            </w:r>
          </w:p>
          <w:p w:rsidR="001D6FCF" w:rsidRPr="001D6FCF" w:rsidRDefault="001D6FCF" w:rsidP="001D6899">
            <w:pPr>
              <w:widowControl/>
              <w:shd w:val="clear" w:color="auto" w:fill="FFFFFF"/>
              <w:jc w:val="left"/>
              <w:rPr>
                <w:rFonts w:ascii="microsoft yahei" w:hAnsi="microsoft yahei" w:hint="eastAsia"/>
                <w:kern w:val="0"/>
              </w:rPr>
            </w:pPr>
            <w:r w:rsidRPr="001D6FCF">
              <w:rPr>
                <w:rFonts w:ascii="microsoft yahei" w:hAnsi="microsoft yahei"/>
                <w:kern w:val="0"/>
              </w:rPr>
              <w:t>3</w:t>
            </w:r>
            <w:r w:rsidRPr="001D6FCF">
              <w:rPr>
                <w:rFonts w:ascii="microsoft yahei" w:hAnsi="microsoft yahei"/>
                <w:kern w:val="0"/>
              </w:rPr>
              <w:t>、农业产业与金融结合的模式探索</w:t>
            </w:r>
          </w:p>
          <w:p w:rsidR="001D6FCF" w:rsidRPr="001D6FCF" w:rsidRDefault="001D6FCF" w:rsidP="001D6899">
            <w:pPr>
              <w:widowControl/>
              <w:shd w:val="clear" w:color="auto" w:fill="FFFFFF"/>
              <w:jc w:val="left"/>
              <w:rPr>
                <w:rFonts w:ascii="microsoft yahei" w:hAnsi="microsoft yahei" w:hint="eastAsia"/>
                <w:kern w:val="0"/>
              </w:rPr>
            </w:pPr>
            <w:r w:rsidRPr="001D6FCF">
              <w:rPr>
                <w:rFonts w:ascii="microsoft yahei" w:hAnsi="microsoft yahei"/>
                <w:kern w:val="0"/>
              </w:rPr>
              <w:t>4 </w:t>
            </w:r>
            <w:r w:rsidR="001D6899">
              <w:rPr>
                <w:rFonts w:ascii="microsoft yahei" w:hAnsi="microsoft yahei" w:hint="eastAsia"/>
                <w:kern w:val="0"/>
              </w:rPr>
              <w:t>、</w:t>
            </w:r>
            <w:r w:rsidRPr="001D6FCF">
              <w:rPr>
                <w:rFonts w:ascii="microsoft yahei" w:hAnsi="microsoft yahei"/>
                <w:kern w:val="0"/>
              </w:rPr>
              <w:t>大健康与养老产业</w:t>
            </w:r>
          </w:p>
          <w:p w:rsidR="001D6FCF" w:rsidRPr="001D6FCF" w:rsidRDefault="001D6FCF" w:rsidP="001D6899">
            <w:pPr>
              <w:widowControl/>
              <w:shd w:val="clear" w:color="auto" w:fill="FFFFFF"/>
              <w:jc w:val="left"/>
              <w:rPr>
                <w:rFonts w:ascii="microsoft yahei" w:hAnsi="microsoft yahei" w:hint="eastAsia"/>
                <w:kern w:val="0"/>
              </w:rPr>
            </w:pPr>
            <w:r w:rsidRPr="001D6FCF">
              <w:rPr>
                <w:rFonts w:ascii="microsoft yahei" w:hAnsi="microsoft yahei"/>
                <w:kern w:val="0"/>
              </w:rPr>
              <w:t>5</w:t>
            </w:r>
            <w:r w:rsidRPr="001D6FCF">
              <w:rPr>
                <w:rFonts w:ascii="microsoft yahei" w:hAnsi="microsoft yahei"/>
                <w:kern w:val="0"/>
              </w:rPr>
              <w:t>、电子商务与互联网产业</w:t>
            </w:r>
          </w:p>
          <w:p w:rsidR="001D6FCF" w:rsidRPr="001D6FCF" w:rsidRDefault="001D6FCF" w:rsidP="001D6899">
            <w:pPr>
              <w:widowControl/>
              <w:shd w:val="clear" w:color="auto" w:fill="FFFFFF"/>
              <w:jc w:val="left"/>
              <w:rPr>
                <w:rFonts w:ascii="microsoft yahei" w:hAnsi="microsoft yahei" w:hint="eastAsia"/>
                <w:kern w:val="0"/>
              </w:rPr>
            </w:pPr>
            <w:r w:rsidRPr="001D6FCF">
              <w:rPr>
                <w:rFonts w:ascii="microsoft yahei" w:hAnsi="microsoft yahei"/>
                <w:kern w:val="0"/>
              </w:rPr>
              <w:t>6</w:t>
            </w:r>
            <w:r w:rsidRPr="001D6FCF">
              <w:rPr>
                <w:rFonts w:ascii="microsoft yahei" w:hAnsi="microsoft yahei"/>
                <w:kern w:val="0"/>
              </w:rPr>
              <w:t>、文化与休闲产业</w:t>
            </w:r>
          </w:p>
          <w:p w:rsidR="001D7C0B" w:rsidRPr="001D6899" w:rsidRDefault="001D6FCF" w:rsidP="001D6899">
            <w:pPr>
              <w:widowControl/>
              <w:shd w:val="clear" w:color="auto" w:fill="FFFFFF"/>
              <w:jc w:val="left"/>
              <w:rPr>
                <w:rFonts w:ascii="microsoft yahei" w:hAnsi="microsoft yahei" w:hint="eastAsia"/>
                <w:kern w:val="0"/>
              </w:rPr>
            </w:pPr>
            <w:r w:rsidRPr="001D6FCF">
              <w:rPr>
                <w:rFonts w:ascii="microsoft yahei" w:hAnsi="microsoft yahei"/>
                <w:kern w:val="0"/>
              </w:rPr>
              <w:t>7</w:t>
            </w:r>
            <w:r w:rsidRPr="001D6FCF">
              <w:rPr>
                <w:rFonts w:ascii="microsoft yahei" w:hAnsi="microsoft yahei"/>
                <w:kern w:val="0"/>
              </w:rPr>
              <w:t>、能源与环保产业</w:t>
            </w:r>
          </w:p>
        </w:tc>
      </w:tr>
      <w:tr w:rsidR="001D7C0B" w:rsidRPr="00E355A2" w:rsidTr="00E355A2">
        <w:trPr>
          <w:trHeight w:val="284"/>
        </w:trPr>
        <w:tc>
          <w:tcPr>
            <w:tcW w:w="5048" w:type="dxa"/>
            <w:shd w:val="clear" w:color="auto" w:fill="FFFFFF"/>
            <w:vAlign w:val="center"/>
          </w:tcPr>
          <w:p w:rsidR="001D7C0B" w:rsidRPr="001D6899" w:rsidRDefault="001D6FCF" w:rsidP="001D6899">
            <w:pPr>
              <w:widowControl/>
              <w:rPr>
                <w:rFonts w:ascii="宋体" w:hAnsi="宋体"/>
                <w:b/>
                <w:bCs/>
                <w:kern w:val="0"/>
                <w:shd w:val="clear" w:color="auto" w:fill="FFFFFF"/>
              </w:rPr>
            </w:pPr>
            <w:r w:rsidRPr="001D6899">
              <w:rPr>
                <w:rFonts w:ascii="microsoft yahei" w:hAnsi="microsoft yahei"/>
                <w:b/>
                <w:bCs/>
                <w:shd w:val="clear" w:color="auto" w:fill="FFFFFF"/>
              </w:rPr>
              <w:t>模块五：</w:t>
            </w:r>
            <w:r w:rsidRPr="001D6899">
              <w:rPr>
                <w:rFonts w:ascii="microsoft yahei" w:hAnsi="microsoft yahei"/>
                <w:b/>
                <w:bCs/>
                <w:shd w:val="clear" w:color="auto" w:fill="FFFFFF"/>
              </w:rPr>
              <w:t xml:space="preserve"> </w:t>
            </w:r>
            <w:r w:rsidRPr="001D6899">
              <w:rPr>
                <w:rFonts w:ascii="microsoft yahei" w:hAnsi="microsoft yahei"/>
                <w:b/>
                <w:bCs/>
                <w:shd w:val="clear" w:color="auto" w:fill="FFFFFF"/>
              </w:rPr>
              <w:t>企业融资与上市</w:t>
            </w:r>
          </w:p>
        </w:tc>
        <w:tc>
          <w:tcPr>
            <w:tcW w:w="5048" w:type="dxa"/>
            <w:shd w:val="clear" w:color="auto" w:fill="FFFFFF"/>
            <w:vAlign w:val="center"/>
          </w:tcPr>
          <w:p w:rsidR="001D7C0B" w:rsidRPr="001D6899" w:rsidRDefault="001D6FCF" w:rsidP="001D6899">
            <w:pPr>
              <w:widowControl/>
              <w:rPr>
                <w:rFonts w:ascii="宋体" w:hAnsi="宋体"/>
                <w:b/>
                <w:bCs/>
                <w:kern w:val="0"/>
                <w:shd w:val="clear" w:color="auto" w:fill="FFFFFF"/>
              </w:rPr>
            </w:pPr>
            <w:r w:rsidRPr="001D6899">
              <w:rPr>
                <w:rFonts w:ascii="microsoft yahei" w:hAnsi="microsoft yahei"/>
                <w:b/>
                <w:bCs/>
                <w:shd w:val="clear" w:color="auto" w:fill="FFFFFF"/>
              </w:rPr>
              <w:t>模块六：金融创新与市场化</w:t>
            </w:r>
          </w:p>
        </w:tc>
      </w:tr>
      <w:tr w:rsidR="001D7C0B" w:rsidRPr="00E355A2" w:rsidTr="00E355A2">
        <w:trPr>
          <w:trHeight w:val="284"/>
        </w:trPr>
        <w:tc>
          <w:tcPr>
            <w:tcW w:w="5048" w:type="dxa"/>
            <w:shd w:val="clear" w:color="auto" w:fill="FFFFFF"/>
            <w:vAlign w:val="center"/>
          </w:tcPr>
          <w:p w:rsidR="001D6FCF" w:rsidRPr="001D6FCF" w:rsidRDefault="001D6FCF" w:rsidP="001D6899">
            <w:pPr>
              <w:widowControl/>
              <w:shd w:val="clear" w:color="auto" w:fill="FFFFFF"/>
              <w:jc w:val="left"/>
              <w:rPr>
                <w:rFonts w:ascii="microsoft yahei" w:hAnsi="microsoft yahei" w:hint="eastAsia"/>
                <w:kern w:val="0"/>
              </w:rPr>
            </w:pPr>
            <w:r w:rsidRPr="001D6FCF">
              <w:rPr>
                <w:rFonts w:ascii="microsoft yahei" w:hAnsi="microsoft yahei"/>
                <w:kern w:val="0"/>
              </w:rPr>
              <w:t>1</w:t>
            </w:r>
            <w:r w:rsidRPr="001D6FCF">
              <w:rPr>
                <w:rFonts w:ascii="microsoft yahei" w:hAnsi="microsoft yahei"/>
                <w:kern w:val="0"/>
              </w:rPr>
              <w:t>、中小企业融资模式的组合运用</w:t>
            </w:r>
          </w:p>
          <w:p w:rsidR="001D6FCF" w:rsidRPr="001D6FCF" w:rsidRDefault="001D6FCF" w:rsidP="001D6899">
            <w:pPr>
              <w:widowControl/>
              <w:shd w:val="clear" w:color="auto" w:fill="FFFFFF"/>
              <w:jc w:val="left"/>
              <w:rPr>
                <w:rFonts w:ascii="microsoft yahei" w:hAnsi="microsoft yahei" w:hint="eastAsia"/>
                <w:kern w:val="0"/>
              </w:rPr>
            </w:pPr>
            <w:r w:rsidRPr="001D6FCF">
              <w:rPr>
                <w:rFonts w:ascii="microsoft yahei" w:hAnsi="microsoft yahei"/>
                <w:kern w:val="0"/>
              </w:rPr>
              <w:t>2</w:t>
            </w:r>
            <w:r w:rsidRPr="001D6FCF">
              <w:rPr>
                <w:rFonts w:ascii="microsoft yahei" w:hAnsi="microsoft yahei"/>
                <w:kern w:val="0"/>
              </w:rPr>
              <w:t>、新三板市场的定位和发展前景</w:t>
            </w:r>
          </w:p>
          <w:p w:rsidR="001D6FCF" w:rsidRPr="001D6FCF" w:rsidRDefault="001D6FCF" w:rsidP="001D6899">
            <w:pPr>
              <w:widowControl/>
              <w:shd w:val="clear" w:color="auto" w:fill="FFFFFF"/>
              <w:jc w:val="left"/>
              <w:rPr>
                <w:rFonts w:ascii="microsoft yahei" w:hAnsi="microsoft yahei" w:hint="eastAsia"/>
                <w:kern w:val="0"/>
              </w:rPr>
            </w:pPr>
            <w:r w:rsidRPr="001D6FCF">
              <w:rPr>
                <w:rFonts w:ascii="microsoft yahei" w:hAnsi="microsoft yahei"/>
                <w:kern w:val="0"/>
              </w:rPr>
              <w:t>3</w:t>
            </w:r>
            <w:r w:rsidRPr="001D6FCF">
              <w:rPr>
                <w:rFonts w:ascii="microsoft yahei" w:hAnsi="microsoft yahei"/>
                <w:kern w:val="0"/>
              </w:rPr>
              <w:t>、新三板挂牌条件与交易制度</w:t>
            </w:r>
          </w:p>
          <w:p w:rsidR="001D6FCF" w:rsidRPr="001D6FCF" w:rsidRDefault="001D6FCF" w:rsidP="001D6899">
            <w:pPr>
              <w:widowControl/>
              <w:shd w:val="clear" w:color="auto" w:fill="FFFFFF"/>
              <w:jc w:val="left"/>
              <w:rPr>
                <w:rFonts w:ascii="microsoft yahei" w:hAnsi="microsoft yahei" w:hint="eastAsia"/>
                <w:kern w:val="0"/>
              </w:rPr>
            </w:pPr>
            <w:r w:rsidRPr="001D6FCF">
              <w:rPr>
                <w:rFonts w:ascii="microsoft yahei" w:hAnsi="microsoft yahei"/>
                <w:kern w:val="0"/>
              </w:rPr>
              <w:t>4</w:t>
            </w:r>
            <w:r w:rsidRPr="001D6FCF">
              <w:rPr>
                <w:rFonts w:ascii="microsoft yahei" w:hAnsi="microsoft yahei"/>
                <w:kern w:val="0"/>
              </w:rPr>
              <w:t>、新三板企业</w:t>
            </w:r>
            <w:proofErr w:type="gramStart"/>
            <w:r w:rsidRPr="001D6FCF">
              <w:rPr>
                <w:rFonts w:ascii="microsoft yahei" w:hAnsi="microsoft yahei"/>
                <w:kern w:val="0"/>
              </w:rPr>
              <w:t>成功转板上市</w:t>
            </w:r>
            <w:proofErr w:type="gramEnd"/>
            <w:r w:rsidRPr="001D6FCF">
              <w:rPr>
                <w:rFonts w:ascii="microsoft yahei" w:hAnsi="microsoft yahei"/>
                <w:kern w:val="0"/>
              </w:rPr>
              <w:t>案例</w:t>
            </w:r>
          </w:p>
          <w:p w:rsidR="001D6FCF" w:rsidRPr="001D6FCF" w:rsidRDefault="001D6FCF" w:rsidP="001D6899">
            <w:pPr>
              <w:widowControl/>
              <w:shd w:val="clear" w:color="auto" w:fill="FFFFFF"/>
              <w:jc w:val="left"/>
              <w:rPr>
                <w:rFonts w:ascii="microsoft yahei" w:hAnsi="microsoft yahei" w:hint="eastAsia"/>
                <w:kern w:val="0"/>
              </w:rPr>
            </w:pPr>
            <w:r w:rsidRPr="001D6FCF">
              <w:rPr>
                <w:rFonts w:ascii="microsoft yahei" w:hAnsi="microsoft yahei"/>
                <w:kern w:val="0"/>
              </w:rPr>
              <w:t>5</w:t>
            </w:r>
            <w:r w:rsidRPr="001D6FCF">
              <w:rPr>
                <w:rFonts w:ascii="microsoft yahei" w:hAnsi="microsoft yahei"/>
                <w:kern w:val="0"/>
              </w:rPr>
              <w:t>、企业资本市场上市操作流程</w:t>
            </w:r>
          </w:p>
          <w:p w:rsidR="001D6FCF" w:rsidRPr="001D6FCF" w:rsidRDefault="001D6FCF" w:rsidP="001D6899">
            <w:pPr>
              <w:widowControl/>
              <w:shd w:val="clear" w:color="auto" w:fill="FFFFFF"/>
              <w:jc w:val="left"/>
              <w:rPr>
                <w:rFonts w:ascii="microsoft yahei" w:hAnsi="microsoft yahei" w:hint="eastAsia"/>
                <w:kern w:val="0"/>
              </w:rPr>
            </w:pPr>
            <w:r w:rsidRPr="001D6FCF">
              <w:rPr>
                <w:rFonts w:ascii="microsoft yahei" w:hAnsi="microsoft yahei"/>
                <w:kern w:val="0"/>
              </w:rPr>
              <w:t>6</w:t>
            </w:r>
            <w:r w:rsidRPr="001D6FCF">
              <w:rPr>
                <w:rFonts w:ascii="microsoft yahei" w:hAnsi="microsoft yahei"/>
                <w:kern w:val="0"/>
              </w:rPr>
              <w:t>、企业上市的基本条件及地点选择</w:t>
            </w:r>
          </w:p>
          <w:p w:rsidR="001D7C0B" w:rsidRPr="001D6899" w:rsidRDefault="001D6FCF" w:rsidP="001D6899">
            <w:pPr>
              <w:widowControl/>
              <w:shd w:val="clear" w:color="auto" w:fill="FFFFFF"/>
              <w:jc w:val="left"/>
              <w:rPr>
                <w:rFonts w:ascii="microsoft yahei" w:hAnsi="microsoft yahei" w:hint="eastAsia"/>
                <w:kern w:val="0"/>
              </w:rPr>
            </w:pPr>
            <w:r w:rsidRPr="001D6FCF">
              <w:rPr>
                <w:rFonts w:ascii="microsoft yahei" w:hAnsi="microsoft yahei"/>
                <w:kern w:val="0"/>
              </w:rPr>
              <w:t>7</w:t>
            </w:r>
            <w:r w:rsidRPr="001D6FCF">
              <w:rPr>
                <w:rFonts w:ascii="microsoft yahei" w:hAnsi="microsoft yahei"/>
                <w:kern w:val="0"/>
              </w:rPr>
              <w:t>、现有企业改制的操作程序</w:t>
            </w:r>
          </w:p>
        </w:tc>
        <w:tc>
          <w:tcPr>
            <w:tcW w:w="5048" w:type="dxa"/>
            <w:shd w:val="clear" w:color="auto" w:fill="FFFFFF"/>
            <w:vAlign w:val="center"/>
          </w:tcPr>
          <w:p w:rsidR="001D6FCF" w:rsidRPr="001D6FCF" w:rsidRDefault="001D6FCF" w:rsidP="001D6899">
            <w:pPr>
              <w:widowControl/>
              <w:shd w:val="clear" w:color="auto" w:fill="FFFFFF"/>
              <w:jc w:val="left"/>
              <w:rPr>
                <w:rFonts w:ascii="microsoft yahei" w:hAnsi="microsoft yahei" w:hint="eastAsia"/>
                <w:kern w:val="0"/>
              </w:rPr>
            </w:pPr>
            <w:r w:rsidRPr="001D6FCF">
              <w:rPr>
                <w:rFonts w:ascii="microsoft yahei" w:hAnsi="microsoft yahei"/>
                <w:kern w:val="0"/>
              </w:rPr>
              <w:t>1</w:t>
            </w:r>
            <w:r w:rsidRPr="001D6FCF">
              <w:rPr>
                <w:rFonts w:ascii="microsoft yahei" w:hAnsi="microsoft yahei"/>
                <w:kern w:val="0"/>
              </w:rPr>
              <w:t>、民营银行的发起设立与运营</w:t>
            </w:r>
          </w:p>
          <w:p w:rsidR="001D6FCF" w:rsidRPr="001D6FCF" w:rsidRDefault="001D6FCF" w:rsidP="001D6899">
            <w:pPr>
              <w:widowControl/>
              <w:shd w:val="clear" w:color="auto" w:fill="FFFFFF"/>
              <w:jc w:val="left"/>
              <w:rPr>
                <w:rFonts w:ascii="microsoft yahei" w:hAnsi="microsoft yahei" w:hint="eastAsia"/>
                <w:kern w:val="0"/>
              </w:rPr>
            </w:pPr>
            <w:r w:rsidRPr="001D6FCF">
              <w:rPr>
                <w:rFonts w:ascii="microsoft yahei" w:hAnsi="microsoft yahei"/>
                <w:kern w:val="0"/>
              </w:rPr>
              <w:t>2</w:t>
            </w:r>
            <w:r w:rsidRPr="001D6FCF">
              <w:rPr>
                <w:rFonts w:ascii="microsoft yahei" w:hAnsi="microsoft yahei"/>
                <w:kern w:val="0"/>
              </w:rPr>
              <w:t>、城市商业银行的发起设立与运营</w:t>
            </w:r>
          </w:p>
          <w:p w:rsidR="001D6FCF" w:rsidRPr="001D6FCF" w:rsidRDefault="001D6FCF" w:rsidP="001D6899">
            <w:pPr>
              <w:widowControl/>
              <w:shd w:val="clear" w:color="auto" w:fill="FFFFFF"/>
              <w:jc w:val="left"/>
              <w:rPr>
                <w:rFonts w:ascii="microsoft yahei" w:hAnsi="microsoft yahei" w:hint="eastAsia"/>
                <w:kern w:val="0"/>
              </w:rPr>
            </w:pPr>
            <w:r w:rsidRPr="001D6FCF">
              <w:rPr>
                <w:rFonts w:ascii="microsoft yahei" w:hAnsi="microsoft yahei"/>
                <w:kern w:val="0"/>
              </w:rPr>
              <w:t>3</w:t>
            </w:r>
            <w:r w:rsidRPr="001D6FCF">
              <w:rPr>
                <w:rFonts w:ascii="microsoft yahei" w:hAnsi="microsoft yahei"/>
                <w:kern w:val="0"/>
              </w:rPr>
              <w:t>、农村商业银行的发起设立与运营</w:t>
            </w:r>
          </w:p>
          <w:p w:rsidR="001D6FCF" w:rsidRPr="001D6FCF" w:rsidRDefault="001D6FCF" w:rsidP="001D6899">
            <w:pPr>
              <w:widowControl/>
              <w:shd w:val="clear" w:color="auto" w:fill="FFFFFF"/>
              <w:jc w:val="left"/>
              <w:rPr>
                <w:rFonts w:ascii="microsoft yahei" w:hAnsi="microsoft yahei" w:hint="eastAsia"/>
                <w:kern w:val="0"/>
              </w:rPr>
            </w:pPr>
            <w:r w:rsidRPr="001D6FCF">
              <w:rPr>
                <w:rFonts w:ascii="microsoft yahei" w:hAnsi="microsoft yahei"/>
                <w:kern w:val="0"/>
              </w:rPr>
              <w:t>4 </w:t>
            </w:r>
            <w:r w:rsidR="001D6899">
              <w:rPr>
                <w:rFonts w:ascii="microsoft yahei" w:hAnsi="microsoft yahei" w:hint="eastAsia"/>
                <w:kern w:val="0"/>
              </w:rPr>
              <w:t>、</w:t>
            </w:r>
            <w:r w:rsidRPr="001D6FCF">
              <w:rPr>
                <w:rFonts w:ascii="microsoft yahei" w:hAnsi="microsoft yahei"/>
                <w:kern w:val="0"/>
              </w:rPr>
              <w:t>村镇银行的发起设立与运营</w:t>
            </w:r>
          </w:p>
          <w:p w:rsidR="001D6FCF" w:rsidRPr="001D6FCF" w:rsidRDefault="001D6FCF" w:rsidP="001D6899">
            <w:pPr>
              <w:widowControl/>
              <w:shd w:val="clear" w:color="auto" w:fill="FFFFFF"/>
              <w:jc w:val="left"/>
              <w:rPr>
                <w:rFonts w:ascii="microsoft yahei" w:hAnsi="microsoft yahei" w:hint="eastAsia"/>
                <w:kern w:val="0"/>
              </w:rPr>
            </w:pPr>
            <w:r w:rsidRPr="001D6FCF">
              <w:rPr>
                <w:rFonts w:ascii="microsoft yahei" w:hAnsi="microsoft yahei"/>
                <w:kern w:val="0"/>
              </w:rPr>
              <w:t>5</w:t>
            </w:r>
            <w:r w:rsidRPr="001D6FCF">
              <w:rPr>
                <w:rFonts w:ascii="microsoft yahei" w:hAnsi="microsoft yahei"/>
                <w:kern w:val="0"/>
              </w:rPr>
              <w:t>、小贷公司的运营与风险控制</w:t>
            </w:r>
          </w:p>
          <w:p w:rsidR="001D6FCF" w:rsidRPr="001D6FCF" w:rsidRDefault="001D6FCF" w:rsidP="001D6899">
            <w:pPr>
              <w:widowControl/>
              <w:shd w:val="clear" w:color="auto" w:fill="FFFFFF"/>
              <w:jc w:val="left"/>
              <w:rPr>
                <w:rFonts w:ascii="microsoft yahei" w:hAnsi="microsoft yahei" w:hint="eastAsia"/>
                <w:kern w:val="0"/>
              </w:rPr>
            </w:pPr>
            <w:r w:rsidRPr="001D6FCF">
              <w:rPr>
                <w:rFonts w:ascii="microsoft yahei" w:hAnsi="microsoft yahei"/>
                <w:kern w:val="0"/>
              </w:rPr>
              <w:t>6</w:t>
            </w:r>
            <w:r w:rsidRPr="001D6FCF">
              <w:rPr>
                <w:rFonts w:ascii="microsoft yahei" w:hAnsi="microsoft yahei"/>
                <w:kern w:val="0"/>
              </w:rPr>
              <w:t>、互联网金融现状及发展趋势</w:t>
            </w:r>
          </w:p>
          <w:p w:rsidR="001D7C0B" w:rsidRPr="001D6899" w:rsidRDefault="001D6FCF" w:rsidP="001D6899">
            <w:pPr>
              <w:widowControl/>
              <w:shd w:val="clear" w:color="auto" w:fill="FFFFFF"/>
              <w:jc w:val="left"/>
              <w:rPr>
                <w:rFonts w:ascii="microsoft yahei" w:hAnsi="microsoft yahei" w:hint="eastAsia"/>
                <w:kern w:val="0"/>
              </w:rPr>
            </w:pPr>
            <w:r w:rsidRPr="001D6FCF">
              <w:rPr>
                <w:rFonts w:ascii="microsoft yahei" w:hAnsi="microsoft yahei"/>
                <w:kern w:val="0"/>
              </w:rPr>
              <w:t>7</w:t>
            </w:r>
            <w:r w:rsidRPr="001D6FCF">
              <w:rPr>
                <w:rFonts w:ascii="microsoft yahei" w:hAnsi="microsoft yahei"/>
                <w:kern w:val="0"/>
              </w:rPr>
              <w:t>、案例分析</w:t>
            </w:r>
          </w:p>
        </w:tc>
      </w:tr>
      <w:tr w:rsidR="001D7C0B" w:rsidRPr="00E355A2" w:rsidTr="00E355A2">
        <w:trPr>
          <w:trHeight w:val="284"/>
        </w:trPr>
        <w:tc>
          <w:tcPr>
            <w:tcW w:w="5048" w:type="dxa"/>
            <w:shd w:val="clear" w:color="auto" w:fill="FFFFFF"/>
            <w:vAlign w:val="center"/>
          </w:tcPr>
          <w:p w:rsidR="001D7C0B" w:rsidRPr="001D6899" w:rsidRDefault="001D6FCF" w:rsidP="001D6899">
            <w:pPr>
              <w:widowControl/>
              <w:rPr>
                <w:rFonts w:ascii="宋体" w:hAnsi="宋体"/>
                <w:b/>
                <w:bCs/>
                <w:kern w:val="0"/>
                <w:shd w:val="clear" w:color="auto" w:fill="FFFFFF"/>
              </w:rPr>
            </w:pPr>
            <w:r w:rsidRPr="001D6899">
              <w:rPr>
                <w:rFonts w:ascii="microsoft yahei" w:hAnsi="microsoft yahei"/>
                <w:b/>
                <w:bCs/>
                <w:shd w:val="clear" w:color="auto" w:fill="FFFFFF"/>
              </w:rPr>
              <w:t>模块七：企业价值评估与并购重组</w:t>
            </w:r>
          </w:p>
        </w:tc>
        <w:tc>
          <w:tcPr>
            <w:tcW w:w="5048" w:type="dxa"/>
            <w:shd w:val="clear" w:color="auto" w:fill="FFFFFF"/>
            <w:vAlign w:val="center"/>
          </w:tcPr>
          <w:p w:rsidR="001D7C0B" w:rsidRPr="001D6899" w:rsidRDefault="001D6FCF" w:rsidP="001D6899">
            <w:pPr>
              <w:widowControl/>
              <w:rPr>
                <w:rFonts w:ascii="宋体" w:hAnsi="宋体"/>
                <w:b/>
                <w:bCs/>
                <w:kern w:val="0"/>
                <w:shd w:val="clear" w:color="auto" w:fill="FFFFFF"/>
              </w:rPr>
            </w:pPr>
            <w:r w:rsidRPr="001D6899">
              <w:rPr>
                <w:rFonts w:ascii="microsoft yahei" w:hAnsi="microsoft yahei"/>
                <w:b/>
                <w:bCs/>
                <w:shd w:val="clear" w:color="auto" w:fill="FFFFFF"/>
              </w:rPr>
              <w:t>模块八：投融资的财税与法律风险防范</w:t>
            </w:r>
          </w:p>
        </w:tc>
      </w:tr>
      <w:tr w:rsidR="001D7C0B" w:rsidRPr="00E355A2" w:rsidTr="00E355A2">
        <w:trPr>
          <w:trHeight w:val="284"/>
        </w:trPr>
        <w:tc>
          <w:tcPr>
            <w:tcW w:w="5048" w:type="dxa"/>
            <w:shd w:val="clear" w:color="auto" w:fill="FFFFFF"/>
            <w:vAlign w:val="center"/>
          </w:tcPr>
          <w:p w:rsidR="001D6FCF" w:rsidRPr="001D6FCF" w:rsidRDefault="001D6FCF" w:rsidP="001D6899">
            <w:pPr>
              <w:widowControl/>
              <w:shd w:val="clear" w:color="auto" w:fill="FFFFFF"/>
              <w:jc w:val="left"/>
              <w:rPr>
                <w:rFonts w:ascii="microsoft yahei" w:hAnsi="microsoft yahei" w:hint="eastAsia"/>
                <w:kern w:val="0"/>
              </w:rPr>
            </w:pPr>
            <w:r w:rsidRPr="001D6FCF">
              <w:rPr>
                <w:rFonts w:ascii="microsoft yahei" w:hAnsi="microsoft yahei"/>
                <w:kern w:val="0"/>
              </w:rPr>
              <w:t>1</w:t>
            </w:r>
            <w:r w:rsidRPr="001D6FCF">
              <w:rPr>
                <w:rFonts w:ascii="microsoft yahei" w:hAnsi="microsoft yahei"/>
                <w:kern w:val="0"/>
              </w:rPr>
              <w:t>、企业价值发现</w:t>
            </w:r>
          </w:p>
          <w:p w:rsidR="001D6FCF" w:rsidRPr="001D6FCF" w:rsidRDefault="001D6FCF" w:rsidP="001D6899">
            <w:pPr>
              <w:widowControl/>
              <w:shd w:val="clear" w:color="auto" w:fill="FFFFFF"/>
              <w:jc w:val="left"/>
              <w:rPr>
                <w:rFonts w:ascii="microsoft yahei" w:hAnsi="microsoft yahei" w:hint="eastAsia"/>
                <w:kern w:val="0"/>
              </w:rPr>
            </w:pPr>
            <w:r w:rsidRPr="001D6FCF">
              <w:rPr>
                <w:rFonts w:ascii="microsoft yahei" w:hAnsi="microsoft yahei"/>
                <w:kern w:val="0"/>
              </w:rPr>
              <w:t>2</w:t>
            </w:r>
            <w:r w:rsidRPr="001D6FCF">
              <w:rPr>
                <w:rFonts w:ascii="microsoft yahei" w:hAnsi="microsoft yahei"/>
                <w:kern w:val="0"/>
              </w:rPr>
              <w:t>、并购过程中企业价值评估</w:t>
            </w:r>
          </w:p>
          <w:p w:rsidR="001D6FCF" w:rsidRPr="001D6FCF" w:rsidRDefault="001D6FCF" w:rsidP="001D6899">
            <w:pPr>
              <w:widowControl/>
              <w:shd w:val="clear" w:color="auto" w:fill="FFFFFF"/>
              <w:jc w:val="left"/>
              <w:rPr>
                <w:rFonts w:ascii="microsoft yahei" w:hAnsi="microsoft yahei" w:hint="eastAsia"/>
                <w:kern w:val="0"/>
              </w:rPr>
            </w:pPr>
            <w:r w:rsidRPr="001D6FCF">
              <w:rPr>
                <w:rFonts w:ascii="microsoft yahei" w:hAnsi="microsoft yahei"/>
                <w:kern w:val="0"/>
              </w:rPr>
              <w:t>3 </w:t>
            </w:r>
            <w:r w:rsidR="001D6899">
              <w:rPr>
                <w:rFonts w:ascii="microsoft yahei" w:hAnsi="microsoft yahei" w:hint="eastAsia"/>
                <w:kern w:val="0"/>
              </w:rPr>
              <w:t>、</w:t>
            </w:r>
            <w:r w:rsidRPr="001D6FCF">
              <w:rPr>
                <w:rFonts w:ascii="microsoft yahei" w:hAnsi="microsoft yahei"/>
                <w:kern w:val="0"/>
              </w:rPr>
              <w:t>现阶段我国企业并购面临的问题</w:t>
            </w:r>
          </w:p>
          <w:p w:rsidR="001D6FCF" w:rsidRPr="001D6FCF" w:rsidRDefault="001D6FCF" w:rsidP="001D6899">
            <w:pPr>
              <w:widowControl/>
              <w:shd w:val="clear" w:color="auto" w:fill="FFFFFF"/>
              <w:jc w:val="left"/>
              <w:rPr>
                <w:rFonts w:ascii="microsoft yahei" w:hAnsi="microsoft yahei" w:hint="eastAsia"/>
                <w:kern w:val="0"/>
              </w:rPr>
            </w:pPr>
            <w:r w:rsidRPr="001D6FCF">
              <w:rPr>
                <w:rFonts w:ascii="microsoft yahei" w:hAnsi="microsoft yahei"/>
                <w:kern w:val="0"/>
              </w:rPr>
              <w:t>4</w:t>
            </w:r>
            <w:r w:rsidRPr="001D6FCF">
              <w:rPr>
                <w:rFonts w:ascii="microsoft yahei" w:hAnsi="microsoft yahei"/>
                <w:kern w:val="0"/>
              </w:rPr>
              <w:t>、企业战略重组与并购整合</w:t>
            </w:r>
          </w:p>
          <w:p w:rsidR="001D6FCF" w:rsidRPr="001D6FCF" w:rsidRDefault="001D6FCF" w:rsidP="001D6899">
            <w:pPr>
              <w:widowControl/>
              <w:shd w:val="clear" w:color="auto" w:fill="FFFFFF"/>
              <w:jc w:val="left"/>
              <w:rPr>
                <w:rFonts w:ascii="microsoft yahei" w:hAnsi="microsoft yahei" w:hint="eastAsia"/>
                <w:kern w:val="0"/>
              </w:rPr>
            </w:pPr>
            <w:r w:rsidRPr="001D6FCF">
              <w:rPr>
                <w:rFonts w:ascii="microsoft yahei" w:hAnsi="microsoft yahei"/>
                <w:kern w:val="0"/>
              </w:rPr>
              <w:lastRenderedPageBreak/>
              <w:t>5</w:t>
            </w:r>
            <w:r w:rsidRPr="001D6FCF">
              <w:rPr>
                <w:rFonts w:ascii="microsoft yahei" w:hAnsi="microsoft yahei"/>
                <w:kern w:val="0"/>
              </w:rPr>
              <w:t>、资本博弈：重组、并购与反并购</w:t>
            </w:r>
          </w:p>
          <w:p w:rsidR="001D6FCF" w:rsidRPr="001D6FCF" w:rsidRDefault="001D6899" w:rsidP="001D6899">
            <w:pPr>
              <w:widowControl/>
              <w:shd w:val="clear" w:color="auto" w:fill="FFFFFF"/>
              <w:jc w:val="left"/>
              <w:rPr>
                <w:rFonts w:ascii="microsoft yahei" w:hAnsi="microsoft yahei" w:hint="eastAsia"/>
                <w:kern w:val="0"/>
              </w:rPr>
            </w:pPr>
            <w:r>
              <w:rPr>
                <w:rFonts w:ascii="microsoft yahei" w:hAnsi="microsoft yahei" w:hint="eastAsia"/>
                <w:kern w:val="0"/>
              </w:rPr>
              <w:t>6</w:t>
            </w:r>
            <w:r w:rsidR="001D6FCF" w:rsidRPr="001D6FCF">
              <w:rPr>
                <w:rFonts w:ascii="microsoft yahei" w:hAnsi="microsoft yahei"/>
                <w:kern w:val="0"/>
              </w:rPr>
              <w:t>、并购公司的结构安排与机制设计</w:t>
            </w:r>
          </w:p>
          <w:p w:rsidR="001D7C0B" w:rsidRPr="001D6899" w:rsidRDefault="001D6FCF" w:rsidP="001D6899">
            <w:pPr>
              <w:widowControl/>
              <w:shd w:val="clear" w:color="auto" w:fill="FFFFFF"/>
              <w:jc w:val="left"/>
              <w:rPr>
                <w:rFonts w:ascii="microsoft yahei" w:hAnsi="microsoft yahei" w:hint="eastAsia"/>
                <w:kern w:val="0"/>
              </w:rPr>
            </w:pPr>
            <w:r w:rsidRPr="001D6FCF">
              <w:rPr>
                <w:rFonts w:ascii="microsoft yahei" w:hAnsi="microsoft yahei"/>
                <w:kern w:val="0"/>
              </w:rPr>
              <w:t>7</w:t>
            </w:r>
            <w:r w:rsidRPr="001D6FCF">
              <w:rPr>
                <w:rFonts w:ascii="microsoft yahei" w:hAnsi="microsoft yahei"/>
                <w:kern w:val="0"/>
              </w:rPr>
              <w:t>、公司治理与管理层激励</w:t>
            </w:r>
          </w:p>
        </w:tc>
        <w:tc>
          <w:tcPr>
            <w:tcW w:w="5048" w:type="dxa"/>
            <w:shd w:val="clear" w:color="auto" w:fill="FFFFFF"/>
            <w:vAlign w:val="center"/>
          </w:tcPr>
          <w:p w:rsidR="001D6FCF" w:rsidRPr="001D6FCF" w:rsidRDefault="001D6FCF" w:rsidP="001D6899">
            <w:pPr>
              <w:widowControl/>
              <w:shd w:val="clear" w:color="auto" w:fill="FFFFFF"/>
              <w:jc w:val="left"/>
              <w:rPr>
                <w:rFonts w:ascii="microsoft yahei" w:hAnsi="microsoft yahei" w:hint="eastAsia"/>
                <w:kern w:val="0"/>
              </w:rPr>
            </w:pPr>
            <w:r w:rsidRPr="001D6FCF">
              <w:rPr>
                <w:rFonts w:ascii="microsoft yahei" w:hAnsi="microsoft yahei"/>
                <w:kern w:val="0"/>
              </w:rPr>
              <w:lastRenderedPageBreak/>
              <w:t>1</w:t>
            </w:r>
            <w:r w:rsidRPr="001D6FCF">
              <w:rPr>
                <w:rFonts w:ascii="microsoft yahei" w:hAnsi="microsoft yahei"/>
                <w:kern w:val="0"/>
              </w:rPr>
              <w:t>、企业投融资的税收管理与风险控制</w:t>
            </w:r>
          </w:p>
          <w:p w:rsidR="001D6FCF" w:rsidRPr="001D6FCF" w:rsidRDefault="001D6FCF" w:rsidP="001D6899">
            <w:pPr>
              <w:widowControl/>
              <w:shd w:val="clear" w:color="auto" w:fill="FFFFFF"/>
              <w:jc w:val="left"/>
              <w:rPr>
                <w:rFonts w:ascii="microsoft yahei" w:hAnsi="microsoft yahei" w:hint="eastAsia"/>
                <w:kern w:val="0"/>
              </w:rPr>
            </w:pPr>
            <w:r w:rsidRPr="001D6FCF">
              <w:rPr>
                <w:rFonts w:ascii="microsoft yahei" w:hAnsi="microsoft yahei"/>
                <w:kern w:val="0"/>
              </w:rPr>
              <w:t>2</w:t>
            </w:r>
            <w:r w:rsidRPr="001D6FCF">
              <w:rPr>
                <w:rFonts w:ascii="microsoft yahei" w:hAnsi="microsoft yahei"/>
                <w:kern w:val="0"/>
              </w:rPr>
              <w:t>、内部控制与全面风险管理</w:t>
            </w:r>
          </w:p>
          <w:p w:rsidR="001D6FCF" w:rsidRPr="001D6FCF" w:rsidRDefault="001D6FCF" w:rsidP="001D6899">
            <w:pPr>
              <w:widowControl/>
              <w:shd w:val="clear" w:color="auto" w:fill="FFFFFF"/>
              <w:jc w:val="left"/>
              <w:rPr>
                <w:rFonts w:ascii="microsoft yahei" w:hAnsi="microsoft yahei" w:hint="eastAsia"/>
                <w:kern w:val="0"/>
              </w:rPr>
            </w:pPr>
            <w:r w:rsidRPr="001D6FCF">
              <w:rPr>
                <w:rFonts w:ascii="microsoft yahei" w:hAnsi="microsoft yahei"/>
                <w:kern w:val="0"/>
              </w:rPr>
              <w:t>3</w:t>
            </w:r>
            <w:r w:rsidRPr="001D6FCF">
              <w:rPr>
                <w:rFonts w:ascii="microsoft yahei" w:hAnsi="microsoft yahei"/>
                <w:kern w:val="0"/>
              </w:rPr>
              <w:t>、资本运作与投融资财务战略</w:t>
            </w:r>
          </w:p>
          <w:p w:rsidR="001D6FCF" w:rsidRPr="001D6FCF" w:rsidRDefault="001D6FCF" w:rsidP="001D6899">
            <w:pPr>
              <w:widowControl/>
              <w:shd w:val="clear" w:color="auto" w:fill="FFFFFF"/>
              <w:jc w:val="left"/>
              <w:rPr>
                <w:rFonts w:ascii="microsoft yahei" w:hAnsi="microsoft yahei" w:hint="eastAsia"/>
                <w:kern w:val="0"/>
              </w:rPr>
            </w:pPr>
            <w:r w:rsidRPr="001D6FCF">
              <w:rPr>
                <w:rFonts w:ascii="microsoft yahei" w:hAnsi="microsoft yahei"/>
                <w:kern w:val="0"/>
              </w:rPr>
              <w:t>4</w:t>
            </w:r>
            <w:r w:rsidRPr="001D6FCF">
              <w:rPr>
                <w:rFonts w:ascii="microsoft yahei" w:hAnsi="microsoft yahei"/>
                <w:kern w:val="0"/>
              </w:rPr>
              <w:t>、投融资法律风险揭示、评估及防范体系</w:t>
            </w:r>
          </w:p>
          <w:p w:rsidR="001D6FCF" w:rsidRPr="001D6FCF" w:rsidRDefault="001D6FCF" w:rsidP="001D6899">
            <w:pPr>
              <w:widowControl/>
              <w:shd w:val="clear" w:color="auto" w:fill="FFFFFF"/>
              <w:jc w:val="left"/>
              <w:rPr>
                <w:rFonts w:ascii="microsoft yahei" w:hAnsi="microsoft yahei" w:hint="eastAsia"/>
                <w:kern w:val="0"/>
              </w:rPr>
            </w:pPr>
            <w:r w:rsidRPr="001D6FCF">
              <w:rPr>
                <w:rFonts w:ascii="microsoft yahei" w:hAnsi="microsoft yahei"/>
                <w:kern w:val="0"/>
              </w:rPr>
              <w:lastRenderedPageBreak/>
              <w:t>5</w:t>
            </w:r>
            <w:r w:rsidRPr="001D6FCF">
              <w:rPr>
                <w:rFonts w:ascii="microsoft yahei" w:hAnsi="microsoft yahei"/>
                <w:kern w:val="0"/>
              </w:rPr>
              <w:t>、境内企业境外投资、上市法律事务</w:t>
            </w:r>
          </w:p>
          <w:p w:rsidR="001D6FCF" w:rsidRPr="001D6FCF" w:rsidRDefault="001D6FCF" w:rsidP="001D6899">
            <w:pPr>
              <w:widowControl/>
              <w:shd w:val="clear" w:color="auto" w:fill="FFFFFF"/>
              <w:jc w:val="left"/>
              <w:rPr>
                <w:rFonts w:ascii="microsoft yahei" w:hAnsi="microsoft yahei" w:hint="eastAsia"/>
                <w:kern w:val="0"/>
              </w:rPr>
            </w:pPr>
            <w:r w:rsidRPr="001D6FCF">
              <w:rPr>
                <w:rFonts w:ascii="microsoft yahei" w:hAnsi="microsoft yahei"/>
                <w:kern w:val="0"/>
              </w:rPr>
              <w:t>6</w:t>
            </w:r>
            <w:r w:rsidRPr="001D6FCF">
              <w:rPr>
                <w:rFonts w:ascii="microsoft yahei" w:hAnsi="microsoft yahei"/>
                <w:kern w:val="0"/>
              </w:rPr>
              <w:t>、公司治理和股权转让法律事务</w:t>
            </w:r>
          </w:p>
          <w:p w:rsidR="001D7C0B" w:rsidRPr="001D6899" w:rsidRDefault="001D6FCF" w:rsidP="001D6899">
            <w:pPr>
              <w:widowControl/>
              <w:shd w:val="clear" w:color="auto" w:fill="FFFFFF"/>
              <w:jc w:val="left"/>
              <w:rPr>
                <w:rFonts w:ascii="microsoft yahei" w:hAnsi="microsoft yahei" w:hint="eastAsia"/>
                <w:kern w:val="0"/>
              </w:rPr>
            </w:pPr>
            <w:r w:rsidRPr="001D6FCF">
              <w:rPr>
                <w:rFonts w:ascii="microsoft yahei" w:hAnsi="microsoft yahei"/>
                <w:kern w:val="0"/>
              </w:rPr>
              <w:t>7</w:t>
            </w:r>
            <w:r w:rsidRPr="001D6FCF">
              <w:rPr>
                <w:rFonts w:ascii="microsoft yahei" w:hAnsi="microsoft yahei"/>
                <w:kern w:val="0"/>
              </w:rPr>
              <w:t>、案例分析</w:t>
            </w:r>
          </w:p>
        </w:tc>
      </w:tr>
    </w:tbl>
    <w:p w:rsidR="00E355A2" w:rsidRDefault="00E355A2" w:rsidP="00051C13">
      <w:pPr>
        <w:widowControl/>
        <w:spacing w:line="360" w:lineRule="auto"/>
        <w:jc w:val="left"/>
        <w:rPr>
          <w:rFonts w:ascii="宋体" w:hAnsi="宋体"/>
          <w:b/>
          <w:color w:val="000000"/>
          <w:sz w:val="24"/>
        </w:rPr>
      </w:pPr>
      <w:r>
        <w:rPr>
          <w:rFonts w:ascii="宋体" w:hAnsi="宋体" w:hint="eastAsia"/>
          <w:b/>
          <w:color w:val="000000"/>
          <w:sz w:val="24"/>
        </w:rPr>
        <w:lastRenderedPageBreak/>
        <w:t>【教学管理】</w:t>
      </w:r>
    </w:p>
    <w:p w:rsidR="00E355A2" w:rsidRPr="00690597" w:rsidRDefault="00E355A2" w:rsidP="00051C13">
      <w:pPr>
        <w:widowControl/>
        <w:spacing w:line="360" w:lineRule="auto"/>
        <w:jc w:val="left"/>
        <w:rPr>
          <w:rFonts w:ascii="宋体" w:hAnsi="宋体"/>
          <w:b/>
          <w:color w:val="000000"/>
          <w:sz w:val="24"/>
          <w:szCs w:val="24"/>
        </w:rPr>
      </w:pPr>
      <w:r w:rsidRPr="00690597">
        <w:rPr>
          <w:rFonts w:ascii="宋体" w:hAnsi="宋体" w:hint="eastAsia"/>
          <w:b/>
          <w:color w:val="000000"/>
          <w:sz w:val="24"/>
          <w:szCs w:val="24"/>
        </w:rPr>
        <w:t>教学安排：</w:t>
      </w:r>
      <w:r w:rsidRPr="00690597">
        <w:rPr>
          <w:rFonts w:ascii="宋体" w:hAnsi="宋体"/>
          <w:sz w:val="24"/>
          <w:szCs w:val="24"/>
        </w:rPr>
        <w:t>学制一年；每月周末安排2天，滚动式上课；缺课可补课；小课堂、名师名家大讲堂丰富多彩；学员可根据自己的时间灵活掌</w:t>
      </w:r>
      <w:proofErr w:type="gramStart"/>
      <w:r w:rsidRPr="00690597">
        <w:rPr>
          <w:rFonts w:ascii="宋体" w:hAnsi="宋体"/>
          <w:sz w:val="24"/>
          <w:szCs w:val="24"/>
        </w:rPr>
        <w:t>控选择</w:t>
      </w:r>
      <w:proofErr w:type="gramEnd"/>
      <w:r w:rsidRPr="00690597">
        <w:rPr>
          <w:rFonts w:ascii="宋体" w:hAnsi="宋体"/>
          <w:sz w:val="24"/>
          <w:szCs w:val="24"/>
        </w:rPr>
        <w:t>听课。</w:t>
      </w:r>
    </w:p>
    <w:p w:rsidR="00E355A2" w:rsidRPr="00EF3DD4" w:rsidRDefault="00E355A2" w:rsidP="00EF3DD4">
      <w:pPr>
        <w:shd w:val="clear" w:color="auto" w:fill="FFFFFF"/>
        <w:spacing w:line="375" w:lineRule="atLeast"/>
        <w:rPr>
          <w:rFonts w:ascii="宋体" w:hAnsi="宋体"/>
          <w:sz w:val="24"/>
          <w:szCs w:val="24"/>
        </w:rPr>
      </w:pPr>
      <w:r w:rsidRPr="00690597">
        <w:rPr>
          <w:rFonts w:ascii="宋体" w:hAnsi="宋体" w:hint="eastAsia"/>
          <w:b/>
          <w:color w:val="000000"/>
          <w:sz w:val="24"/>
          <w:szCs w:val="24"/>
        </w:rPr>
        <w:t>培训对象：</w:t>
      </w:r>
      <w:r w:rsidR="00EF3DD4" w:rsidRPr="00EF3DD4">
        <w:rPr>
          <w:rFonts w:ascii="宋体" w:hAnsi="宋体"/>
          <w:sz w:val="24"/>
          <w:szCs w:val="24"/>
        </w:rPr>
        <w:t>投资型企业的董事长、总裁等决策者；银行、证券等金融机构的决策者及高级管理者；金融投资中介服务机构的董事长、总裁等决策者；有志于进军“资本市场”的企业董事长、决策者</w:t>
      </w:r>
      <w:r w:rsidR="00EF3DD4" w:rsidRPr="00EF3DD4">
        <w:rPr>
          <w:rFonts w:ascii="microsoft yahei" w:hAnsi="microsoft yahei"/>
          <w:color w:val="1A1A1A"/>
          <w:kern w:val="0"/>
          <w:sz w:val="20"/>
          <w:szCs w:val="20"/>
        </w:rPr>
        <w:t>。</w:t>
      </w:r>
    </w:p>
    <w:p w:rsidR="00E355A2" w:rsidRPr="00690597" w:rsidRDefault="00E355A2" w:rsidP="00051C13">
      <w:pPr>
        <w:widowControl/>
        <w:spacing w:line="360" w:lineRule="auto"/>
        <w:jc w:val="left"/>
        <w:rPr>
          <w:rFonts w:ascii="宋体" w:hAnsi="宋体" w:cs="Arial"/>
          <w:color w:val="000000"/>
          <w:sz w:val="24"/>
          <w:szCs w:val="24"/>
          <w:lang w:val="zh-CN"/>
        </w:rPr>
      </w:pPr>
      <w:r w:rsidRPr="00690597">
        <w:rPr>
          <w:rFonts w:ascii="宋体" w:hAnsi="宋体" w:hint="eastAsia"/>
          <w:b/>
          <w:color w:val="000000"/>
          <w:sz w:val="24"/>
          <w:szCs w:val="24"/>
        </w:rPr>
        <w:t>授课地点：</w:t>
      </w:r>
      <w:r w:rsidRPr="00690597">
        <w:rPr>
          <w:rFonts w:ascii="宋体" w:hAnsi="宋体" w:cs="Arial" w:hint="eastAsia"/>
          <w:color w:val="000000"/>
          <w:sz w:val="24"/>
          <w:szCs w:val="24"/>
          <w:lang w:val="zh-CN"/>
        </w:rPr>
        <w:t>浙江大学</w:t>
      </w:r>
      <w:r w:rsidR="00E94870">
        <w:rPr>
          <w:rFonts w:ascii="宋体" w:hAnsi="宋体" w:cs="Arial" w:hint="eastAsia"/>
          <w:color w:val="000000"/>
          <w:sz w:val="24"/>
          <w:szCs w:val="24"/>
          <w:lang w:val="zh-CN"/>
        </w:rPr>
        <w:t>，</w:t>
      </w:r>
      <w:r w:rsidR="00690597" w:rsidRPr="00690597">
        <w:rPr>
          <w:rFonts w:ascii="宋体" w:hAnsi="宋体" w:cs="Arial" w:hint="eastAsia"/>
          <w:color w:val="000000"/>
          <w:sz w:val="24"/>
          <w:szCs w:val="24"/>
          <w:lang w:val="zh-CN"/>
        </w:rPr>
        <w:t>国内外著名企业</w:t>
      </w:r>
      <w:r w:rsidR="00E94870">
        <w:rPr>
          <w:rFonts w:ascii="宋体" w:hAnsi="宋体" w:cs="Arial" w:hint="eastAsia"/>
          <w:color w:val="000000"/>
          <w:sz w:val="24"/>
          <w:szCs w:val="24"/>
          <w:lang w:val="zh-CN"/>
        </w:rPr>
        <w:t>等</w:t>
      </w:r>
      <w:r w:rsidRPr="00690597">
        <w:rPr>
          <w:rFonts w:ascii="宋体" w:hAnsi="宋体" w:cs="Arial" w:hint="eastAsia"/>
          <w:color w:val="000000"/>
          <w:sz w:val="24"/>
          <w:szCs w:val="24"/>
          <w:lang w:val="zh-CN"/>
        </w:rPr>
        <w:t>学习考察。</w:t>
      </w:r>
    </w:p>
    <w:p w:rsidR="00E355A2" w:rsidRPr="00690597" w:rsidRDefault="00E355A2" w:rsidP="00051C13">
      <w:pPr>
        <w:widowControl/>
        <w:spacing w:line="360" w:lineRule="auto"/>
        <w:jc w:val="left"/>
        <w:rPr>
          <w:color w:val="000000"/>
          <w:sz w:val="24"/>
          <w:szCs w:val="24"/>
        </w:rPr>
      </w:pPr>
      <w:r w:rsidRPr="00690597">
        <w:rPr>
          <w:rFonts w:ascii="宋体" w:hAnsi="宋体" w:hint="eastAsia"/>
          <w:b/>
          <w:color w:val="000000"/>
          <w:sz w:val="24"/>
          <w:szCs w:val="24"/>
        </w:rPr>
        <w:t xml:space="preserve">证书颁发： </w:t>
      </w:r>
      <w:r w:rsidRPr="00690597">
        <w:rPr>
          <w:rFonts w:ascii="宋体" w:hAnsi="宋体" w:cs="Arial" w:hint="eastAsia"/>
          <w:color w:val="000000"/>
          <w:sz w:val="24"/>
          <w:szCs w:val="24"/>
          <w:lang w:val="zh-CN"/>
        </w:rPr>
        <w:t>颁发校长签发的</w:t>
      </w:r>
      <w:r w:rsidRPr="00690597">
        <w:rPr>
          <w:rFonts w:hint="eastAsia"/>
          <w:color w:val="000000"/>
          <w:sz w:val="24"/>
          <w:szCs w:val="24"/>
        </w:rPr>
        <w:t>“</w:t>
      </w:r>
      <w:r w:rsidR="00690597" w:rsidRPr="00690597">
        <w:rPr>
          <w:rFonts w:hint="eastAsia"/>
          <w:color w:val="000000"/>
          <w:sz w:val="24"/>
          <w:szCs w:val="24"/>
        </w:rPr>
        <w:t>浙江大学金融投资</w:t>
      </w:r>
      <w:r w:rsidR="00051C13">
        <w:rPr>
          <w:rFonts w:hint="eastAsia"/>
          <w:color w:val="000000"/>
          <w:sz w:val="24"/>
          <w:szCs w:val="24"/>
        </w:rPr>
        <w:t>实战</w:t>
      </w:r>
      <w:r w:rsidR="00690597" w:rsidRPr="00690597">
        <w:rPr>
          <w:rFonts w:hint="eastAsia"/>
          <w:color w:val="000000"/>
          <w:sz w:val="24"/>
          <w:szCs w:val="24"/>
        </w:rPr>
        <w:t>运营高级研修班</w:t>
      </w:r>
      <w:r w:rsidRPr="00690597">
        <w:rPr>
          <w:rFonts w:hint="eastAsia"/>
          <w:color w:val="000000"/>
          <w:sz w:val="24"/>
          <w:szCs w:val="24"/>
        </w:rPr>
        <w:t>”钢印证书。</w:t>
      </w:r>
    </w:p>
    <w:p w:rsidR="00E355A2" w:rsidRPr="00690597" w:rsidRDefault="00E355A2" w:rsidP="00051C13">
      <w:pPr>
        <w:widowControl/>
        <w:spacing w:line="360" w:lineRule="auto"/>
        <w:jc w:val="left"/>
        <w:rPr>
          <w:rFonts w:ascii="宋体" w:hAnsi="宋体" w:cs="Arial"/>
          <w:color w:val="000000"/>
          <w:sz w:val="24"/>
          <w:szCs w:val="24"/>
        </w:rPr>
      </w:pPr>
      <w:r w:rsidRPr="00690597">
        <w:rPr>
          <w:rFonts w:ascii="宋体" w:hAnsi="宋体" w:hint="eastAsia"/>
          <w:b/>
          <w:color w:val="000000"/>
          <w:sz w:val="24"/>
          <w:szCs w:val="24"/>
        </w:rPr>
        <w:t>学习投资：</w:t>
      </w:r>
      <w:r w:rsidR="00690597" w:rsidRPr="00690597">
        <w:rPr>
          <w:rFonts w:hint="eastAsia"/>
          <w:color w:val="000000"/>
          <w:sz w:val="24"/>
          <w:szCs w:val="24"/>
        </w:rPr>
        <w:t>学费总计人民币</w:t>
      </w:r>
      <w:r w:rsidR="00690597" w:rsidRPr="00690597">
        <w:rPr>
          <w:rFonts w:hint="eastAsia"/>
          <w:color w:val="000000"/>
          <w:sz w:val="24"/>
          <w:szCs w:val="24"/>
        </w:rPr>
        <w:t>45800</w:t>
      </w:r>
      <w:r w:rsidR="00690597" w:rsidRPr="00690597">
        <w:rPr>
          <w:rFonts w:hint="eastAsia"/>
          <w:color w:val="000000"/>
          <w:sz w:val="24"/>
          <w:szCs w:val="24"/>
        </w:rPr>
        <w:t>元／人</w:t>
      </w:r>
      <w:r w:rsidR="00690597" w:rsidRPr="00690597">
        <w:rPr>
          <w:rFonts w:hint="eastAsia"/>
          <w:color w:val="000000"/>
          <w:sz w:val="24"/>
          <w:szCs w:val="24"/>
        </w:rPr>
        <w:t xml:space="preserve"> </w:t>
      </w:r>
      <w:r w:rsidR="00690597" w:rsidRPr="00690597">
        <w:rPr>
          <w:rFonts w:hint="eastAsia"/>
          <w:color w:val="000000"/>
          <w:sz w:val="24"/>
          <w:szCs w:val="24"/>
        </w:rPr>
        <w:t>，浙江大学校友</w:t>
      </w:r>
      <w:r w:rsidR="00C34CE6">
        <w:rPr>
          <w:rFonts w:hint="eastAsia"/>
          <w:color w:val="000000"/>
          <w:sz w:val="24"/>
          <w:szCs w:val="24"/>
        </w:rPr>
        <w:t>350</w:t>
      </w:r>
      <w:r w:rsidR="00690597" w:rsidRPr="00690597">
        <w:rPr>
          <w:rFonts w:hint="eastAsia"/>
          <w:color w:val="000000"/>
          <w:sz w:val="24"/>
          <w:szCs w:val="24"/>
        </w:rPr>
        <w:t>00</w:t>
      </w:r>
      <w:r w:rsidR="00690597" w:rsidRPr="00690597">
        <w:rPr>
          <w:rFonts w:hint="eastAsia"/>
          <w:color w:val="000000"/>
          <w:sz w:val="24"/>
          <w:szCs w:val="24"/>
        </w:rPr>
        <w:t>元／人（食宿、交通费自理；国外考察学习费用自理）。</w:t>
      </w:r>
    </w:p>
    <w:p w:rsidR="00D046B9" w:rsidRPr="00881BDB" w:rsidRDefault="00D046B9" w:rsidP="00051C13">
      <w:pPr>
        <w:widowControl/>
        <w:spacing w:line="360" w:lineRule="auto"/>
        <w:jc w:val="left"/>
        <w:rPr>
          <w:rFonts w:ascii="宋体" w:hAnsi="宋体"/>
          <w:b/>
          <w:color w:val="000000"/>
          <w:sz w:val="24"/>
          <w:szCs w:val="24"/>
        </w:rPr>
      </w:pPr>
      <w:r w:rsidRPr="00881BDB">
        <w:rPr>
          <w:rFonts w:ascii="宋体" w:hAnsi="宋体" w:hint="eastAsia"/>
          <w:b/>
          <w:color w:val="000000"/>
          <w:sz w:val="24"/>
          <w:szCs w:val="24"/>
        </w:rPr>
        <w:t>【报名程序】</w:t>
      </w:r>
    </w:p>
    <w:p w:rsidR="001D7C0B" w:rsidRDefault="001D7C0B" w:rsidP="00051C13">
      <w:pPr>
        <w:widowControl/>
        <w:numPr>
          <w:ilvl w:val="0"/>
          <w:numId w:val="3"/>
        </w:numPr>
        <w:spacing w:line="360" w:lineRule="auto"/>
        <w:jc w:val="left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学员详细填写《报名申请表》。</w:t>
      </w:r>
      <w:r>
        <w:rPr>
          <w:rFonts w:ascii="宋体" w:hAnsi="宋体"/>
          <w:sz w:val="24"/>
          <w:szCs w:val="24"/>
        </w:rPr>
        <w:br/>
        <w:t>2、学校收到报名表后对学员入学资格进行审核，审核通过后,向学员发出学习通知书。</w:t>
      </w:r>
      <w:r>
        <w:rPr>
          <w:rFonts w:ascii="宋体" w:hAnsi="宋体"/>
          <w:sz w:val="24"/>
          <w:szCs w:val="24"/>
        </w:rPr>
        <w:br/>
        <w:t>3、学员收到《学习通知书》后将学费汇至浙江大学账号上，并将汇款底单传真至学校，学校确认收到款项后开据浙江大学发票。</w:t>
      </w:r>
      <w:r>
        <w:rPr>
          <w:rFonts w:ascii="宋体" w:hAnsi="宋体"/>
          <w:sz w:val="24"/>
          <w:szCs w:val="24"/>
        </w:rPr>
        <w:br/>
        <w:t>4、浙江大学汇款信息</w:t>
      </w:r>
      <w:r>
        <w:rPr>
          <w:rFonts w:ascii="宋体" w:hAnsi="宋体"/>
          <w:sz w:val="24"/>
          <w:szCs w:val="24"/>
        </w:rPr>
        <w:br/>
        <w:t>户名：浙江大学</w:t>
      </w:r>
      <w:r w:rsidR="00051C13">
        <w:rPr>
          <w:rFonts w:ascii="宋体" w:hAnsi="宋体" w:hint="eastAsia"/>
          <w:sz w:val="24"/>
          <w:szCs w:val="24"/>
        </w:rPr>
        <w:t xml:space="preserve">        </w:t>
      </w:r>
      <w:r>
        <w:rPr>
          <w:rFonts w:ascii="宋体" w:hAnsi="宋体"/>
          <w:sz w:val="24"/>
          <w:szCs w:val="24"/>
        </w:rPr>
        <w:t>开户行：中国银行杭州浙大支行</w:t>
      </w:r>
      <w:r w:rsidR="00051C13">
        <w:rPr>
          <w:rFonts w:ascii="宋体" w:hAnsi="宋体" w:hint="eastAsia"/>
          <w:sz w:val="24"/>
          <w:szCs w:val="24"/>
        </w:rPr>
        <w:t xml:space="preserve">       </w:t>
      </w:r>
      <w:proofErr w:type="gramStart"/>
      <w:r>
        <w:rPr>
          <w:rFonts w:ascii="宋体" w:hAnsi="宋体"/>
          <w:sz w:val="24"/>
          <w:szCs w:val="24"/>
        </w:rPr>
        <w:t>帐号</w:t>
      </w:r>
      <w:proofErr w:type="gramEnd"/>
      <w:r>
        <w:rPr>
          <w:rFonts w:ascii="宋体" w:hAnsi="宋体"/>
          <w:sz w:val="24"/>
          <w:szCs w:val="24"/>
        </w:rPr>
        <w:t>：3766</w:t>
      </w:r>
      <w:r>
        <w:rPr>
          <w:rFonts w:ascii="宋体" w:hAnsi="宋体" w:hint="eastAsia"/>
          <w:sz w:val="24"/>
          <w:szCs w:val="24"/>
        </w:rPr>
        <w:t xml:space="preserve"> </w:t>
      </w:r>
      <w:r>
        <w:rPr>
          <w:rFonts w:ascii="宋体" w:hAnsi="宋体"/>
          <w:sz w:val="24"/>
          <w:szCs w:val="24"/>
        </w:rPr>
        <w:t>5836</w:t>
      </w:r>
      <w:r>
        <w:rPr>
          <w:rFonts w:ascii="宋体" w:hAnsi="宋体" w:hint="eastAsia"/>
          <w:sz w:val="24"/>
          <w:szCs w:val="24"/>
        </w:rPr>
        <w:t xml:space="preserve"> </w:t>
      </w:r>
      <w:r>
        <w:rPr>
          <w:rFonts w:ascii="宋体" w:hAnsi="宋体"/>
          <w:sz w:val="24"/>
          <w:szCs w:val="24"/>
        </w:rPr>
        <w:t>0850</w:t>
      </w:r>
      <w:r>
        <w:rPr>
          <w:rFonts w:ascii="宋体" w:hAnsi="宋体" w:hint="eastAsia"/>
          <w:sz w:val="24"/>
          <w:szCs w:val="24"/>
        </w:rPr>
        <w:t xml:space="preserve">    </w:t>
      </w:r>
      <w:r>
        <w:rPr>
          <w:rFonts w:ascii="宋体" w:hAnsi="宋体"/>
          <w:sz w:val="24"/>
          <w:szCs w:val="24"/>
        </w:rPr>
        <w:br/>
        <w:t>5、学员按《学习通知书》上的时间准时报到，学员报到时持本人身份证复印件一份、免冠照三张、名片一张，办理入学手续。</w:t>
      </w:r>
    </w:p>
    <w:p w:rsidR="001D7C0B" w:rsidRDefault="00B07218">
      <w:pPr>
        <w:widowControl/>
        <w:topLinePunct/>
        <w:jc w:val="center"/>
        <w:rPr>
          <w:rFonts w:ascii="微软雅黑" w:eastAsia="微软雅黑" w:hAnsi="微软雅黑"/>
          <w:b/>
          <w:bCs/>
          <w:kern w:val="0"/>
          <w:sz w:val="44"/>
          <w:szCs w:val="44"/>
        </w:rPr>
      </w:pPr>
      <w:r>
        <w:rPr>
          <w:rFonts w:ascii="宋体" w:hAnsi="宋体"/>
          <w:sz w:val="24"/>
          <w:szCs w:val="24"/>
        </w:rPr>
        <w:br w:type="page"/>
      </w:r>
      <w:r w:rsidR="001D7C0B">
        <w:rPr>
          <w:rFonts w:ascii="微软雅黑" w:eastAsia="微软雅黑" w:hAnsi="微软雅黑" w:hint="eastAsia"/>
          <w:b/>
          <w:bCs/>
          <w:kern w:val="0"/>
          <w:sz w:val="44"/>
          <w:szCs w:val="44"/>
        </w:rPr>
        <w:lastRenderedPageBreak/>
        <w:t>浙江大学金融投资</w:t>
      </w:r>
      <w:r w:rsidR="00051C13">
        <w:rPr>
          <w:rFonts w:ascii="微软雅黑" w:eastAsia="微软雅黑" w:hAnsi="微软雅黑" w:hint="eastAsia"/>
          <w:b/>
          <w:bCs/>
          <w:kern w:val="0"/>
          <w:sz w:val="44"/>
          <w:szCs w:val="44"/>
        </w:rPr>
        <w:t>实战</w:t>
      </w:r>
      <w:r w:rsidR="001D7C0B">
        <w:rPr>
          <w:rFonts w:ascii="微软雅黑" w:eastAsia="微软雅黑" w:hAnsi="微软雅黑" w:hint="eastAsia"/>
          <w:b/>
          <w:bCs/>
          <w:kern w:val="0"/>
          <w:sz w:val="44"/>
          <w:szCs w:val="44"/>
        </w:rPr>
        <w:t>运营高级研修班</w:t>
      </w:r>
    </w:p>
    <w:p w:rsidR="001D7C0B" w:rsidRDefault="001D7C0B">
      <w:pPr>
        <w:spacing w:line="360" w:lineRule="exact"/>
        <w:ind w:firstLineChars="1200" w:firstLine="3855"/>
        <w:rPr>
          <w:rFonts w:eastAsia="黑体" w:cs="Times New Roman"/>
          <w:b/>
          <w:bCs/>
          <w:sz w:val="32"/>
          <w:szCs w:val="32"/>
        </w:rPr>
      </w:pPr>
      <w:r>
        <w:rPr>
          <w:rFonts w:eastAsia="黑体" w:cs="Times New Roman"/>
          <w:b/>
          <w:bCs/>
          <w:sz w:val="32"/>
          <w:szCs w:val="32"/>
        </w:rPr>
        <w:t xml:space="preserve"> </w:t>
      </w:r>
      <w:r>
        <w:rPr>
          <w:rFonts w:eastAsia="黑体" w:cs="黑体" w:hint="eastAsia"/>
          <w:b/>
          <w:bCs/>
          <w:sz w:val="32"/>
          <w:szCs w:val="32"/>
        </w:rPr>
        <w:t>入学申请表</w:t>
      </w:r>
      <w:r>
        <w:rPr>
          <w:rFonts w:eastAsia="黑体" w:cs="Times New Roman"/>
          <w:b/>
          <w:bCs/>
          <w:sz w:val="32"/>
          <w:szCs w:val="32"/>
        </w:rPr>
        <w:t xml:space="preserve"> </w:t>
      </w:r>
    </w:p>
    <w:p w:rsidR="001D7C0B" w:rsidRDefault="001D7C0B">
      <w:pPr>
        <w:ind w:firstLineChars="196" w:firstLine="468"/>
        <w:rPr>
          <w:rFonts w:ascii="宋体" w:hAnsi="宋体"/>
          <w:b/>
          <w:spacing w:val="14"/>
        </w:rPr>
      </w:pPr>
      <w:r>
        <w:rPr>
          <w:rFonts w:ascii="宋体" w:hAnsi="宋体" w:hint="eastAsia"/>
          <w:b/>
          <w:spacing w:val="14"/>
        </w:rPr>
        <w:t>浙江大学将对您提供的所有信息严格保密，并为符合条件的申请者提供正式录取通知书，</w:t>
      </w:r>
      <w:r>
        <w:rPr>
          <w:rFonts w:ascii="宋体" w:hAnsi="宋体" w:hint="eastAsia"/>
          <w:b/>
          <w:sz w:val="22"/>
          <w:szCs w:val="22"/>
        </w:rPr>
        <w:t>办理汇款手续，</w:t>
      </w:r>
      <w:r>
        <w:rPr>
          <w:rFonts w:ascii="宋体" w:hAnsi="宋体" w:hint="eastAsia"/>
          <w:b/>
          <w:spacing w:val="14"/>
        </w:rPr>
        <w:t>请详细填写。</w:t>
      </w:r>
    </w:p>
    <w:p w:rsidR="00215E7E" w:rsidRDefault="00215E7E" w:rsidP="00215E7E">
      <w:pPr>
        <w:ind w:firstLineChars="2545" w:firstLine="6108"/>
        <w:rPr>
          <w:rFonts w:eastAsia="黑体" w:cs="Times New Roman"/>
          <w:b/>
          <w:bCs/>
          <w:sz w:val="32"/>
          <w:szCs w:val="32"/>
        </w:rPr>
      </w:pPr>
      <w:r>
        <w:rPr>
          <w:rFonts w:hint="eastAsia"/>
          <w:sz w:val="24"/>
        </w:rPr>
        <w:t>填表日期：</w:t>
      </w:r>
      <w:r>
        <w:rPr>
          <w:rFonts w:hint="eastAsia"/>
          <w:sz w:val="24"/>
        </w:rPr>
        <w:t xml:space="preserve">     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日</w:t>
      </w:r>
    </w:p>
    <w:tbl>
      <w:tblPr>
        <w:tblpPr w:leftFromText="180" w:rightFromText="180" w:vertAnchor="text" w:horzAnchor="margin" w:tblpX="-32" w:tblpY="1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6"/>
        <w:gridCol w:w="2190"/>
        <w:gridCol w:w="468"/>
        <w:gridCol w:w="155"/>
        <w:gridCol w:w="1681"/>
        <w:gridCol w:w="540"/>
        <w:gridCol w:w="900"/>
        <w:gridCol w:w="2549"/>
      </w:tblGrid>
      <w:tr w:rsidR="001D7C0B">
        <w:trPr>
          <w:trHeight w:val="611"/>
        </w:trPr>
        <w:tc>
          <w:tcPr>
            <w:tcW w:w="3596" w:type="dxa"/>
            <w:gridSpan w:val="2"/>
          </w:tcPr>
          <w:p w:rsidR="001D7C0B" w:rsidRDefault="001D7C0B">
            <w:pPr>
              <w:widowControl/>
              <w:tabs>
                <w:tab w:val="right" w:pos="9026"/>
              </w:tabs>
              <w:spacing w:line="360" w:lineRule="exact"/>
              <w:rPr>
                <w:rFonts w:ascii="MingLiU-ExtB"/>
                <w:b/>
                <w:sz w:val="24"/>
                <w:szCs w:val="24"/>
              </w:rPr>
            </w:pPr>
            <w:r>
              <w:rPr>
                <w:rFonts w:ascii="MingLiU-ExtB" w:hint="eastAsia"/>
                <w:b/>
                <w:sz w:val="24"/>
                <w:szCs w:val="24"/>
              </w:rPr>
              <w:t>姓</w:t>
            </w:r>
            <w:r>
              <w:rPr>
                <w:rFonts w:ascii="MingLiU-ExtB"/>
                <w:b/>
                <w:sz w:val="24"/>
                <w:szCs w:val="24"/>
              </w:rPr>
              <w:t xml:space="preserve">  </w:t>
            </w:r>
            <w:r>
              <w:rPr>
                <w:rFonts w:ascii="MingLiU-ExtB" w:hint="eastAsia"/>
                <w:b/>
                <w:sz w:val="24"/>
                <w:szCs w:val="24"/>
              </w:rPr>
              <w:t>名：</w:t>
            </w:r>
            <w:r>
              <w:rPr>
                <w:rFonts w:ascii="MingLiU-ExtB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04" w:type="dxa"/>
            <w:gridSpan w:val="3"/>
          </w:tcPr>
          <w:p w:rsidR="001D7C0B" w:rsidRDefault="001D7C0B">
            <w:pPr>
              <w:widowControl/>
              <w:tabs>
                <w:tab w:val="right" w:pos="9026"/>
              </w:tabs>
              <w:spacing w:line="360" w:lineRule="exact"/>
              <w:rPr>
                <w:rFonts w:ascii="MingLiU-ExtB"/>
                <w:b/>
                <w:sz w:val="24"/>
                <w:szCs w:val="24"/>
              </w:rPr>
            </w:pPr>
            <w:r>
              <w:rPr>
                <w:rFonts w:ascii="MingLiU-ExtB" w:hint="eastAsia"/>
                <w:b/>
                <w:sz w:val="24"/>
                <w:szCs w:val="24"/>
              </w:rPr>
              <w:t>性</w:t>
            </w:r>
            <w:r>
              <w:rPr>
                <w:rFonts w:ascii="MingLiU-ExtB"/>
                <w:b/>
                <w:sz w:val="24"/>
                <w:szCs w:val="24"/>
              </w:rPr>
              <w:t xml:space="preserve">  </w:t>
            </w:r>
            <w:r>
              <w:rPr>
                <w:rFonts w:ascii="MingLiU-ExtB" w:hint="eastAsia"/>
                <w:b/>
                <w:sz w:val="24"/>
                <w:szCs w:val="24"/>
              </w:rPr>
              <w:t>别：</w:t>
            </w:r>
          </w:p>
        </w:tc>
        <w:tc>
          <w:tcPr>
            <w:tcW w:w="3989" w:type="dxa"/>
            <w:gridSpan w:val="3"/>
          </w:tcPr>
          <w:p w:rsidR="001D7C0B" w:rsidRDefault="001D7C0B">
            <w:pPr>
              <w:widowControl/>
              <w:tabs>
                <w:tab w:val="right" w:pos="9026"/>
              </w:tabs>
              <w:spacing w:line="360" w:lineRule="exact"/>
              <w:rPr>
                <w:rFonts w:ascii="MingLiU-ExtB"/>
                <w:b/>
                <w:sz w:val="24"/>
                <w:szCs w:val="24"/>
              </w:rPr>
            </w:pPr>
            <w:r>
              <w:rPr>
                <w:rFonts w:ascii="MingLiU-ExtB" w:hint="eastAsia"/>
                <w:b/>
                <w:sz w:val="24"/>
                <w:szCs w:val="24"/>
              </w:rPr>
              <w:t>籍</w:t>
            </w:r>
            <w:r>
              <w:rPr>
                <w:rFonts w:ascii="MingLiU-ExtB"/>
                <w:b/>
                <w:sz w:val="24"/>
                <w:szCs w:val="24"/>
              </w:rPr>
              <w:t xml:space="preserve">  </w:t>
            </w:r>
            <w:r>
              <w:rPr>
                <w:rFonts w:ascii="MingLiU-ExtB" w:hint="eastAsia"/>
                <w:b/>
                <w:sz w:val="24"/>
                <w:szCs w:val="24"/>
              </w:rPr>
              <w:t>贯：</w:t>
            </w:r>
          </w:p>
        </w:tc>
      </w:tr>
      <w:tr w:rsidR="001D7C0B">
        <w:trPr>
          <w:cantSplit/>
          <w:trHeight w:val="437"/>
        </w:trPr>
        <w:tc>
          <w:tcPr>
            <w:tcW w:w="3596" w:type="dxa"/>
            <w:gridSpan w:val="2"/>
          </w:tcPr>
          <w:p w:rsidR="001D7C0B" w:rsidRDefault="001D7C0B">
            <w:pPr>
              <w:widowControl/>
              <w:tabs>
                <w:tab w:val="right" w:pos="9026"/>
              </w:tabs>
              <w:spacing w:line="360" w:lineRule="exact"/>
              <w:rPr>
                <w:rFonts w:ascii="MingLiU-ExtB"/>
                <w:b/>
                <w:sz w:val="24"/>
                <w:szCs w:val="24"/>
              </w:rPr>
            </w:pPr>
            <w:r>
              <w:rPr>
                <w:rFonts w:ascii="MingLiU-ExtB" w:hint="eastAsia"/>
                <w:b/>
                <w:sz w:val="24"/>
                <w:szCs w:val="24"/>
              </w:rPr>
              <w:t>最高学历：</w:t>
            </w:r>
          </w:p>
        </w:tc>
        <w:tc>
          <w:tcPr>
            <w:tcW w:w="6293" w:type="dxa"/>
            <w:gridSpan w:val="6"/>
          </w:tcPr>
          <w:p w:rsidR="001D7C0B" w:rsidRDefault="001D7C0B">
            <w:pPr>
              <w:widowControl/>
              <w:tabs>
                <w:tab w:val="right" w:pos="9026"/>
              </w:tabs>
              <w:spacing w:line="360" w:lineRule="exact"/>
              <w:rPr>
                <w:rFonts w:ascii="MingLiU-ExtB"/>
                <w:b/>
                <w:sz w:val="24"/>
                <w:szCs w:val="24"/>
              </w:rPr>
            </w:pPr>
            <w:r>
              <w:rPr>
                <w:rFonts w:ascii="MingLiU-ExtB" w:hint="eastAsia"/>
                <w:b/>
                <w:sz w:val="24"/>
                <w:szCs w:val="24"/>
              </w:rPr>
              <w:t>身份证号码：</w:t>
            </w:r>
          </w:p>
        </w:tc>
      </w:tr>
      <w:tr w:rsidR="001D7C0B">
        <w:trPr>
          <w:cantSplit/>
          <w:trHeight w:val="567"/>
        </w:trPr>
        <w:tc>
          <w:tcPr>
            <w:tcW w:w="5900" w:type="dxa"/>
            <w:gridSpan w:val="5"/>
          </w:tcPr>
          <w:p w:rsidR="001D7C0B" w:rsidRDefault="001D7C0B">
            <w:pPr>
              <w:widowControl/>
              <w:tabs>
                <w:tab w:val="right" w:pos="9026"/>
              </w:tabs>
              <w:spacing w:line="360" w:lineRule="exact"/>
              <w:rPr>
                <w:rFonts w:ascii="MingLiU-ExtB"/>
                <w:b/>
                <w:sz w:val="24"/>
                <w:szCs w:val="24"/>
              </w:rPr>
            </w:pPr>
            <w:r>
              <w:rPr>
                <w:rFonts w:ascii="MingLiU-ExtB" w:hint="eastAsia"/>
                <w:b/>
                <w:sz w:val="24"/>
                <w:szCs w:val="24"/>
              </w:rPr>
              <w:t>企业名称：</w:t>
            </w:r>
          </w:p>
        </w:tc>
        <w:tc>
          <w:tcPr>
            <w:tcW w:w="3989" w:type="dxa"/>
            <w:gridSpan w:val="3"/>
          </w:tcPr>
          <w:p w:rsidR="001D7C0B" w:rsidRDefault="001D7C0B">
            <w:pPr>
              <w:widowControl/>
              <w:tabs>
                <w:tab w:val="right" w:pos="9026"/>
              </w:tabs>
              <w:spacing w:line="360" w:lineRule="exact"/>
              <w:rPr>
                <w:rFonts w:ascii="MingLiU-ExtB"/>
                <w:b/>
                <w:sz w:val="24"/>
                <w:szCs w:val="24"/>
              </w:rPr>
            </w:pPr>
            <w:r>
              <w:rPr>
                <w:rFonts w:ascii="MingLiU-ExtB" w:hint="eastAsia"/>
                <w:b/>
                <w:sz w:val="24"/>
                <w:szCs w:val="24"/>
              </w:rPr>
              <w:t>职</w:t>
            </w:r>
            <w:r>
              <w:rPr>
                <w:rFonts w:ascii="MingLiU-ExtB"/>
                <w:b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MingLiU-ExtB" w:hint="eastAsia"/>
                <w:b/>
                <w:sz w:val="24"/>
                <w:szCs w:val="24"/>
              </w:rPr>
              <w:t>务</w:t>
            </w:r>
            <w:proofErr w:type="gramEnd"/>
            <w:r>
              <w:rPr>
                <w:rFonts w:ascii="MingLiU-ExtB" w:hint="eastAsia"/>
                <w:b/>
                <w:sz w:val="24"/>
                <w:szCs w:val="24"/>
              </w:rPr>
              <w:t>：</w:t>
            </w:r>
          </w:p>
        </w:tc>
      </w:tr>
      <w:tr w:rsidR="001D7C0B">
        <w:trPr>
          <w:cantSplit/>
          <w:trHeight w:val="541"/>
        </w:trPr>
        <w:tc>
          <w:tcPr>
            <w:tcW w:w="5900" w:type="dxa"/>
            <w:gridSpan w:val="5"/>
          </w:tcPr>
          <w:p w:rsidR="001D7C0B" w:rsidRDefault="001D7C0B">
            <w:pPr>
              <w:widowControl/>
              <w:tabs>
                <w:tab w:val="right" w:pos="9026"/>
              </w:tabs>
              <w:spacing w:line="360" w:lineRule="exact"/>
              <w:rPr>
                <w:rFonts w:ascii="MingLiU-ExtB"/>
                <w:b/>
                <w:sz w:val="24"/>
                <w:szCs w:val="24"/>
              </w:rPr>
            </w:pPr>
            <w:r>
              <w:rPr>
                <w:rFonts w:ascii="MingLiU-ExtB" w:hint="eastAsia"/>
                <w:b/>
                <w:sz w:val="24"/>
                <w:szCs w:val="24"/>
              </w:rPr>
              <w:t>通讯地址：</w:t>
            </w:r>
          </w:p>
        </w:tc>
        <w:tc>
          <w:tcPr>
            <w:tcW w:w="3989" w:type="dxa"/>
            <w:gridSpan w:val="3"/>
          </w:tcPr>
          <w:p w:rsidR="001D7C0B" w:rsidRDefault="001D7C0B">
            <w:pPr>
              <w:widowControl/>
              <w:tabs>
                <w:tab w:val="right" w:pos="9026"/>
              </w:tabs>
              <w:spacing w:line="360" w:lineRule="exact"/>
              <w:rPr>
                <w:rFonts w:ascii="MingLiU-ExtB"/>
                <w:b/>
                <w:sz w:val="24"/>
                <w:szCs w:val="24"/>
              </w:rPr>
            </w:pPr>
            <w:proofErr w:type="gramStart"/>
            <w:r>
              <w:rPr>
                <w:rFonts w:ascii="MingLiU-ExtB" w:hint="eastAsia"/>
                <w:b/>
                <w:sz w:val="24"/>
                <w:szCs w:val="24"/>
              </w:rPr>
              <w:t>邮</w:t>
            </w:r>
            <w:proofErr w:type="gramEnd"/>
            <w:r>
              <w:rPr>
                <w:rFonts w:ascii="MingLiU-ExtB"/>
                <w:b/>
                <w:sz w:val="24"/>
                <w:szCs w:val="24"/>
              </w:rPr>
              <w:t xml:space="preserve">  </w:t>
            </w:r>
            <w:r>
              <w:rPr>
                <w:rFonts w:ascii="MingLiU-ExtB" w:hint="eastAsia"/>
                <w:b/>
                <w:sz w:val="24"/>
                <w:szCs w:val="24"/>
              </w:rPr>
              <w:t>编：</w:t>
            </w:r>
          </w:p>
        </w:tc>
      </w:tr>
      <w:tr w:rsidR="001D7C0B">
        <w:trPr>
          <w:cantSplit/>
          <w:trHeight w:val="485"/>
        </w:trPr>
        <w:tc>
          <w:tcPr>
            <w:tcW w:w="1406" w:type="dxa"/>
          </w:tcPr>
          <w:p w:rsidR="001D7C0B" w:rsidRDefault="001D7C0B">
            <w:pPr>
              <w:widowControl/>
              <w:tabs>
                <w:tab w:val="right" w:pos="9026"/>
              </w:tabs>
              <w:spacing w:line="360" w:lineRule="exact"/>
              <w:rPr>
                <w:rFonts w:ascii="MingLiU-ExtB"/>
                <w:b/>
                <w:sz w:val="24"/>
                <w:szCs w:val="24"/>
              </w:rPr>
            </w:pPr>
            <w:r>
              <w:rPr>
                <w:rFonts w:ascii="MingLiU-ExtB" w:hint="eastAsia"/>
                <w:b/>
                <w:sz w:val="24"/>
                <w:szCs w:val="24"/>
              </w:rPr>
              <w:t>电</w:t>
            </w:r>
            <w:r>
              <w:rPr>
                <w:rFonts w:ascii="MingLiU-ExtB"/>
                <w:b/>
                <w:sz w:val="24"/>
                <w:szCs w:val="24"/>
              </w:rPr>
              <w:t xml:space="preserve">  </w:t>
            </w:r>
            <w:r>
              <w:rPr>
                <w:rFonts w:ascii="MingLiU-ExtB" w:hint="eastAsia"/>
                <w:b/>
                <w:sz w:val="24"/>
                <w:szCs w:val="24"/>
              </w:rPr>
              <w:t>话：</w:t>
            </w:r>
          </w:p>
        </w:tc>
        <w:tc>
          <w:tcPr>
            <w:tcW w:w="2658" w:type="dxa"/>
            <w:gridSpan w:val="2"/>
          </w:tcPr>
          <w:p w:rsidR="001D7C0B" w:rsidRDefault="001D7C0B">
            <w:pPr>
              <w:widowControl/>
              <w:tabs>
                <w:tab w:val="right" w:pos="9026"/>
              </w:tabs>
              <w:spacing w:line="360" w:lineRule="exact"/>
              <w:rPr>
                <w:rFonts w:ascii="MingLiU-ExtB"/>
                <w:b/>
                <w:sz w:val="24"/>
                <w:szCs w:val="24"/>
              </w:rPr>
            </w:pPr>
          </w:p>
        </w:tc>
        <w:tc>
          <w:tcPr>
            <w:tcW w:w="5825" w:type="dxa"/>
            <w:gridSpan w:val="5"/>
          </w:tcPr>
          <w:p w:rsidR="001D7C0B" w:rsidRDefault="001D7C0B">
            <w:pPr>
              <w:widowControl/>
              <w:tabs>
                <w:tab w:val="right" w:pos="9026"/>
              </w:tabs>
              <w:spacing w:line="360" w:lineRule="exact"/>
              <w:rPr>
                <w:rFonts w:ascii="MingLiU-ExtB"/>
                <w:b/>
                <w:sz w:val="24"/>
                <w:szCs w:val="24"/>
              </w:rPr>
            </w:pPr>
            <w:r>
              <w:rPr>
                <w:rFonts w:ascii="MingLiU-ExtB" w:hint="eastAsia"/>
                <w:b/>
                <w:sz w:val="24"/>
                <w:szCs w:val="24"/>
              </w:rPr>
              <w:t>手</w:t>
            </w:r>
            <w:r>
              <w:rPr>
                <w:rFonts w:ascii="MingLiU-ExtB"/>
                <w:b/>
                <w:sz w:val="24"/>
                <w:szCs w:val="24"/>
              </w:rPr>
              <w:t xml:space="preserve">  </w:t>
            </w:r>
            <w:r>
              <w:rPr>
                <w:rFonts w:ascii="MingLiU-ExtB" w:hint="eastAsia"/>
                <w:b/>
                <w:sz w:val="24"/>
                <w:szCs w:val="24"/>
              </w:rPr>
              <w:t>机：</w:t>
            </w:r>
          </w:p>
        </w:tc>
      </w:tr>
      <w:tr w:rsidR="001D7C0B">
        <w:trPr>
          <w:cantSplit/>
          <w:trHeight w:val="523"/>
        </w:trPr>
        <w:tc>
          <w:tcPr>
            <w:tcW w:w="1406" w:type="dxa"/>
          </w:tcPr>
          <w:p w:rsidR="001D7C0B" w:rsidRDefault="001D7C0B">
            <w:pPr>
              <w:widowControl/>
              <w:tabs>
                <w:tab w:val="right" w:pos="9026"/>
              </w:tabs>
              <w:spacing w:line="360" w:lineRule="exact"/>
              <w:rPr>
                <w:rFonts w:ascii="MingLiU-ExtB"/>
                <w:b/>
                <w:sz w:val="24"/>
                <w:szCs w:val="24"/>
              </w:rPr>
            </w:pPr>
            <w:r>
              <w:rPr>
                <w:rFonts w:ascii="MingLiU-ExtB" w:hint="eastAsia"/>
                <w:b/>
                <w:sz w:val="24"/>
                <w:szCs w:val="24"/>
              </w:rPr>
              <w:t>传</w:t>
            </w:r>
            <w:r>
              <w:rPr>
                <w:rFonts w:ascii="MingLiU-ExtB"/>
                <w:b/>
                <w:sz w:val="24"/>
                <w:szCs w:val="24"/>
              </w:rPr>
              <w:t xml:space="preserve">  </w:t>
            </w:r>
            <w:r>
              <w:rPr>
                <w:rFonts w:ascii="MingLiU-ExtB" w:hint="eastAsia"/>
                <w:b/>
                <w:sz w:val="24"/>
                <w:szCs w:val="24"/>
              </w:rPr>
              <w:t>真：</w:t>
            </w:r>
          </w:p>
        </w:tc>
        <w:tc>
          <w:tcPr>
            <w:tcW w:w="2658" w:type="dxa"/>
            <w:gridSpan w:val="2"/>
          </w:tcPr>
          <w:p w:rsidR="001D7C0B" w:rsidRDefault="001D7C0B">
            <w:pPr>
              <w:widowControl/>
              <w:tabs>
                <w:tab w:val="right" w:pos="9026"/>
              </w:tabs>
              <w:spacing w:line="360" w:lineRule="exact"/>
              <w:rPr>
                <w:rFonts w:ascii="MingLiU-ExtB"/>
                <w:b/>
                <w:sz w:val="24"/>
                <w:szCs w:val="24"/>
              </w:rPr>
            </w:pPr>
          </w:p>
        </w:tc>
        <w:tc>
          <w:tcPr>
            <w:tcW w:w="5825" w:type="dxa"/>
            <w:gridSpan w:val="5"/>
          </w:tcPr>
          <w:p w:rsidR="001D7C0B" w:rsidRDefault="001D7C0B">
            <w:pPr>
              <w:widowControl/>
              <w:tabs>
                <w:tab w:val="right" w:pos="9026"/>
              </w:tabs>
              <w:spacing w:line="360" w:lineRule="exact"/>
              <w:rPr>
                <w:rFonts w:ascii="MingLiU-ExtB"/>
                <w:b/>
                <w:sz w:val="24"/>
                <w:szCs w:val="24"/>
              </w:rPr>
            </w:pPr>
            <w:r>
              <w:rPr>
                <w:rFonts w:ascii="MingLiU-ExtB"/>
                <w:b/>
                <w:sz w:val="24"/>
                <w:szCs w:val="24"/>
              </w:rPr>
              <w:t>E-mail</w:t>
            </w:r>
            <w:r>
              <w:rPr>
                <w:rFonts w:ascii="MingLiU-ExtB" w:hint="eastAsia"/>
                <w:b/>
                <w:sz w:val="24"/>
                <w:szCs w:val="24"/>
              </w:rPr>
              <w:t>：</w:t>
            </w:r>
          </w:p>
        </w:tc>
      </w:tr>
      <w:tr w:rsidR="001D7C0B">
        <w:trPr>
          <w:cantSplit/>
          <w:trHeight w:val="477"/>
        </w:trPr>
        <w:tc>
          <w:tcPr>
            <w:tcW w:w="1406" w:type="dxa"/>
          </w:tcPr>
          <w:p w:rsidR="001D7C0B" w:rsidRDefault="001D7C0B">
            <w:pPr>
              <w:widowControl/>
              <w:tabs>
                <w:tab w:val="right" w:pos="9026"/>
              </w:tabs>
              <w:spacing w:line="360" w:lineRule="exact"/>
              <w:rPr>
                <w:rFonts w:ascii="MingLiU-ExtB"/>
                <w:b/>
                <w:sz w:val="24"/>
                <w:szCs w:val="24"/>
              </w:rPr>
            </w:pPr>
            <w:r>
              <w:rPr>
                <w:rFonts w:ascii="MingLiU-ExtB" w:hint="eastAsia"/>
                <w:b/>
                <w:sz w:val="24"/>
                <w:szCs w:val="24"/>
              </w:rPr>
              <w:t>网</w:t>
            </w:r>
            <w:r>
              <w:rPr>
                <w:rFonts w:ascii="MingLiU-ExtB"/>
                <w:b/>
                <w:sz w:val="24"/>
                <w:szCs w:val="24"/>
              </w:rPr>
              <w:t xml:space="preserve">  </w:t>
            </w:r>
            <w:r>
              <w:rPr>
                <w:rFonts w:ascii="MingLiU-ExtB" w:hint="eastAsia"/>
                <w:b/>
                <w:sz w:val="24"/>
                <w:szCs w:val="24"/>
              </w:rPr>
              <w:t>址：</w:t>
            </w:r>
          </w:p>
        </w:tc>
        <w:tc>
          <w:tcPr>
            <w:tcW w:w="2658" w:type="dxa"/>
            <w:gridSpan w:val="2"/>
          </w:tcPr>
          <w:p w:rsidR="001D7C0B" w:rsidRDefault="001D7C0B">
            <w:pPr>
              <w:widowControl/>
              <w:tabs>
                <w:tab w:val="right" w:pos="9026"/>
              </w:tabs>
              <w:spacing w:line="360" w:lineRule="exact"/>
              <w:rPr>
                <w:rFonts w:ascii="MingLiU-ExtB"/>
                <w:b/>
                <w:sz w:val="24"/>
                <w:szCs w:val="24"/>
              </w:rPr>
            </w:pPr>
          </w:p>
        </w:tc>
        <w:tc>
          <w:tcPr>
            <w:tcW w:w="5825" w:type="dxa"/>
            <w:gridSpan w:val="5"/>
          </w:tcPr>
          <w:p w:rsidR="001D7C0B" w:rsidRDefault="001D7C0B">
            <w:pPr>
              <w:widowControl/>
              <w:tabs>
                <w:tab w:val="right" w:pos="9026"/>
              </w:tabs>
              <w:spacing w:line="360" w:lineRule="exact"/>
              <w:rPr>
                <w:rFonts w:ascii="MingLiU-ExtB"/>
                <w:b/>
                <w:sz w:val="24"/>
                <w:szCs w:val="24"/>
              </w:rPr>
            </w:pPr>
            <w:r>
              <w:rPr>
                <w:rFonts w:ascii="MingLiU-ExtB" w:hint="eastAsia"/>
                <w:b/>
                <w:sz w:val="24"/>
                <w:szCs w:val="24"/>
              </w:rPr>
              <w:t>企业总资产：</w:t>
            </w:r>
          </w:p>
        </w:tc>
      </w:tr>
      <w:tr w:rsidR="001D7C0B">
        <w:trPr>
          <w:cantSplit/>
          <w:trHeight w:val="515"/>
        </w:trPr>
        <w:tc>
          <w:tcPr>
            <w:tcW w:w="1406" w:type="dxa"/>
          </w:tcPr>
          <w:p w:rsidR="001D7C0B" w:rsidRDefault="001D7C0B">
            <w:pPr>
              <w:widowControl/>
              <w:tabs>
                <w:tab w:val="right" w:pos="9026"/>
              </w:tabs>
              <w:spacing w:line="360" w:lineRule="exact"/>
              <w:rPr>
                <w:rFonts w:ascii="MingLiU-ExtB"/>
                <w:b/>
                <w:sz w:val="24"/>
                <w:szCs w:val="24"/>
              </w:rPr>
            </w:pPr>
            <w:r>
              <w:rPr>
                <w:rFonts w:ascii="MingLiU-ExtB" w:hint="eastAsia"/>
                <w:b/>
                <w:sz w:val="24"/>
                <w:szCs w:val="24"/>
              </w:rPr>
              <w:t>汇款时间：</w:t>
            </w:r>
          </w:p>
        </w:tc>
        <w:tc>
          <w:tcPr>
            <w:tcW w:w="2658" w:type="dxa"/>
            <w:gridSpan w:val="2"/>
          </w:tcPr>
          <w:p w:rsidR="001D7C0B" w:rsidRDefault="001D7C0B">
            <w:pPr>
              <w:widowControl/>
              <w:tabs>
                <w:tab w:val="right" w:pos="9026"/>
              </w:tabs>
              <w:spacing w:line="360" w:lineRule="exact"/>
              <w:rPr>
                <w:rFonts w:ascii="MingLiU-ExtB"/>
                <w:b/>
                <w:sz w:val="24"/>
                <w:szCs w:val="24"/>
              </w:rPr>
            </w:pPr>
          </w:p>
        </w:tc>
        <w:tc>
          <w:tcPr>
            <w:tcW w:w="2376" w:type="dxa"/>
            <w:gridSpan w:val="3"/>
          </w:tcPr>
          <w:p w:rsidR="001D7C0B" w:rsidRDefault="001D7C0B">
            <w:pPr>
              <w:widowControl/>
              <w:tabs>
                <w:tab w:val="right" w:pos="9026"/>
              </w:tabs>
              <w:spacing w:line="360" w:lineRule="exact"/>
              <w:rPr>
                <w:rFonts w:ascii="MingLiU-ExtB"/>
                <w:b/>
                <w:sz w:val="24"/>
                <w:szCs w:val="24"/>
              </w:rPr>
            </w:pPr>
            <w:r>
              <w:rPr>
                <w:rFonts w:ascii="MingLiU-ExtB" w:hint="eastAsia"/>
                <w:b/>
                <w:sz w:val="24"/>
                <w:szCs w:val="24"/>
              </w:rPr>
              <w:t>企业员工数：</w:t>
            </w:r>
          </w:p>
        </w:tc>
        <w:tc>
          <w:tcPr>
            <w:tcW w:w="900" w:type="dxa"/>
          </w:tcPr>
          <w:p w:rsidR="001D7C0B" w:rsidRDefault="001D7C0B">
            <w:pPr>
              <w:widowControl/>
              <w:tabs>
                <w:tab w:val="right" w:pos="9026"/>
              </w:tabs>
              <w:spacing w:line="360" w:lineRule="exact"/>
              <w:rPr>
                <w:rFonts w:ascii="MingLiU-ExtB"/>
                <w:b/>
                <w:sz w:val="24"/>
                <w:szCs w:val="24"/>
              </w:rPr>
            </w:pPr>
            <w:r>
              <w:rPr>
                <w:rFonts w:ascii="MingLiU-ExtB" w:hint="eastAsia"/>
                <w:b/>
                <w:sz w:val="24"/>
                <w:szCs w:val="24"/>
              </w:rPr>
              <w:t>行</w:t>
            </w:r>
            <w:r>
              <w:rPr>
                <w:rFonts w:ascii="MingLiU-ExtB"/>
                <w:b/>
                <w:sz w:val="24"/>
                <w:szCs w:val="24"/>
              </w:rPr>
              <w:t xml:space="preserve"> </w:t>
            </w:r>
            <w:r>
              <w:rPr>
                <w:rFonts w:ascii="MingLiU-ExtB" w:hint="eastAsia"/>
                <w:b/>
                <w:sz w:val="24"/>
                <w:szCs w:val="24"/>
              </w:rPr>
              <w:t>业</w:t>
            </w:r>
          </w:p>
        </w:tc>
        <w:tc>
          <w:tcPr>
            <w:tcW w:w="2549" w:type="dxa"/>
          </w:tcPr>
          <w:p w:rsidR="001D7C0B" w:rsidRDefault="001D7C0B">
            <w:pPr>
              <w:widowControl/>
              <w:tabs>
                <w:tab w:val="right" w:pos="9026"/>
              </w:tabs>
              <w:spacing w:line="360" w:lineRule="exact"/>
              <w:rPr>
                <w:rFonts w:ascii="MingLiU-ExtB"/>
                <w:b/>
                <w:sz w:val="24"/>
                <w:szCs w:val="24"/>
              </w:rPr>
            </w:pPr>
          </w:p>
        </w:tc>
      </w:tr>
      <w:tr w:rsidR="001D7C0B">
        <w:trPr>
          <w:cantSplit/>
          <w:trHeight w:val="515"/>
        </w:trPr>
        <w:tc>
          <w:tcPr>
            <w:tcW w:w="4064" w:type="dxa"/>
            <w:gridSpan w:val="3"/>
          </w:tcPr>
          <w:p w:rsidR="001D7C0B" w:rsidRDefault="001D7C0B">
            <w:pPr>
              <w:spacing w:line="400" w:lineRule="exact"/>
              <w:rPr>
                <w:rFonts w:ascii="MingLiU-ExtB"/>
                <w:b/>
                <w:sz w:val="24"/>
                <w:szCs w:val="24"/>
              </w:rPr>
            </w:pPr>
            <w:r>
              <w:rPr>
                <w:rFonts w:ascii="MingLiU-ExtB" w:hint="eastAsia"/>
                <w:b/>
                <w:sz w:val="24"/>
                <w:szCs w:val="24"/>
              </w:rPr>
              <w:t>您的经办人：</w:t>
            </w:r>
          </w:p>
        </w:tc>
        <w:tc>
          <w:tcPr>
            <w:tcW w:w="5825" w:type="dxa"/>
            <w:gridSpan w:val="5"/>
          </w:tcPr>
          <w:p w:rsidR="001D7C0B" w:rsidRDefault="001D7C0B">
            <w:pPr>
              <w:widowControl/>
              <w:tabs>
                <w:tab w:val="right" w:pos="9026"/>
              </w:tabs>
              <w:spacing w:line="360" w:lineRule="exact"/>
              <w:rPr>
                <w:rFonts w:ascii="MingLiU-ExtB"/>
                <w:b/>
                <w:sz w:val="24"/>
                <w:szCs w:val="24"/>
              </w:rPr>
            </w:pPr>
            <w:r>
              <w:rPr>
                <w:rFonts w:ascii="MingLiU-ExtB" w:hint="eastAsia"/>
                <w:b/>
                <w:sz w:val="24"/>
                <w:szCs w:val="24"/>
              </w:rPr>
              <w:t>您的经办人手机或电话：</w:t>
            </w:r>
          </w:p>
        </w:tc>
      </w:tr>
      <w:tr w:rsidR="001D7C0B">
        <w:trPr>
          <w:cantSplit/>
          <w:trHeight w:val="458"/>
        </w:trPr>
        <w:tc>
          <w:tcPr>
            <w:tcW w:w="9889" w:type="dxa"/>
            <w:gridSpan w:val="8"/>
          </w:tcPr>
          <w:p w:rsidR="001D7C0B" w:rsidRDefault="001D7C0B" w:rsidP="002A5C2B">
            <w:pPr>
              <w:spacing w:line="400" w:lineRule="exact"/>
              <w:rPr>
                <w:rFonts w:ascii="MingLiU-ExtB"/>
                <w:sz w:val="24"/>
                <w:szCs w:val="24"/>
              </w:rPr>
            </w:pPr>
            <w:r>
              <w:rPr>
                <w:rFonts w:ascii="MingLiU-ExtB" w:hint="eastAsia"/>
                <w:b/>
                <w:sz w:val="24"/>
                <w:szCs w:val="24"/>
              </w:rPr>
              <w:t>具体班级开学时间查询</w:t>
            </w:r>
          </w:p>
        </w:tc>
      </w:tr>
      <w:tr w:rsidR="001D7C0B">
        <w:trPr>
          <w:cantSplit/>
          <w:trHeight w:val="1557"/>
        </w:trPr>
        <w:tc>
          <w:tcPr>
            <w:tcW w:w="4219" w:type="dxa"/>
            <w:gridSpan w:val="4"/>
          </w:tcPr>
          <w:p w:rsidR="001D7C0B" w:rsidRDefault="001D7C0B">
            <w:pPr>
              <w:spacing w:line="400" w:lineRule="exact"/>
              <w:rPr>
                <w:rFonts w:ascii="MingLiU-ExtB"/>
                <w:sz w:val="24"/>
                <w:szCs w:val="24"/>
              </w:rPr>
            </w:pPr>
            <w:proofErr w:type="gramStart"/>
            <w:r>
              <w:rPr>
                <w:rFonts w:ascii="MingLiU-ExtB" w:hint="eastAsia"/>
                <w:b/>
                <w:sz w:val="24"/>
                <w:szCs w:val="24"/>
              </w:rPr>
              <w:t>您己参加</w:t>
            </w:r>
            <w:proofErr w:type="gramEnd"/>
            <w:r>
              <w:rPr>
                <w:rFonts w:ascii="MingLiU-ExtB" w:hint="eastAsia"/>
                <w:b/>
                <w:sz w:val="24"/>
                <w:szCs w:val="24"/>
              </w:rPr>
              <w:t>过以下哪些培训？</w:t>
            </w:r>
            <w:r>
              <w:rPr>
                <w:rFonts w:ascii="MingLiU-ExtB" w:hint="eastAsia"/>
                <w:sz w:val="24"/>
                <w:szCs w:val="24"/>
              </w:rPr>
              <w:t>选择打√</w:t>
            </w:r>
          </w:p>
          <w:p w:rsidR="001D7C0B" w:rsidRDefault="001D7C0B" w:rsidP="002A5C2B">
            <w:pPr>
              <w:spacing w:beforeLines="50" w:before="156" w:line="400" w:lineRule="exact"/>
              <w:rPr>
                <w:rFonts w:ascii="MingLiU-ExtB"/>
                <w:sz w:val="24"/>
                <w:szCs w:val="24"/>
              </w:rPr>
            </w:pPr>
            <w:r>
              <w:rPr>
                <w:rFonts w:ascii="MingLiU-ExtB"/>
                <w:sz w:val="24"/>
                <w:szCs w:val="24"/>
              </w:rPr>
              <w:t>a.</w:t>
            </w:r>
            <w:r>
              <w:rPr>
                <w:rFonts w:ascii="MingLiU-ExtB" w:hint="eastAsia"/>
                <w:sz w:val="24"/>
                <w:szCs w:val="24"/>
              </w:rPr>
              <w:t>金融资本班课程</w:t>
            </w:r>
            <w:r>
              <w:rPr>
                <w:rFonts w:ascii="MingLiU-ExtB"/>
                <w:sz w:val="24"/>
                <w:szCs w:val="24"/>
              </w:rPr>
              <w:t xml:space="preserve">  b.</w:t>
            </w:r>
            <w:r w:rsidR="00A71DC6">
              <w:rPr>
                <w:rFonts w:ascii="MingLiU-ExtB" w:hint="eastAsia"/>
                <w:sz w:val="24"/>
                <w:szCs w:val="24"/>
              </w:rPr>
              <w:t>总裁班课程</w:t>
            </w:r>
          </w:p>
          <w:p w:rsidR="001D7C0B" w:rsidRDefault="001D7C0B">
            <w:pPr>
              <w:spacing w:line="400" w:lineRule="exact"/>
              <w:rPr>
                <w:rFonts w:ascii="宋体"/>
                <w:kern w:val="0"/>
              </w:rPr>
            </w:pPr>
            <w:r>
              <w:rPr>
                <w:rFonts w:ascii="MingLiU-ExtB"/>
                <w:sz w:val="24"/>
                <w:szCs w:val="24"/>
              </w:rPr>
              <w:t>c.</w:t>
            </w:r>
            <w:proofErr w:type="gramStart"/>
            <w:r>
              <w:rPr>
                <w:rFonts w:ascii="MingLiU-ExtB" w:hint="eastAsia"/>
                <w:sz w:val="24"/>
                <w:szCs w:val="24"/>
              </w:rPr>
              <w:t>企业内训</w:t>
            </w:r>
            <w:proofErr w:type="gramEnd"/>
          </w:p>
        </w:tc>
        <w:tc>
          <w:tcPr>
            <w:tcW w:w="5670" w:type="dxa"/>
            <w:gridSpan w:val="4"/>
          </w:tcPr>
          <w:p w:rsidR="001D7C0B" w:rsidRDefault="001D7C0B">
            <w:pPr>
              <w:pStyle w:val="11"/>
              <w:spacing w:line="400" w:lineRule="exact"/>
              <w:rPr>
                <w:rFonts w:ascii="宋体"/>
                <w:b/>
                <w:kern w:val="0"/>
              </w:rPr>
            </w:pPr>
            <w:r>
              <w:rPr>
                <w:rFonts w:ascii="MingLiU-ExtB" w:hint="eastAsia"/>
                <w:b/>
                <w:sz w:val="24"/>
                <w:szCs w:val="24"/>
              </w:rPr>
              <w:t>您是通过什么方式得知总裁班的？选择打√</w:t>
            </w:r>
          </w:p>
          <w:p w:rsidR="001D7C0B" w:rsidRDefault="001D7C0B">
            <w:pPr>
              <w:spacing w:line="400" w:lineRule="exact"/>
              <w:rPr>
                <w:rFonts w:ascii="MingLiU-ExtB"/>
                <w:sz w:val="24"/>
                <w:szCs w:val="24"/>
              </w:rPr>
            </w:pPr>
            <w:r>
              <w:rPr>
                <w:rFonts w:ascii="MingLiU-ExtB"/>
                <w:sz w:val="24"/>
                <w:szCs w:val="24"/>
              </w:rPr>
              <w:t>A</w:t>
            </w:r>
            <w:r>
              <w:rPr>
                <w:rFonts w:ascii="MingLiU-ExtB" w:hint="eastAsia"/>
                <w:sz w:val="24"/>
                <w:szCs w:val="24"/>
              </w:rPr>
              <w:t>、网址</w:t>
            </w:r>
            <w:r w:rsidR="002A5C2B">
              <w:rPr>
                <w:rFonts w:ascii="MingLiU-ExtB" w:hint="eastAsia"/>
                <w:sz w:val="24"/>
                <w:szCs w:val="24"/>
              </w:rPr>
              <w:t xml:space="preserve">       </w:t>
            </w:r>
            <w:r>
              <w:rPr>
                <w:rFonts w:ascii="MingLiU-ExtB"/>
                <w:sz w:val="24"/>
                <w:szCs w:val="24"/>
              </w:rPr>
              <w:t xml:space="preserve"> B</w:t>
            </w:r>
            <w:r>
              <w:rPr>
                <w:rFonts w:ascii="MingLiU-ExtB" w:hint="eastAsia"/>
                <w:sz w:val="24"/>
                <w:szCs w:val="24"/>
              </w:rPr>
              <w:t>、朋友介绍</w:t>
            </w:r>
            <w:r>
              <w:rPr>
                <w:rFonts w:ascii="MingLiU-ExtB"/>
                <w:sz w:val="24"/>
                <w:szCs w:val="24"/>
                <w:u w:val="single"/>
              </w:rPr>
              <w:t xml:space="preserve">       </w:t>
            </w:r>
            <w:r>
              <w:rPr>
                <w:rFonts w:ascii="MingLiU-ExtB"/>
                <w:sz w:val="24"/>
                <w:szCs w:val="24"/>
              </w:rPr>
              <w:t xml:space="preserve">       </w:t>
            </w:r>
          </w:p>
          <w:p w:rsidR="001D7C0B" w:rsidRDefault="001D7C0B">
            <w:pPr>
              <w:spacing w:line="400" w:lineRule="exact"/>
              <w:rPr>
                <w:rFonts w:ascii="宋体"/>
                <w:kern w:val="0"/>
              </w:rPr>
            </w:pPr>
            <w:r>
              <w:rPr>
                <w:rFonts w:ascii="MingLiU-ExtB"/>
                <w:sz w:val="24"/>
                <w:szCs w:val="24"/>
              </w:rPr>
              <w:t>C</w:t>
            </w:r>
            <w:r>
              <w:rPr>
                <w:rFonts w:ascii="MingLiU-ExtB" w:hint="eastAsia"/>
                <w:sz w:val="24"/>
                <w:szCs w:val="24"/>
              </w:rPr>
              <w:t>、老师联系</w:t>
            </w:r>
            <w:r>
              <w:rPr>
                <w:rFonts w:ascii="MingLiU-ExtB"/>
                <w:sz w:val="24"/>
                <w:szCs w:val="24"/>
                <w:u w:val="single"/>
              </w:rPr>
              <w:t xml:space="preserve">        </w:t>
            </w:r>
            <w:r>
              <w:rPr>
                <w:rFonts w:ascii="MingLiU-ExtB"/>
                <w:sz w:val="24"/>
                <w:szCs w:val="24"/>
              </w:rPr>
              <w:t xml:space="preserve">       </w:t>
            </w:r>
          </w:p>
        </w:tc>
      </w:tr>
      <w:tr w:rsidR="001D7C0B">
        <w:trPr>
          <w:cantSplit/>
        </w:trPr>
        <w:tc>
          <w:tcPr>
            <w:tcW w:w="9889" w:type="dxa"/>
            <w:gridSpan w:val="8"/>
          </w:tcPr>
          <w:p w:rsidR="0086552F" w:rsidRPr="0086552F" w:rsidRDefault="0086552F" w:rsidP="002A5C2B">
            <w:pPr>
              <w:widowControl/>
              <w:spacing w:beforeLines="50" w:before="156"/>
              <w:rPr>
                <w:rFonts w:ascii="宋体" w:hAnsi="宋体" w:cs="Arial"/>
                <w:bCs/>
                <w:color w:val="000000"/>
                <w:sz w:val="24"/>
                <w:szCs w:val="24"/>
                <w:lang w:val="zh-CN"/>
              </w:rPr>
            </w:pPr>
            <w:r w:rsidRPr="0086552F">
              <w:rPr>
                <w:rFonts w:ascii="宋体" w:hAnsi="宋体" w:cs="Arial" w:hint="eastAsia"/>
                <w:bCs/>
                <w:color w:val="000000"/>
                <w:sz w:val="24"/>
                <w:szCs w:val="24"/>
                <w:lang w:val="zh-CN"/>
              </w:rPr>
              <w:t>学费事项</w:t>
            </w:r>
            <w:r>
              <w:rPr>
                <w:rFonts w:ascii="宋体" w:hAnsi="宋体" w:cs="Arial" w:hint="eastAsia"/>
                <w:bCs/>
                <w:color w:val="000000"/>
                <w:sz w:val="24"/>
                <w:szCs w:val="24"/>
                <w:lang w:val="zh-CN"/>
              </w:rPr>
              <w:t>：</w:t>
            </w:r>
          </w:p>
          <w:p w:rsidR="0086552F" w:rsidRPr="0086552F" w:rsidRDefault="0086552F" w:rsidP="0086552F">
            <w:pPr>
              <w:widowControl/>
              <w:rPr>
                <w:rFonts w:ascii="宋体" w:hAnsi="宋体" w:cs="Arial"/>
                <w:bCs/>
                <w:color w:val="000000"/>
                <w:sz w:val="24"/>
                <w:szCs w:val="24"/>
                <w:lang w:val="zh-CN"/>
              </w:rPr>
            </w:pPr>
            <w:r w:rsidRPr="0086552F">
              <w:rPr>
                <w:rFonts w:ascii="宋体" w:hAnsi="宋体" w:cs="Arial" w:hint="eastAsia"/>
                <w:bCs/>
                <w:color w:val="000000"/>
                <w:sz w:val="24"/>
                <w:szCs w:val="24"/>
                <w:lang w:val="zh-CN"/>
              </w:rPr>
              <w:t>学费 (包含课程学费、书本费、课件、精美通讯录等费用）汇款至浙江大学统一</w:t>
            </w:r>
            <w:proofErr w:type="gramStart"/>
            <w:r w:rsidRPr="0086552F">
              <w:rPr>
                <w:rFonts w:ascii="宋体" w:hAnsi="宋体" w:cs="Arial" w:hint="eastAsia"/>
                <w:bCs/>
                <w:color w:val="000000"/>
                <w:sz w:val="24"/>
                <w:szCs w:val="24"/>
                <w:lang w:val="zh-CN"/>
              </w:rPr>
              <w:t>帐户</w:t>
            </w:r>
            <w:proofErr w:type="gramEnd"/>
            <w:r w:rsidRPr="0086552F">
              <w:rPr>
                <w:rFonts w:ascii="宋体" w:hAnsi="宋体" w:cs="Arial" w:hint="eastAsia"/>
                <w:bCs/>
                <w:color w:val="000000"/>
                <w:sz w:val="24"/>
                <w:szCs w:val="24"/>
                <w:lang w:val="zh-CN"/>
              </w:rPr>
              <w:t xml:space="preserve">：      </w:t>
            </w:r>
          </w:p>
          <w:p w:rsidR="0086552F" w:rsidRPr="0086552F" w:rsidRDefault="0086552F" w:rsidP="0086552F">
            <w:pPr>
              <w:widowControl/>
              <w:rPr>
                <w:rFonts w:ascii="宋体" w:hAnsi="宋体" w:cs="Arial"/>
                <w:bCs/>
                <w:color w:val="000000"/>
                <w:sz w:val="24"/>
                <w:szCs w:val="24"/>
                <w:lang w:val="zh-CN"/>
              </w:rPr>
            </w:pPr>
            <w:r w:rsidRPr="0086552F">
              <w:rPr>
                <w:rFonts w:ascii="宋体" w:hAnsi="宋体" w:cs="Arial" w:hint="eastAsia"/>
                <w:bCs/>
                <w:color w:val="000000"/>
                <w:sz w:val="24"/>
                <w:szCs w:val="24"/>
                <w:lang w:val="zh-CN"/>
              </w:rPr>
              <w:t xml:space="preserve">户  名：浙江大学 </w:t>
            </w:r>
          </w:p>
          <w:p w:rsidR="0086552F" w:rsidRPr="0086552F" w:rsidRDefault="0086552F" w:rsidP="0086552F">
            <w:pPr>
              <w:widowControl/>
              <w:rPr>
                <w:rFonts w:ascii="宋体" w:hAnsi="宋体" w:cs="Arial"/>
                <w:bCs/>
                <w:color w:val="000000"/>
                <w:sz w:val="24"/>
                <w:szCs w:val="24"/>
                <w:lang w:val="zh-CN"/>
              </w:rPr>
            </w:pPr>
            <w:r w:rsidRPr="0086552F">
              <w:rPr>
                <w:rFonts w:ascii="宋体" w:hAnsi="宋体" w:cs="Arial" w:hint="eastAsia"/>
                <w:bCs/>
                <w:color w:val="000000"/>
                <w:sz w:val="24"/>
                <w:szCs w:val="24"/>
                <w:lang w:val="zh-CN"/>
              </w:rPr>
              <w:t>开户行：中行杭州浙大支行</w:t>
            </w:r>
          </w:p>
          <w:p w:rsidR="0086552F" w:rsidRPr="0086552F" w:rsidRDefault="0086552F" w:rsidP="0086552F">
            <w:pPr>
              <w:widowControl/>
              <w:rPr>
                <w:rFonts w:ascii="宋体" w:hAnsi="宋体" w:cs="Arial"/>
                <w:bCs/>
                <w:color w:val="000000"/>
                <w:sz w:val="24"/>
                <w:szCs w:val="24"/>
                <w:lang w:val="zh-CN"/>
              </w:rPr>
            </w:pPr>
            <w:r w:rsidRPr="0086552F">
              <w:rPr>
                <w:rFonts w:ascii="宋体" w:hAnsi="宋体" w:cs="Arial" w:hint="eastAsia"/>
                <w:bCs/>
                <w:color w:val="000000"/>
                <w:sz w:val="24"/>
                <w:szCs w:val="24"/>
                <w:lang w:val="zh-CN"/>
              </w:rPr>
              <w:t xml:space="preserve">帐  号：3766  5836  0850       </w:t>
            </w:r>
          </w:p>
          <w:p w:rsidR="001D7C0B" w:rsidRDefault="0086552F" w:rsidP="002A5C2B">
            <w:pPr>
              <w:widowControl/>
              <w:spacing w:line="380" w:lineRule="exact"/>
              <w:rPr>
                <w:rFonts w:ascii="宋体"/>
                <w:kern w:val="0"/>
              </w:rPr>
            </w:pPr>
            <w:r w:rsidRPr="0086552F">
              <w:rPr>
                <w:rFonts w:ascii="宋体" w:hAnsi="宋体" w:cs="Arial" w:hint="eastAsia"/>
                <w:bCs/>
                <w:color w:val="000000"/>
                <w:sz w:val="24"/>
                <w:szCs w:val="24"/>
                <w:lang w:val="zh-CN"/>
              </w:rPr>
              <w:t>特别说明</w:t>
            </w:r>
            <w:r w:rsidR="00C60D3D">
              <w:rPr>
                <w:rFonts w:ascii="宋体" w:hAnsi="宋体" w:cs="Arial" w:hint="eastAsia"/>
                <w:bCs/>
                <w:color w:val="000000"/>
                <w:sz w:val="24"/>
                <w:szCs w:val="24"/>
                <w:lang w:val="zh-CN"/>
              </w:rPr>
              <w:t>：</w:t>
            </w:r>
            <w:r w:rsidRPr="0086552F">
              <w:rPr>
                <w:rFonts w:ascii="宋体" w:hAnsi="宋体" w:cs="Arial" w:hint="eastAsia"/>
                <w:bCs/>
                <w:color w:val="000000"/>
                <w:sz w:val="24"/>
                <w:szCs w:val="24"/>
                <w:lang w:val="zh-CN"/>
              </w:rPr>
              <w:t>请在汇款单“用途”一栏里填写“</w:t>
            </w:r>
            <w:r w:rsidRPr="0086552F">
              <w:rPr>
                <w:rFonts w:ascii="宋体" w:hAnsi="宋体" w:hint="eastAsia"/>
                <w:kern w:val="0"/>
                <w:sz w:val="24"/>
                <w:szCs w:val="24"/>
                <w:u w:val="single"/>
              </w:rPr>
              <w:t>***学员学费</w:t>
            </w:r>
            <w:r w:rsidRPr="0086552F">
              <w:rPr>
                <w:rFonts w:ascii="宋体" w:hAnsi="宋体" w:cs="Arial" w:hint="eastAsia"/>
                <w:bCs/>
                <w:color w:val="000000"/>
                <w:sz w:val="24"/>
                <w:szCs w:val="24"/>
                <w:lang w:val="zh-CN"/>
              </w:rPr>
              <w:t>”并速将汇款凭据传真至</w:t>
            </w:r>
          </w:p>
        </w:tc>
      </w:tr>
    </w:tbl>
    <w:p w:rsidR="001D7C0B" w:rsidRDefault="001D7C0B">
      <w:pPr>
        <w:widowControl/>
        <w:spacing w:line="400" w:lineRule="exact"/>
        <w:jc w:val="left"/>
        <w:rPr>
          <w:rFonts w:ascii="宋体" w:cs="Arial"/>
          <w:sz w:val="24"/>
          <w:lang w:val="zh-CN"/>
        </w:rPr>
      </w:pPr>
    </w:p>
    <w:sectPr w:rsidR="001D7C0B" w:rsidSect="001D689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015" w:bottom="907" w:left="1015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5B3F" w:rsidRDefault="001C5B3F">
      <w:r>
        <w:separator/>
      </w:r>
    </w:p>
  </w:endnote>
  <w:endnote w:type="continuationSeparator" w:id="0">
    <w:p w:rsidR="001C5B3F" w:rsidRDefault="001C5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&amp;#718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Xingkai">
    <w:charset w:val="86"/>
    <w:family w:val="auto"/>
    <w:pitch w:val="variable"/>
    <w:sig w:usb0="00000001" w:usb1="080F0000" w:usb2="00000010" w:usb3="00000000" w:csb0="00040000" w:csb1="00000000"/>
  </w:font>
  <w:font w:name="MingLiU-ExtB">
    <w:altName w:val="PMingLiU"/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microsoft yahe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5C2B" w:rsidRDefault="002A5C2B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5C2B" w:rsidRDefault="002A5C2B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5C2B" w:rsidRDefault="002A5C2B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5B3F" w:rsidRDefault="001C5B3F">
      <w:r>
        <w:separator/>
      </w:r>
    </w:p>
  </w:footnote>
  <w:footnote w:type="continuationSeparator" w:id="0">
    <w:p w:rsidR="001C5B3F" w:rsidRDefault="001C5B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5C2B" w:rsidRDefault="002A5C2B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7C0B" w:rsidRDefault="00A55CD1" w:rsidP="001D6899">
    <w:pPr>
      <w:pStyle w:val="a9"/>
      <w:pBdr>
        <w:bottom w:val="single" w:sz="6" w:space="14" w:color="auto"/>
      </w:pBdr>
      <w:jc w:val="both"/>
      <w:rPr>
        <w:rFonts w:eastAsia="Times New Roman"/>
        <w:sz w:val="21"/>
        <w:szCs w:val="21"/>
        <w:lang w:val="zh-CN"/>
      </w:rPr>
    </w:pPr>
    <w:r>
      <w:rPr>
        <w:noProof/>
      </w:rPr>
      <w:drawing>
        <wp:anchor distT="0" distB="0" distL="114935" distR="114935" simplePos="0" relativeHeight="251657216" behindDoc="0" locked="0" layoutInCell="1" allowOverlap="1">
          <wp:simplePos x="0" y="0"/>
          <wp:positionH relativeFrom="column">
            <wp:posOffset>1620520</wp:posOffset>
          </wp:positionH>
          <wp:positionV relativeFrom="paragraph">
            <wp:posOffset>-297815</wp:posOffset>
          </wp:positionV>
          <wp:extent cx="659765" cy="654050"/>
          <wp:effectExtent l="19050" t="0" r="698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765" cy="654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="001C5B3F"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190.75pt;margin-top:-23.45pt;width:171pt;height:45.8pt;z-index:251658240;mso-wrap-distance-left:9.05pt;mso-wrap-distance-right:9.05pt;mso-position-horizontal-relative:text;mso-position-vertical-relative:text">
          <v:imagedata r:id="rId2" o:title="" gain="79922f" blacklevel="-7864f"/>
          <o:lock v:ext="edit" aspectratio="f"/>
        </v:shape>
        <o:OLEObject Type="Embed" ProgID="CorelDraw.Graphic.9" ShapeID="_x0000_s2050" DrawAspect="Content" ObjectID="_1611992663" r:id="rId3">
          <o:FieldCodes>\* MERGEFORMAT</o:FieldCodes>
        </o:OLEObject>
      </w:object>
    </w:r>
    <w:r w:rsidR="001D7C0B">
      <w:rPr>
        <w:rFonts w:hint="eastAsia"/>
      </w:rPr>
      <w:t xml:space="preserve">                                          </w:t>
    </w:r>
  </w:p>
  <w:p w:rsidR="001D7C0B" w:rsidRDefault="001D7C0B" w:rsidP="001D6899">
    <w:pPr>
      <w:pStyle w:val="a9"/>
      <w:pBdr>
        <w:bottom w:val="single" w:sz="6" w:space="14" w:color="auto"/>
      </w:pBdr>
      <w:jc w:val="both"/>
      <w:rPr>
        <w:rFonts w:eastAsia="Times New Roman"/>
        <w:sz w:val="21"/>
        <w:szCs w:val="21"/>
        <w:lang w:val="zh-C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5C2B" w:rsidRDefault="002A5C2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AE662C"/>
    <w:multiLevelType w:val="hybridMultilevel"/>
    <w:tmpl w:val="D2E8A472"/>
    <w:lvl w:ilvl="0" w:tplc="59347968">
      <w:start w:val="1"/>
      <w:numFmt w:val="bullet"/>
      <w:lvlText w:val="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6D6570D"/>
    <w:multiLevelType w:val="singleLevel"/>
    <w:tmpl w:val="56D6570D"/>
    <w:lvl w:ilvl="0">
      <w:start w:val="1"/>
      <w:numFmt w:val="decimal"/>
      <w:suff w:val="nothing"/>
      <w:lvlText w:val="%1、"/>
      <w:lvlJc w:val="left"/>
    </w:lvl>
  </w:abstractNum>
  <w:abstractNum w:abstractNumId="2" w15:restartNumberingAfterBreak="0">
    <w:nsid w:val="56D67840"/>
    <w:multiLevelType w:val="singleLevel"/>
    <w:tmpl w:val="56D67840"/>
    <w:lvl w:ilvl="0">
      <w:start w:val="1"/>
      <w:numFmt w:val="decimal"/>
      <w:suff w:val="nothing"/>
      <w:lvlText w:val="%1、"/>
      <w:lvlJc w:val="left"/>
    </w:lvl>
  </w:abstractNum>
  <w:abstractNum w:abstractNumId="3" w15:restartNumberingAfterBreak="0">
    <w:nsid w:val="56D68019"/>
    <w:multiLevelType w:val="singleLevel"/>
    <w:tmpl w:val="56D68019"/>
    <w:lvl w:ilvl="0">
      <w:start w:val="1"/>
      <w:numFmt w:val="decimal"/>
      <w:suff w:val="nothing"/>
      <w:lvlText w:val="%1、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2051" strokecolor="#739cc3">
      <v:fill angle="90" type="gradient">
        <o:fill v:ext="view" type="gradientUnscaled"/>
      </v:fill>
      <v:stroke color="#739cc3" weight="1.25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6D3E"/>
    <w:rsid w:val="00022A48"/>
    <w:rsid w:val="00023927"/>
    <w:rsid w:val="0002436E"/>
    <w:rsid w:val="00025AE6"/>
    <w:rsid w:val="000318F4"/>
    <w:rsid w:val="000337E0"/>
    <w:rsid w:val="00041889"/>
    <w:rsid w:val="00051C13"/>
    <w:rsid w:val="0006449A"/>
    <w:rsid w:val="00080162"/>
    <w:rsid w:val="00085A3C"/>
    <w:rsid w:val="000916DF"/>
    <w:rsid w:val="000A4773"/>
    <w:rsid w:val="000D05A4"/>
    <w:rsid w:val="000D4E26"/>
    <w:rsid w:val="000E137E"/>
    <w:rsid w:val="000E3DEE"/>
    <w:rsid w:val="000F2FEE"/>
    <w:rsid w:val="000F4428"/>
    <w:rsid w:val="000F5726"/>
    <w:rsid w:val="00101BE2"/>
    <w:rsid w:val="0010503E"/>
    <w:rsid w:val="00125808"/>
    <w:rsid w:val="00134A5B"/>
    <w:rsid w:val="00154958"/>
    <w:rsid w:val="001651D5"/>
    <w:rsid w:val="00171DE8"/>
    <w:rsid w:val="001733F2"/>
    <w:rsid w:val="00177731"/>
    <w:rsid w:val="00191AF5"/>
    <w:rsid w:val="00191B06"/>
    <w:rsid w:val="001A3D26"/>
    <w:rsid w:val="001A4D9B"/>
    <w:rsid w:val="001C5B3F"/>
    <w:rsid w:val="001D2105"/>
    <w:rsid w:val="001D6899"/>
    <w:rsid w:val="001D6FCF"/>
    <w:rsid w:val="001D7C0B"/>
    <w:rsid w:val="001E4A6E"/>
    <w:rsid w:val="001F4ACA"/>
    <w:rsid w:val="00205D89"/>
    <w:rsid w:val="00215E7E"/>
    <w:rsid w:val="00236339"/>
    <w:rsid w:val="0024445F"/>
    <w:rsid w:val="00260315"/>
    <w:rsid w:val="00262BE7"/>
    <w:rsid w:val="00262D6E"/>
    <w:rsid w:val="00262FF1"/>
    <w:rsid w:val="0029431A"/>
    <w:rsid w:val="0029438B"/>
    <w:rsid w:val="002949C5"/>
    <w:rsid w:val="00294DE3"/>
    <w:rsid w:val="00297C07"/>
    <w:rsid w:val="002A5C2B"/>
    <w:rsid w:val="002C2170"/>
    <w:rsid w:val="002E3F49"/>
    <w:rsid w:val="00330791"/>
    <w:rsid w:val="00345A65"/>
    <w:rsid w:val="0036102F"/>
    <w:rsid w:val="003A7176"/>
    <w:rsid w:val="003B0362"/>
    <w:rsid w:val="003B0A37"/>
    <w:rsid w:val="003B4FF7"/>
    <w:rsid w:val="003C5A6A"/>
    <w:rsid w:val="003D2993"/>
    <w:rsid w:val="003D2C1A"/>
    <w:rsid w:val="003D359D"/>
    <w:rsid w:val="003E3C08"/>
    <w:rsid w:val="003F6D3E"/>
    <w:rsid w:val="00411E67"/>
    <w:rsid w:val="004123C1"/>
    <w:rsid w:val="0042230C"/>
    <w:rsid w:val="004315EE"/>
    <w:rsid w:val="0044707C"/>
    <w:rsid w:val="004475EE"/>
    <w:rsid w:val="004506B6"/>
    <w:rsid w:val="004617CD"/>
    <w:rsid w:val="00477AEA"/>
    <w:rsid w:val="00485343"/>
    <w:rsid w:val="00487FA6"/>
    <w:rsid w:val="00490A85"/>
    <w:rsid w:val="00495A88"/>
    <w:rsid w:val="004A46FA"/>
    <w:rsid w:val="004A6557"/>
    <w:rsid w:val="004C49EA"/>
    <w:rsid w:val="004C6A81"/>
    <w:rsid w:val="004D4474"/>
    <w:rsid w:val="004D6D78"/>
    <w:rsid w:val="004E0CDC"/>
    <w:rsid w:val="004E7D61"/>
    <w:rsid w:val="00501884"/>
    <w:rsid w:val="00540C36"/>
    <w:rsid w:val="00551C5F"/>
    <w:rsid w:val="005804BF"/>
    <w:rsid w:val="005863BB"/>
    <w:rsid w:val="005A1841"/>
    <w:rsid w:val="005B4033"/>
    <w:rsid w:val="005C082C"/>
    <w:rsid w:val="005F52F4"/>
    <w:rsid w:val="00613E01"/>
    <w:rsid w:val="00616433"/>
    <w:rsid w:val="00625886"/>
    <w:rsid w:val="00625985"/>
    <w:rsid w:val="00626EA6"/>
    <w:rsid w:val="00627CCC"/>
    <w:rsid w:val="006679FB"/>
    <w:rsid w:val="00670884"/>
    <w:rsid w:val="00684C73"/>
    <w:rsid w:val="00690597"/>
    <w:rsid w:val="006D5D67"/>
    <w:rsid w:val="006F4E8A"/>
    <w:rsid w:val="006F6B9F"/>
    <w:rsid w:val="0070270C"/>
    <w:rsid w:val="00716D6D"/>
    <w:rsid w:val="007936A5"/>
    <w:rsid w:val="0079496C"/>
    <w:rsid w:val="007C60FF"/>
    <w:rsid w:val="007D46A3"/>
    <w:rsid w:val="007D5EC6"/>
    <w:rsid w:val="007E16D6"/>
    <w:rsid w:val="007F21F3"/>
    <w:rsid w:val="0081184F"/>
    <w:rsid w:val="00836D71"/>
    <w:rsid w:val="008556F1"/>
    <w:rsid w:val="0086552F"/>
    <w:rsid w:val="00896214"/>
    <w:rsid w:val="008B7D85"/>
    <w:rsid w:val="008D3C68"/>
    <w:rsid w:val="008F49C7"/>
    <w:rsid w:val="009352C9"/>
    <w:rsid w:val="009379E6"/>
    <w:rsid w:val="00950CC2"/>
    <w:rsid w:val="00952E33"/>
    <w:rsid w:val="00955E77"/>
    <w:rsid w:val="00957292"/>
    <w:rsid w:val="00980544"/>
    <w:rsid w:val="009A744C"/>
    <w:rsid w:val="009B1DD0"/>
    <w:rsid w:val="009B467A"/>
    <w:rsid w:val="009C5785"/>
    <w:rsid w:val="009D2E5A"/>
    <w:rsid w:val="009F732E"/>
    <w:rsid w:val="00A013C8"/>
    <w:rsid w:val="00A207F7"/>
    <w:rsid w:val="00A24FB7"/>
    <w:rsid w:val="00A262B0"/>
    <w:rsid w:val="00A326E7"/>
    <w:rsid w:val="00A34E7A"/>
    <w:rsid w:val="00A47C1C"/>
    <w:rsid w:val="00A527F3"/>
    <w:rsid w:val="00A55CD1"/>
    <w:rsid w:val="00A67528"/>
    <w:rsid w:val="00A71DC6"/>
    <w:rsid w:val="00A73A52"/>
    <w:rsid w:val="00A83172"/>
    <w:rsid w:val="00AA38A3"/>
    <w:rsid w:val="00AB0A65"/>
    <w:rsid w:val="00AB6AE4"/>
    <w:rsid w:val="00AC4A2B"/>
    <w:rsid w:val="00AC5571"/>
    <w:rsid w:val="00AD59F7"/>
    <w:rsid w:val="00AE5662"/>
    <w:rsid w:val="00AE5DF8"/>
    <w:rsid w:val="00B012BE"/>
    <w:rsid w:val="00B07218"/>
    <w:rsid w:val="00B261C7"/>
    <w:rsid w:val="00B26CA0"/>
    <w:rsid w:val="00B52C92"/>
    <w:rsid w:val="00B5532B"/>
    <w:rsid w:val="00B64095"/>
    <w:rsid w:val="00B74F97"/>
    <w:rsid w:val="00B7544B"/>
    <w:rsid w:val="00B772FC"/>
    <w:rsid w:val="00B81EAB"/>
    <w:rsid w:val="00B82B71"/>
    <w:rsid w:val="00B93382"/>
    <w:rsid w:val="00BA649C"/>
    <w:rsid w:val="00BB2077"/>
    <w:rsid w:val="00BB3910"/>
    <w:rsid w:val="00BB4259"/>
    <w:rsid w:val="00BB7FDE"/>
    <w:rsid w:val="00BD2F49"/>
    <w:rsid w:val="00BF2FD4"/>
    <w:rsid w:val="00BF41F0"/>
    <w:rsid w:val="00C015E7"/>
    <w:rsid w:val="00C34CE6"/>
    <w:rsid w:val="00C35A23"/>
    <w:rsid w:val="00C44A65"/>
    <w:rsid w:val="00C46C02"/>
    <w:rsid w:val="00C60A6E"/>
    <w:rsid w:val="00C60D3D"/>
    <w:rsid w:val="00C60E09"/>
    <w:rsid w:val="00C62046"/>
    <w:rsid w:val="00C850D2"/>
    <w:rsid w:val="00C8538D"/>
    <w:rsid w:val="00C93581"/>
    <w:rsid w:val="00C953BF"/>
    <w:rsid w:val="00C978EE"/>
    <w:rsid w:val="00CC3943"/>
    <w:rsid w:val="00D00446"/>
    <w:rsid w:val="00D027B8"/>
    <w:rsid w:val="00D028F5"/>
    <w:rsid w:val="00D02CF7"/>
    <w:rsid w:val="00D046B9"/>
    <w:rsid w:val="00D04B7B"/>
    <w:rsid w:val="00D133BE"/>
    <w:rsid w:val="00D13AFC"/>
    <w:rsid w:val="00D13E72"/>
    <w:rsid w:val="00D2252E"/>
    <w:rsid w:val="00D42568"/>
    <w:rsid w:val="00D549FC"/>
    <w:rsid w:val="00D55853"/>
    <w:rsid w:val="00D55C22"/>
    <w:rsid w:val="00D82264"/>
    <w:rsid w:val="00D83442"/>
    <w:rsid w:val="00D92765"/>
    <w:rsid w:val="00D93C9C"/>
    <w:rsid w:val="00DA0ACD"/>
    <w:rsid w:val="00DA1652"/>
    <w:rsid w:val="00DA2109"/>
    <w:rsid w:val="00DA238C"/>
    <w:rsid w:val="00DB1E53"/>
    <w:rsid w:val="00E142A0"/>
    <w:rsid w:val="00E278A1"/>
    <w:rsid w:val="00E355A2"/>
    <w:rsid w:val="00E7399B"/>
    <w:rsid w:val="00E85038"/>
    <w:rsid w:val="00E94870"/>
    <w:rsid w:val="00EF3DD4"/>
    <w:rsid w:val="00EF46F9"/>
    <w:rsid w:val="00F00045"/>
    <w:rsid w:val="00F12F59"/>
    <w:rsid w:val="00F40F3C"/>
    <w:rsid w:val="00F53E1A"/>
    <w:rsid w:val="00F54287"/>
    <w:rsid w:val="00F555A1"/>
    <w:rsid w:val="00F62A1D"/>
    <w:rsid w:val="00F77D37"/>
    <w:rsid w:val="00F90031"/>
    <w:rsid w:val="00F95DE0"/>
    <w:rsid w:val="00FA5196"/>
    <w:rsid w:val="00FA59C3"/>
    <w:rsid w:val="00FB18E6"/>
    <w:rsid w:val="00FB73DC"/>
    <w:rsid w:val="00FB7EB2"/>
    <w:rsid w:val="00FE0AAA"/>
    <w:rsid w:val="00FE7794"/>
    <w:rsid w:val="12B02035"/>
    <w:rsid w:val="19574DA2"/>
    <w:rsid w:val="1A3B0898"/>
    <w:rsid w:val="1C3A4DD3"/>
    <w:rsid w:val="1D5E26BE"/>
    <w:rsid w:val="1DD44B74"/>
    <w:rsid w:val="1F041355"/>
    <w:rsid w:val="25281BF8"/>
    <w:rsid w:val="26105100"/>
    <w:rsid w:val="26D32C40"/>
    <w:rsid w:val="2CF808D7"/>
    <w:rsid w:val="314F34EF"/>
    <w:rsid w:val="35A32DA6"/>
    <w:rsid w:val="3EB26AE9"/>
    <w:rsid w:val="441251DB"/>
    <w:rsid w:val="44EA2414"/>
    <w:rsid w:val="4E4C0585"/>
    <w:rsid w:val="515A2406"/>
    <w:rsid w:val="53A46AC8"/>
    <w:rsid w:val="5E414F4B"/>
    <w:rsid w:val="5ECA2293"/>
    <w:rsid w:val="64AC2E98"/>
    <w:rsid w:val="69DB5AB9"/>
    <w:rsid w:val="6C626A55"/>
    <w:rsid w:val="6DF87AF7"/>
    <w:rsid w:val="78226B9B"/>
    <w:rsid w:val="7A6C1F01"/>
    <w:rsid w:val="7A7B5A75"/>
    <w:rsid w:val="7B132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658FB4EF"/>
  <w15:docId w15:val="{1DE4DA97-40D4-48D9-A868-63DDA247B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55853"/>
    <w:pPr>
      <w:widowControl w:val="0"/>
      <w:jc w:val="both"/>
    </w:pPr>
    <w:rPr>
      <w:rFonts w:cs="宋体"/>
      <w:kern w:val="2"/>
      <w:sz w:val="21"/>
      <w:szCs w:val="21"/>
    </w:rPr>
  </w:style>
  <w:style w:type="paragraph" w:styleId="1">
    <w:name w:val="heading 1"/>
    <w:basedOn w:val="a"/>
    <w:link w:val="10"/>
    <w:uiPriority w:val="9"/>
    <w:qFormat/>
    <w:rsid w:val="00D55853"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D55853"/>
    <w:rPr>
      <w:b/>
    </w:rPr>
  </w:style>
  <w:style w:type="character" w:styleId="a4">
    <w:name w:val="Hyperlink"/>
    <w:basedOn w:val="a0"/>
    <w:uiPriority w:val="99"/>
    <w:rsid w:val="00D55853"/>
    <w:rPr>
      <w:rFonts w:cs="Times New Roman"/>
      <w:color w:val="0000FF"/>
      <w:u w:val="single"/>
    </w:rPr>
  </w:style>
  <w:style w:type="character" w:customStyle="1" w:styleId="Char">
    <w:name w:val="正文文本 Char"/>
    <w:basedOn w:val="a0"/>
    <w:link w:val="11"/>
    <w:uiPriority w:val="99"/>
    <w:locked/>
    <w:rsid w:val="00D55853"/>
    <w:rPr>
      <w:rFonts w:cs="Times New Roman"/>
      <w:sz w:val="21"/>
      <w:szCs w:val="21"/>
    </w:rPr>
  </w:style>
  <w:style w:type="character" w:customStyle="1" w:styleId="a5">
    <w:name w:val="日期 字符"/>
    <w:basedOn w:val="a0"/>
    <w:link w:val="a6"/>
    <w:uiPriority w:val="99"/>
    <w:semiHidden/>
    <w:rsid w:val="00D55853"/>
    <w:rPr>
      <w:rFonts w:cs="宋体"/>
      <w:kern w:val="2"/>
      <w:sz w:val="21"/>
      <w:szCs w:val="21"/>
    </w:rPr>
  </w:style>
  <w:style w:type="character" w:customStyle="1" w:styleId="apple-converted-space">
    <w:name w:val="apple-converted-space"/>
    <w:basedOn w:val="a0"/>
    <w:rsid w:val="00D55853"/>
  </w:style>
  <w:style w:type="character" w:customStyle="1" w:styleId="unnamed1">
    <w:name w:val="unnamed1"/>
    <w:basedOn w:val="a0"/>
    <w:uiPriority w:val="99"/>
    <w:rsid w:val="00D55853"/>
    <w:rPr>
      <w:rFonts w:cs="Times New Roman"/>
    </w:rPr>
  </w:style>
  <w:style w:type="character" w:styleId="a7">
    <w:name w:val="Emphasis"/>
    <w:basedOn w:val="a0"/>
    <w:uiPriority w:val="20"/>
    <w:qFormat/>
    <w:rsid w:val="00D55853"/>
    <w:rPr>
      <w:i w:val="0"/>
      <w:iCs w:val="0"/>
      <w:color w:val="CC0000"/>
    </w:rPr>
  </w:style>
  <w:style w:type="character" w:customStyle="1" w:styleId="a8">
    <w:name w:val="页眉 字符"/>
    <w:basedOn w:val="a0"/>
    <w:link w:val="a9"/>
    <w:uiPriority w:val="99"/>
    <w:semiHidden/>
    <w:locked/>
    <w:rsid w:val="00D55853"/>
    <w:rPr>
      <w:rFonts w:cs="宋体"/>
      <w:sz w:val="18"/>
      <w:szCs w:val="18"/>
    </w:rPr>
  </w:style>
  <w:style w:type="character" w:customStyle="1" w:styleId="word1">
    <w:name w:val="word1"/>
    <w:uiPriority w:val="99"/>
    <w:rsid w:val="00D55853"/>
    <w:rPr>
      <w:rFonts w:ascii="&amp;#718"/>
    </w:rPr>
  </w:style>
  <w:style w:type="character" w:customStyle="1" w:styleId="apple-style-span">
    <w:name w:val="apple-style-span"/>
    <w:basedOn w:val="a0"/>
    <w:rsid w:val="00D55853"/>
  </w:style>
  <w:style w:type="character" w:customStyle="1" w:styleId="CharCharChar">
    <w:name w:val="正文文本缩进 Char Char Char"/>
    <w:basedOn w:val="a0"/>
    <w:link w:val="CharChar"/>
    <w:uiPriority w:val="99"/>
    <w:locked/>
    <w:rsid w:val="00D55853"/>
    <w:rPr>
      <w:rFonts w:cs="Times New Roman"/>
      <w:sz w:val="21"/>
      <w:szCs w:val="21"/>
    </w:rPr>
  </w:style>
  <w:style w:type="character" w:customStyle="1" w:styleId="10">
    <w:name w:val="标题 1 字符"/>
    <w:basedOn w:val="a0"/>
    <w:link w:val="1"/>
    <w:uiPriority w:val="9"/>
    <w:rsid w:val="00D55853"/>
    <w:rPr>
      <w:rFonts w:ascii="宋体" w:hAnsi="宋体" w:cs="宋体"/>
      <w:b/>
      <w:bCs/>
      <w:kern w:val="36"/>
      <w:sz w:val="48"/>
      <w:szCs w:val="48"/>
    </w:rPr>
  </w:style>
  <w:style w:type="character" w:customStyle="1" w:styleId="c-gap-right2">
    <w:name w:val="c-gap-right2"/>
    <w:basedOn w:val="a0"/>
    <w:rsid w:val="00D55853"/>
  </w:style>
  <w:style w:type="character" w:customStyle="1" w:styleId="aa">
    <w:name w:val="批注框文本 字符"/>
    <w:basedOn w:val="a0"/>
    <w:link w:val="ab"/>
    <w:uiPriority w:val="99"/>
    <w:semiHidden/>
    <w:locked/>
    <w:rsid w:val="00D55853"/>
    <w:rPr>
      <w:rFonts w:cs="宋体"/>
      <w:sz w:val="18"/>
      <w:szCs w:val="18"/>
    </w:rPr>
  </w:style>
  <w:style w:type="character" w:customStyle="1" w:styleId="lemmatitleh1">
    <w:name w:val="lemmatitleh1"/>
    <w:basedOn w:val="a0"/>
    <w:rsid w:val="00D55853"/>
  </w:style>
  <w:style w:type="character" w:customStyle="1" w:styleId="12">
    <w:name w:val="要点1"/>
    <w:basedOn w:val="a0"/>
    <w:uiPriority w:val="99"/>
    <w:rsid w:val="00D55853"/>
    <w:rPr>
      <w:rFonts w:cs="Times New Roman"/>
      <w:b/>
      <w:bCs/>
    </w:rPr>
  </w:style>
  <w:style w:type="character" w:customStyle="1" w:styleId="ac">
    <w:name w:val="页脚 字符"/>
    <w:basedOn w:val="a0"/>
    <w:link w:val="ad"/>
    <w:uiPriority w:val="99"/>
    <w:semiHidden/>
    <w:locked/>
    <w:rsid w:val="00D55853"/>
    <w:rPr>
      <w:rFonts w:cs="宋体"/>
      <w:sz w:val="18"/>
      <w:szCs w:val="18"/>
    </w:rPr>
  </w:style>
  <w:style w:type="paragraph" w:customStyle="1" w:styleId="ae">
    <w:name w:val="样式"/>
    <w:basedOn w:val="a"/>
    <w:uiPriority w:val="99"/>
    <w:rsid w:val="00D55853"/>
    <w:pPr>
      <w:widowControl/>
      <w:spacing w:after="160" w:line="240" w:lineRule="exact"/>
      <w:jc w:val="left"/>
    </w:pPr>
    <w:rPr>
      <w:rFonts w:ascii="Arial" w:hAnsi="Arial"/>
      <w:b/>
      <w:bCs/>
      <w:sz w:val="24"/>
      <w:szCs w:val="24"/>
      <w:lang w:eastAsia="en-US"/>
    </w:rPr>
  </w:style>
  <w:style w:type="paragraph" w:styleId="a9">
    <w:name w:val="header"/>
    <w:basedOn w:val="a"/>
    <w:link w:val="a8"/>
    <w:uiPriority w:val="99"/>
    <w:rsid w:val="00D558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Times New Roman"/>
      <w:sz w:val="18"/>
      <w:szCs w:val="18"/>
    </w:rPr>
  </w:style>
  <w:style w:type="paragraph" w:styleId="a6">
    <w:name w:val="Date"/>
    <w:basedOn w:val="a"/>
    <w:next w:val="a"/>
    <w:link w:val="a5"/>
    <w:uiPriority w:val="99"/>
    <w:unhideWhenUsed/>
    <w:rsid w:val="00D55853"/>
    <w:pPr>
      <w:ind w:leftChars="2500" w:left="100"/>
    </w:pPr>
  </w:style>
  <w:style w:type="paragraph" w:styleId="ab">
    <w:name w:val="Balloon Text"/>
    <w:basedOn w:val="a"/>
    <w:link w:val="aa"/>
    <w:uiPriority w:val="99"/>
    <w:rsid w:val="00D55853"/>
    <w:rPr>
      <w:rFonts w:cs="Times New Roman"/>
      <w:sz w:val="18"/>
      <w:szCs w:val="18"/>
    </w:rPr>
  </w:style>
  <w:style w:type="paragraph" w:styleId="af">
    <w:name w:val="Normal (Web)"/>
    <w:basedOn w:val="a"/>
    <w:uiPriority w:val="99"/>
    <w:rsid w:val="00D55853"/>
    <w:pPr>
      <w:widowControl/>
      <w:spacing w:before="100" w:beforeAutospacing="1" w:after="100" w:afterAutospacing="1"/>
      <w:jc w:val="left"/>
    </w:pPr>
    <w:rPr>
      <w:rFonts w:ascii="宋体" w:hAnsi="宋体"/>
      <w:sz w:val="24"/>
      <w:szCs w:val="24"/>
    </w:rPr>
  </w:style>
  <w:style w:type="paragraph" w:styleId="ad">
    <w:name w:val="footer"/>
    <w:basedOn w:val="a"/>
    <w:link w:val="ac"/>
    <w:uiPriority w:val="99"/>
    <w:rsid w:val="00D55853"/>
    <w:pPr>
      <w:tabs>
        <w:tab w:val="center" w:pos="4153"/>
        <w:tab w:val="right" w:pos="8306"/>
      </w:tabs>
      <w:snapToGrid w:val="0"/>
      <w:jc w:val="left"/>
    </w:pPr>
    <w:rPr>
      <w:rFonts w:cs="Times New Roman"/>
      <w:sz w:val="18"/>
      <w:szCs w:val="18"/>
    </w:rPr>
  </w:style>
  <w:style w:type="paragraph" w:customStyle="1" w:styleId="11">
    <w:name w:val="正文文本1"/>
    <w:basedOn w:val="a"/>
    <w:link w:val="Char"/>
    <w:uiPriority w:val="99"/>
    <w:rsid w:val="00D55853"/>
    <w:pPr>
      <w:spacing w:after="120"/>
    </w:pPr>
    <w:rPr>
      <w:rFonts w:cs="Times New Roman"/>
    </w:rPr>
  </w:style>
  <w:style w:type="paragraph" w:customStyle="1" w:styleId="Char0">
    <w:name w:val="Char"/>
    <w:basedOn w:val="a"/>
    <w:uiPriority w:val="99"/>
    <w:rsid w:val="00D55853"/>
    <w:pPr>
      <w:widowControl/>
      <w:spacing w:after="160" w:line="240" w:lineRule="exact"/>
      <w:jc w:val="left"/>
    </w:pPr>
    <w:rPr>
      <w:rFonts w:cs="Times New Roman"/>
    </w:rPr>
  </w:style>
  <w:style w:type="paragraph" w:customStyle="1" w:styleId="CharChar">
    <w:name w:val="正文文本缩进 Char Char"/>
    <w:basedOn w:val="a"/>
    <w:link w:val="CharCharChar"/>
    <w:uiPriority w:val="99"/>
    <w:rsid w:val="00D55853"/>
    <w:pPr>
      <w:spacing w:after="120"/>
      <w:ind w:leftChars="200" w:left="420"/>
    </w:pPr>
    <w:rPr>
      <w:rFonts w:cs="Times New Roman"/>
    </w:rPr>
  </w:style>
  <w:style w:type="table" w:styleId="af0">
    <w:name w:val="Table Grid"/>
    <w:basedOn w:val="a1"/>
    <w:uiPriority w:val="59"/>
    <w:rsid w:val="00D5585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06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1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5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5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5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4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7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0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6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9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9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8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4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8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9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8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5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7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6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7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9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4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6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ike.baidu.com/view/31551.ht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baike.baidu.com/view/1232663.ht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520</Words>
  <Characters>2970</Characters>
  <Application>Microsoft Office Word</Application>
  <DocSecurity>0</DocSecurity>
  <PresentationFormat/>
  <Lines>24</Lines>
  <Paragraphs>6</Paragraphs>
  <Slides>0</Slides>
  <Notes>0</Notes>
  <HiddenSlides>0</HiddenSlides>
  <MMClips>0</MMClips>
  <ScaleCrop>false</ScaleCrop>
  <Manager/>
  <Company/>
  <LinksUpToDate>false</LinksUpToDate>
  <CharactersWithSpaces>3484</CharactersWithSpaces>
  <SharedDoc>false</SharedDoc>
  <HLinks>
    <vt:vector size="24" baseType="variant">
      <vt:variant>
        <vt:i4>2687042</vt:i4>
      </vt:variant>
      <vt:variant>
        <vt:i4>9</vt:i4>
      </vt:variant>
      <vt:variant>
        <vt:i4>0</vt:i4>
      </vt:variant>
      <vt:variant>
        <vt:i4>5</vt:i4>
      </vt:variant>
      <vt:variant>
        <vt:lpwstr>mailto:tongjunhua@zju.edu.cn</vt:lpwstr>
      </vt:variant>
      <vt:variant>
        <vt:lpwstr/>
      </vt:variant>
      <vt:variant>
        <vt:i4>5373953</vt:i4>
      </vt:variant>
      <vt:variant>
        <vt:i4>6</vt:i4>
      </vt:variant>
      <vt:variant>
        <vt:i4>0</vt:i4>
      </vt:variant>
      <vt:variant>
        <vt:i4>5</vt:i4>
      </vt:variant>
      <vt:variant>
        <vt:lpwstr>http://www.zszcw.com/</vt:lpwstr>
      </vt:variant>
      <vt:variant>
        <vt:lpwstr/>
      </vt:variant>
      <vt:variant>
        <vt:i4>5701639</vt:i4>
      </vt:variant>
      <vt:variant>
        <vt:i4>3</vt:i4>
      </vt:variant>
      <vt:variant>
        <vt:i4>0</vt:i4>
      </vt:variant>
      <vt:variant>
        <vt:i4>5</vt:i4>
      </vt:variant>
      <vt:variant>
        <vt:lpwstr>http://baike.baidu.com/view/31551.htm</vt:lpwstr>
      </vt:variant>
      <vt:variant>
        <vt:lpwstr/>
      </vt:variant>
      <vt:variant>
        <vt:i4>6619191</vt:i4>
      </vt:variant>
      <vt:variant>
        <vt:i4>0</vt:i4>
      </vt:variant>
      <vt:variant>
        <vt:i4>0</vt:i4>
      </vt:variant>
      <vt:variant>
        <vt:i4>5</vt:i4>
      </vt:variant>
      <vt:variant>
        <vt:lpwstr>http://baike.baidu.com/view/1232663.htm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_金融投资与资本运作——企业家必修课程！</dc:title>
  <dc:subject/>
  <dc:creator>admin</dc:creator>
  <cp:keywords/>
  <dc:description/>
  <cp:lastModifiedBy> </cp:lastModifiedBy>
  <cp:revision>9</cp:revision>
  <cp:lastPrinted>2017-01-05T09:48:00Z</cp:lastPrinted>
  <dcterms:created xsi:type="dcterms:W3CDTF">2017-02-08T02:49:00Z</dcterms:created>
  <dcterms:modified xsi:type="dcterms:W3CDTF">2019-02-18T02:58:00Z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