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2019第四届明珠特训营</w:t>
      </w:r>
    </w:p>
    <w:p>
      <w:pPr>
        <w:spacing w:line="300" w:lineRule="exac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这是一个变局转折的时代，这是一个创新生存的时代。</w:t>
      </w:r>
    </w:p>
    <w:p>
      <w:pPr>
        <w:spacing w:line="300" w:lineRule="exac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三十年前，中国企业野蛮生长，沧海横流，而如今，互联网席卷商业，传统产业普遍举步维艰。然而，真正的商业逻辑并不会被轻易改变，真正的产业规律依然顽强存在，传统产业仍然利剑在手，其实无需畏惧，唯一所需的是顺应时代潮流，不盲目不害怕。</w:t>
      </w:r>
    </w:p>
    <w:p>
      <w:pPr>
        <w:spacing w:line="300" w:lineRule="exact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回到初心，从“中国制造”迈向“中国智造”，牢记使命，自主创新，自力更生，明珠特训营带您一起探寻创新之路。</w:t>
      </w:r>
      <w:r>
        <w:rPr>
          <w:rFonts w:ascii="华文楷体" w:hAnsi="华文楷体" w:eastAsia="华文楷体"/>
          <w:szCs w:val="21"/>
        </w:rPr>
        <w:t xml:space="preserve"> </w:t>
      </w:r>
    </w:p>
    <w:p>
      <w:pPr>
        <w:rPr>
          <w:rFonts w:ascii="华文楷体" w:hAnsi="华文楷体" w:eastAsia="华文楷体"/>
          <w:szCs w:val="21"/>
        </w:rPr>
      </w:pP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jc w:val="left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课程亮点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由格力电器董事长董明珠发起且亲任导师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小班化教学，企业家名校教授面对面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和实体经济掌舵人一起加入董总“朋友圈”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课程设置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明珠特训营课程采取模块制，共4个模块，开学模块2天，第二模块3天，第三模块2天，毕业模块2天。课程总时间跨度半年。</w:t>
      </w: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申请报名流程：</w:t>
      </w:r>
      <w:r>
        <w:rPr>
          <w:rFonts w:ascii="华文楷体" w:hAnsi="华文楷体" w:eastAsia="华文楷体"/>
          <w:b/>
          <w:szCs w:val="21"/>
        </w:rPr>
        <w:t xml:space="preserve"> 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提交报名表--课程委员会筛选--面试--录取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欢迎入营：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本人为创始人、董事长、CEO或大股东；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传统企业打算转型、高科技企业、需要创新的企业；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具有较清晰的商业模式，有增长潜力，是本行业的佼佼者；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本人热爱学习、喜欢分享、具有正能量。</w:t>
      </w: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不欢迎：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只会空谈的人；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机会主义者；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想入营当大爷的人；</w:t>
      </w:r>
    </w:p>
    <w:p>
      <w:pPr>
        <w:pStyle w:val="14"/>
        <w:widowControl w:val="0"/>
        <w:numPr>
          <w:ilvl w:val="0"/>
          <w:numId w:val="1"/>
        </w:numPr>
        <w:ind w:firstLineChars="0"/>
        <w:jc w:val="both"/>
        <w:rPr>
          <w:rFonts w:ascii="华文楷体" w:hAnsi="华文楷体" w:eastAsia="华文楷体"/>
          <w:sz w:val="21"/>
          <w:szCs w:val="21"/>
        </w:rPr>
      </w:pPr>
      <w:r>
        <w:rPr>
          <w:rFonts w:hint="eastAsia" w:ascii="华文楷体" w:hAnsi="华文楷体" w:eastAsia="华文楷体"/>
          <w:sz w:val="21"/>
          <w:szCs w:val="21"/>
        </w:rPr>
        <w:t>浑身负面能量，看啥都不顺眼的人。</w:t>
      </w: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学费：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人民币103,800元（赠送董总签名定制版格力手机一部）。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费用包含：特训营课程的学费、教材费、课程中交通费和午餐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费用不含：学员往来交通和住宿费、晚餐、学员个人消费</w:t>
      </w:r>
    </w:p>
    <w:p>
      <w:pPr>
        <w:rPr>
          <w:rFonts w:hint="default" w:ascii="华文楷体" w:hAnsi="华文楷体" w:eastAsia="华文楷体"/>
          <w:b/>
          <w:szCs w:val="21"/>
          <w:lang w:val="en-US" w:eastAsia="zh-CN"/>
        </w:rPr>
      </w:pPr>
      <w:r>
        <w:rPr>
          <w:rFonts w:hint="eastAsia" w:ascii="华文楷体" w:hAnsi="华文楷体" w:eastAsia="华文楷体"/>
          <w:b/>
          <w:szCs w:val="21"/>
          <w:lang w:val="en-GB" w:eastAsia="zh-CN"/>
        </w:rPr>
        <w:t>全国咨询热线：</w:t>
      </w:r>
      <w:r>
        <w:rPr>
          <w:rFonts w:hint="eastAsia" w:ascii="华文楷体" w:hAnsi="华文楷体" w:eastAsia="华文楷体"/>
          <w:b/>
          <w:szCs w:val="21"/>
          <w:lang w:val="en-US" w:eastAsia="zh-CN"/>
        </w:rPr>
        <w:t>400-086-</w:t>
      </w:r>
      <w:bookmarkStart w:id="0" w:name="_GoBack"/>
      <w:bookmarkEnd w:id="0"/>
      <w:r>
        <w:rPr>
          <w:rFonts w:hint="eastAsia" w:ascii="华文楷体" w:hAnsi="华文楷体" w:eastAsia="华文楷体"/>
          <w:b/>
          <w:szCs w:val="21"/>
          <w:lang w:val="en-US" w:eastAsia="zh-CN"/>
        </w:rPr>
        <w:t>8596</w:t>
      </w:r>
    </w:p>
    <w:p>
      <w:pPr>
        <w:rPr>
          <w:rFonts w:ascii="华文楷体" w:hAnsi="华文楷体" w:eastAsia="华文楷体"/>
          <w:b/>
          <w:szCs w:val="21"/>
          <w:lang w:val="en-GB"/>
        </w:rPr>
      </w:pPr>
    </w:p>
    <w:p>
      <w:pPr>
        <w:rPr>
          <w:rFonts w:ascii="华文楷体" w:hAnsi="华文楷体" w:eastAsia="华文楷体"/>
          <w:b/>
          <w:szCs w:val="21"/>
          <w:lang w:val="en-GB"/>
        </w:rPr>
      </w:pPr>
      <w:r>
        <w:rPr>
          <w:rFonts w:hint="eastAsia" w:ascii="华文楷体" w:hAnsi="华文楷体" w:eastAsia="华文楷体"/>
          <w:b/>
          <w:szCs w:val="21"/>
          <w:lang w:val="en-GB"/>
        </w:rPr>
        <w:t>课程模块设置</w:t>
      </w: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开学</w:t>
      </w:r>
      <w:r>
        <w:rPr>
          <w:rFonts w:ascii="华文楷体" w:hAnsi="华文楷体" w:eastAsia="华文楷体"/>
          <w:b/>
          <w:szCs w:val="21"/>
        </w:rPr>
        <w:t>模块</w:t>
      </w:r>
      <w:r>
        <w:rPr>
          <w:rFonts w:hint="eastAsia" w:ascii="华文楷体" w:hAnsi="华文楷体" w:eastAsia="华文楷体"/>
          <w:b/>
          <w:szCs w:val="21"/>
        </w:rPr>
        <w:t xml:space="preserve">   </w:t>
      </w: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主题：企业核心价值观与战略布局</w:t>
      </w:r>
      <w:r>
        <w:tab/>
      </w:r>
      <w:r>
        <w:rPr>
          <w:rFonts w:ascii="华文楷体" w:hAnsi="华文楷体" w:eastAsia="华文楷体"/>
          <w:b/>
          <w:szCs w:val="21"/>
        </w:rPr>
        <w:tab/>
      </w:r>
      <w:r>
        <w:rPr>
          <w:rFonts w:ascii="华文楷体" w:hAnsi="华文楷体" w:eastAsia="华文楷体"/>
          <w:b/>
          <w:szCs w:val="21"/>
        </w:rPr>
        <w:tab/>
      </w:r>
      <w:r>
        <w:rPr>
          <w:rFonts w:ascii="华文楷体" w:hAnsi="华文楷体" w:eastAsia="华文楷体"/>
          <w:b/>
          <w:szCs w:val="21"/>
        </w:rPr>
        <w:tab/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时间： 5月16-17日  2天</w:t>
      </w:r>
      <w:r>
        <w:rPr>
          <w:rFonts w:ascii="华文楷体" w:hAnsi="华文楷体" w:eastAsia="华文楷体"/>
          <w:szCs w:val="21"/>
        </w:rPr>
        <w:tab/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地点： 珠海</w:t>
      </w:r>
    </w:p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参访企业</w:t>
      </w:r>
      <w:r>
        <w:rPr>
          <w:rFonts w:hint="eastAsia" w:ascii="华文楷体" w:hAnsi="华文楷体" w:eastAsia="华文楷体"/>
          <w:szCs w:val="21"/>
        </w:rPr>
        <w:t>：</w:t>
      </w:r>
      <w:r>
        <w:rPr>
          <w:rFonts w:ascii="华文楷体" w:hAnsi="华文楷体" w:eastAsia="华文楷体"/>
          <w:szCs w:val="21"/>
        </w:rPr>
        <w:t>格力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 xml:space="preserve">第二模块   </w:t>
      </w: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主题：商业模式创新与组织转型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 xml:space="preserve">时间：  </w:t>
      </w:r>
      <w:r>
        <w:rPr>
          <w:rFonts w:ascii="华文楷体" w:hAnsi="华文楷体" w:eastAsia="华文楷体"/>
          <w:szCs w:val="21"/>
        </w:rPr>
        <w:t>6</w:t>
      </w:r>
      <w:r>
        <w:rPr>
          <w:rFonts w:hint="eastAsia" w:ascii="华文楷体" w:hAnsi="华文楷体" w:eastAsia="华文楷体"/>
          <w:szCs w:val="21"/>
        </w:rPr>
        <w:t>月13/14/15日   3天</w:t>
      </w:r>
      <w:r>
        <w:rPr>
          <w:rFonts w:ascii="华文楷体" w:hAnsi="华文楷体" w:eastAsia="华文楷体"/>
          <w:szCs w:val="21"/>
        </w:rPr>
        <w:tab/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地点：  杭州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参访企业：阿里巴巴、娃哈哈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 xml:space="preserve">第三模块   </w:t>
      </w:r>
    </w:p>
    <w:p>
      <w:r>
        <w:rPr>
          <w:rFonts w:hint="eastAsia" w:ascii="华文楷体" w:hAnsi="华文楷体" w:eastAsia="华文楷体"/>
          <w:b/>
          <w:szCs w:val="21"/>
        </w:rPr>
        <w:t>主题：</w:t>
      </w:r>
      <w:r>
        <w:rPr>
          <w:rFonts w:hint="eastAsia" w:ascii="华文楷体" w:hAnsi="华文楷体" w:eastAsia="华文楷体"/>
          <w:szCs w:val="21"/>
        </w:rPr>
        <w:t>企业升级与赢利点突破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 xml:space="preserve">时间： </w:t>
      </w:r>
      <w:r>
        <w:rPr>
          <w:rFonts w:ascii="华文楷体" w:hAnsi="华文楷体" w:eastAsia="华文楷体"/>
          <w:szCs w:val="21"/>
        </w:rPr>
        <w:t>8</w:t>
      </w:r>
      <w:r>
        <w:rPr>
          <w:rFonts w:hint="eastAsia" w:ascii="华文楷体" w:hAnsi="华文楷体" w:eastAsia="华文楷体"/>
          <w:szCs w:val="21"/>
        </w:rPr>
        <w:t>月中下旬</w:t>
      </w:r>
      <w:r>
        <w:rPr>
          <w:rFonts w:ascii="华文楷体" w:hAnsi="华文楷体" w:eastAsia="华文楷体"/>
          <w:szCs w:val="21"/>
        </w:rPr>
        <w:tab/>
      </w:r>
      <w:r>
        <w:rPr>
          <w:rFonts w:hint="eastAsia" w:ascii="华文楷体" w:hAnsi="华文楷体" w:eastAsia="华文楷体"/>
          <w:szCs w:val="21"/>
        </w:rPr>
        <w:t xml:space="preserve"> 2天</w:t>
      </w:r>
      <w:r>
        <w:rPr>
          <w:rFonts w:ascii="华文楷体" w:hAnsi="华文楷体" w:eastAsia="华文楷体"/>
          <w:szCs w:val="21"/>
        </w:rPr>
        <w:tab/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地点： 上海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参访企业：复星</w:t>
      </w:r>
    </w:p>
    <w:p>
      <w:pPr>
        <w:rPr>
          <w:rFonts w:ascii="华文楷体" w:hAnsi="华文楷体" w:eastAsia="华文楷体"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 xml:space="preserve">毕业模块   </w:t>
      </w:r>
    </w:p>
    <w:p>
      <w:pPr>
        <w:rPr>
          <w:rFonts w:ascii="华文楷体" w:hAnsi="华文楷体" w:eastAsia="华文楷体"/>
          <w:b/>
          <w:szCs w:val="21"/>
        </w:rPr>
      </w:pPr>
      <w:r>
        <w:rPr>
          <w:rFonts w:ascii="华文楷体" w:hAnsi="华文楷体" w:eastAsia="华文楷体"/>
          <w:b/>
          <w:szCs w:val="21"/>
        </w:rPr>
        <w:t>主题</w:t>
      </w:r>
      <w:r>
        <w:rPr>
          <w:rFonts w:hint="eastAsia" w:ascii="华文楷体" w:hAnsi="华文楷体" w:eastAsia="华文楷体"/>
          <w:b/>
          <w:szCs w:val="21"/>
        </w:rPr>
        <w:t>：转型时期的领导力与人才培养</w:t>
      </w:r>
      <w:r>
        <w:rPr>
          <w:rFonts w:ascii="华文楷体" w:hAnsi="华文楷体" w:eastAsia="华文楷体"/>
          <w:b/>
          <w:szCs w:val="21"/>
        </w:rPr>
        <w:tab/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时间：</w:t>
      </w:r>
      <w:r>
        <w:rPr>
          <w:rFonts w:ascii="华文楷体" w:hAnsi="华文楷体" w:eastAsia="华文楷体"/>
          <w:szCs w:val="21"/>
        </w:rPr>
        <w:t xml:space="preserve"> </w:t>
      </w:r>
      <w:r>
        <w:rPr>
          <w:rFonts w:hint="eastAsia" w:ascii="华文楷体" w:hAnsi="华文楷体" w:eastAsia="华文楷体"/>
          <w:szCs w:val="21"/>
        </w:rPr>
        <w:t xml:space="preserve"> </w:t>
      </w:r>
      <w:r>
        <w:rPr>
          <w:rFonts w:ascii="华文楷体" w:hAnsi="华文楷体" w:eastAsia="华文楷体"/>
          <w:szCs w:val="21"/>
        </w:rPr>
        <w:t>9</w:t>
      </w:r>
      <w:r>
        <w:rPr>
          <w:rFonts w:hint="eastAsia" w:ascii="华文楷体" w:hAnsi="华文楷体" w:eastAsia="华文楷体"/>
          <w:szCs w:val="21"/>
        </w:rPr>
        <w:t>月下旬  2天</w:t>
      </w:r>
      <w:r>
        <w:rPr>
          <w:rFonts w:ascii="华文楷体" w:hAnsi="华文楷体" w:eastAsia="华文楷体"/>
          <w:szCs w:val="21"/>
        </w:rPr>
        <w:tab/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地点： 珠海</w:t>
      </w:r>
    </w:p>
    <w:p>
      <w:pPr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参访企业：银隆</w:t>
      </w:r>
    </w:p>
    <w:p>
      <w:pPr>
        <w:rPr>
          <w:rFonts w:ascii="华文楷体" w:hAnsi="华文楷体" w:eastAsia="华文楷体"/>
          <w:i/>
          <w:kern w:val="0"/>
          <w:sz w:val="15"/>
          <w:szCs w:val="15"/>
        </w:rPr>
      </w:pPr>
      <w:r>
        <w:rPr>
          <w:rFonts w:ascii="华文楷体" w:hAnsi="华文楷体" w:eastAsia="华文楷体"/>
          <w:i/>
          <w:color w:val="000000" w:themeColor="text1"/>
          <w:kern w:val="0"/>
          <w:sz w:val="15"/>
          <w:szCs w:val="15"/>
        </w:rPr>
        <w:t>*</w:t>
      </w:r>
      <w:r>
        <w:rPr>
          <w:rFonts w:hint="eastAsia" w:ascii="华文楷体" w:hAnsi="华文楷体" w:eastAsia="华文楷体"/>
          <w:i/>
          <w:color w:val="000000" w:themeColor="text1"/>
          <w:kern w:val="0"/>
          <w:sz w:val="15"/>
          <w:szCs w:val="15"/>
        </w:rPr>
        <w:t>主办方拥有课程设计的更改权和对课程的最终解释权</w:t>
      </w:r>
      <w:r>
        <w:rPr>
          <w:rFonts w:hint="eastAsia" w:ascii="华文楷体" w:hAnsi="华文楷体" w:eastAsia="华文楷体"/>
          <w:i/>
          <w:kern w:val="0"/>
          <w:sz w:val="15"/>
          <w:szCs w:val="15"/>
        </w:rPr>
        <w:t>。</w:t>
      </w:r>
    </w:p>
    <w:p>
      <w:pPr>
        <w:rPr>
          <w:rFonts w:ascii="华文楷体" w:hAnsi="华文楷体" w:eastAsia="华文楷体"/>
          <w:sz w:val="15"/>
          <w:szCs w:val="15"/>
        </w:rPr>
      </w:pPr>
    </w:p>
    <w:p>
      <w:pPr>
        <w:rPr>
          <w:rFonts w:ascii="华文楷体" w:hAnsi="华文楷体" w:eastAsia="华文楷体"/>
          <w:sz w:val="15"/>
          <w:szCs w:val="15"/>
        </w:rPr>
      </w:pPr>
    </w:p>
    <w:p>
      <w:pPr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参访企业</w:t>
      </w:r>
    </w:p>
    <w:p>
      <w:pPr>
        <w:rPr>
          <w:rFonts w:ascii="华文楷体" w:hAnsi="华文楷体" w:eastAsia="华文楷体"/>
          <w:b/>
          <w:szCs w:val="21"/>
        </w:rPr>
      </w:pPr>
      <w:r>
        <w:rPr>
          <w:rFonts w:ascii="华文楷体" w:hAnsi="华文楷体" w:eastAsia="华文楷体"/>
          <w:b/>
          <w:szCs w:val="21"/>
        </w:rPr>
        <w:drawing>
          <wp:inline distT="0" distB="0" distL="0" distR="0">
            <wp:extent cx="5274310" cy="1790700"/>
            <wp:effectExtent l="19050" t="0" r="2540" b="0"/>
            <wp:docPr id="10" name="图片 2" descr="C:\Users\HP\Desktop\2019-03-14_17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C:\Users\HP\Desktop\2019-03-14_17452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p>
      <w:pPr>
        <w:spacing w:line="480" w:lineRule="exact"/>
        <w:jc w:val="center"/>
        <w:rPr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201</w:t>
      </w:r>
      <w:r>
        <w:rPr>
          <w:rFonts w:hint="eastAsia"/>
          <w:b/>
          <w:snapToGrid w:val="0"/>
          <w:kern w:val="0"/>
          <w:sz w:val="44"/>
          <w:szCs w:val="44"/>
          <w:lang w:val="en-US" w:eastAsia="zh-CN"/>
        </w:rPr>
        <w:t>9</w:t>
      </w:r>
      <w:r>
        <w:rPr>
          <w:rFonts w:hint="eastAsia"/>
          <w:b/>
          <w:snapToGrid w:val="0"/>
          <w:kern w:val="0"/>
          <w:sz w:val="44"/>
          <w:szCs w:val="44"/>
        </w:rPr>
        <w:t>明珠特训营</w:t>
      </w:r>
    </w:p>
    <w:p>
      <w:pPr>
        <w:spacing w:line="480" w:lineRule="exact"/>
        <w:jc w:val="center"/>
        <w:rPr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报名</w:t>
      </w:r>
      <w:r>
        <w:rPr>
          <w:b/>
          <w:snapToGrid w:val="0"/>
          <w:kern w:val="0"/>
          <w:sz w:val="44"/>
          <w:szCs w:val="44"/>
        </w:rPr>
        <w:t>表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此表所填</w:t>
      </w:r>
      <w:r>
        <w:rPr>
          <w:rFonts w:hint="eastAsia"/>
          <w:sz w:val="18"/>
          <w:szCs w:val="18"/>
        </w:rPr>
        <w:t>写的</w:t>
      </w:r>
      <w:r>
        <w:rPr>
          <w:sz w:val="18"/>
          <w:szCs w:val="18"/>
        </w:rPr>
        <w:t>所有信息仅为</w:t>
      </w:r>
      <w:r>
        <w:rPr>
          <w:rFonts w:hint="eastAsia"/>
          <w:sz w:val="18"/>
          <w:szCs w:val="18"/>
        </w:rPr>
        <w:t>课程</w:t>
      </w:r>
      <w:r>
        <w:rPr>
          <w:sz w:val="18"/>
          <w:szCs w:val="18"/>
        </w:rPr>
        <w:t>委员会使用</w:t>
      </w:r>
      <w:r>
        <w:rPr>
          <w:rFonts w:hint="eastAsia"/>
          <w:sz w:val="18"/>
          <w:szCs w:val="18"/>
        </w:rPr>
        <w:t>，不会外泄</w:t>
      </w:r>
      <w:r>
        <w:rPr>
          <w:sz w:val="18"/>
          <w:szCs w:val="18"/>
        </w:rPr>
        <w:t>。</w:t>
      </w:r>
    </w:p>
    <w:p>
      <w:pPr>
        <w:rPr>
          <w:sz w:val="18"/>
          <w:szCs w:val="18"/>
        </w:rPr>
      </w:pPr>
    </w:p>
    <w:p>
      <w:pPr>
        <w:spacing w:line="480" w:lineRule="auto"/>
        <w:rPr>
          <w:b/>
          <w:iCs/>
          <w:szCs w:val="21"/>
        </w:rPr>
      </w:pPr>
      <w:r>
        <w:rPr>
          <w:rFonts w:hint="eastAsia"/>
          <w:b/>
          <w:iCs/>
          <w:szCs w:val="21"/>
        </w:rPr>
        <w:t>申请人</w:t>
      </w:r>
      <w:r>
        <w:rPr>
          <w:b/>
          <w:iCs/>
          <w:szCs w:val="21"/>
        </w:rPr>
        <w:t>信息</w:t>
      </w:r>
    </w:p>
    <w:p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请打</w:t>
      </w:r>
      <w:r>
        <w:rPr>
          <w:sz w:val="18"/>
          <w:szCs w:val="18"/>
        </w:rPr>
        <w:sym w:font="Wingdings" w:char="F0FC"/>
      </w:r>
      <w:r>
        <w:rPr>
          <w:sz w:val="18"/>
          <w:szCs w:val="18"/>
        </w:rPr>
        <w:t>：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先生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女士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中文</w:t>
      </w:r>
      <w:r>
        <w:rPr>
          <w:sz w:val="18"/>
          <w:szCs w:val="18"/>
        </w:rPr>
        <w:t>姓名：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英文名（如有）：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出生日期：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手机：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</w:r>
      <w:r>
        <w:rPr>
          <w:sz w:val="18"/>
          <w:szCs w:val="18"/>
        </w:rPr>
        <w:t>电子</w:t>
      </w:r>
      <w:r>
        <w:rPr>
          <w:rFonts w:hint="eastAsia"/>
          <w:sz w:val="18"/>
          <w:szCs w:val="18"/>
        </w:rPr>
        <w:t>邮件</w:t>
      </w:r>
      <w:r>
        <w:rPr>
          <w:sz w:val="18"/>
          <w:szCs w:val="18"/>
        </w:rPr>
        <w:t>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 xml:space="preserve">     </w:t>
      </w:r>
    </w:p>
    <w:p>
      <w:pPr>
        <w:rPr>
          <w:sz w:val="18"/>
          <w:szCs w:val="18"/>
        </w:rPr>
      </w:pPr>
    </w:p>
    <w:p>
      <w:pPr>
        <w:spacing w:line="480" w:lineRule="auto"/>
        <w:rPr>
          <w:b/>
          <w:iCs/>
          <w:szCs w:val="21"/>
        </w:rPr>
      </w:pPr>
      <w:r>
        <w:rPr>
          <w:b/>
          <w:iCs/>
          <w:szCs w:val="21"/>
        </w:rPr>
        <w:t>工作背景</w:t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职位：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</w:r>
      <w:r>
        <w:rPr>
          <w:sz w:val="18"/>
          <w:szCs w:val="18"/>
        </w:rPr>
        <w:t>主管员工人数：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主要职责：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公司名称：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</w:rPr>
        <w:t>工作经验</w:t>
      </w:r>
      <w:r>
        <w:rPr>
          <w:rFonts w:hint="eastAsia"/>
          <w:sz w:val="18"/>
          <w:szCs w:val="18"/>
          <w:u w:val="single"/>
        </w:rPr>
        <w:t xml:space="preserve">：                                   </w:t>
      </w:r>
      <w:r>
        <w:rPr>
          <w:rFonts w:hint="eastAsia"/>
          <w:sz w:val="18"/>
          <w:szCs w:val="18"/>
        </w:rPr>
        <w:t>年</w:t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公司主营业务: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                      </w:t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公司地址：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邮编：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</w:r>
      <w:r>
        <w:rPr>
          <w:sz w:val="18"/>
          <w:szCs w:val="18"/>
        </w:rPr>
        <w:t>省市：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电话：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rFonts w:hint="eastAsia"/>
          <w:sz w:val="18"/>
          <w:szCs w:val="18"/>
          <w:u w:val="single"/>
        </w:rPr>
        <w:tab/>
      </w:r>
      <w:r>
        <w:rPr>
          <w:sz w:val="18"/>
          <w:szCs w:val="18"/>
        </w:rPr>
        <w:t>传真：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>电话：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传真：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电子邮件：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公司总资产：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年销售额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人民币</w:t>
      </w:r>
      <w:r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>：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是否为上市公司：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是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sz w:val="18"/>
          <w:szCs w:val="18"/>
        </w:rPr>
        <w:t>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公司性质：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rFonts w:hint="eastAsia"/>
          <w:sz w:val="18"/>
          <w:szCs w:val="18"/>
        </w:rPr>
        <w:t>国有企业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rFonts w:hint="eastAsia"/>
          <w:sz w:val="18"/>
          <w:szCs w:val="18"/>
        </w:rPr>
        <w:t>民营/私营企业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rFonts w:hint="eastAsia"/>
          <w:sz w:val="18"/>
          <w:szCs w:val="18"/>
        </w:rPr>
        <w:t>中外合资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rFonts w:hint="eastAsia"/>
          <w:sz w:val="18"/>
          <w:szCs w:val="18"/>
        </w:rPr>
        <w:t>外商独资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6F"/>
      </w:r>
      <w:r>
        <w:rPr>
          <w:rFonts w:hint="eastAsia"/>
          <w:sz w:val="18"/>
          <w:szCs w:val="18"/>
        </w:rPr>
        <w:t>政府机构</w:t>
      </w:r>
    </w:p>
    <w:p>
      <w:pPr>
        <w:spacing w:line="360" w:lineRule="auto"/>
        <w:rPr>
          <w:b/>
          <w:iCs/>
          <w:szCs w:val="21"/>
        </w:rPr>
      </w:pPr>
      <w:r>
        <w:rPr>
          <w:b/>
          <w:iCs/>
          <w:szCs w:val="21"/>
        </w:rPr>
        <w:t>以往</w:t>
      </w:r>
      <w:r>
        <w:rPr>
          <w:rFonts w:hint="eastAsia"/>
          <w:b/>
          <w:iCs/>
          <w:szCs w:val="21"/>
        </w:rPr>
        <w:t>接受过的培训</w:t>
      </w:r>
    </w:p>
    <w:tbl>
      <w:tblPr>
        <w:tblStyle w:val="7"/>
        <w:tblW w:w="10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3780"/>
        <w:gridCol w:w="34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商学院/培训</w:t>
            </w:r>
            <w:r>
              <w:rPr>
                <w:sz w:val="18"/>
                <w:szCs w:val="18"/>
              </w:rPr>
              <w:t>公司</w:t>
            </w: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342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起止时间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年/月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988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88" w:type="dxa"/>
          </w:tcPr>
          <w:p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  <w:u w:val="single"/>
        </w:rPr>
      </w:pPr>
      <w:r>
        <w:rPr>
          <w:b/>
          <w:szCs w:val="21"/>
        </w:rPr>
        <w:t>申请人签名：</w:t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</w:rPr>
        <w:t>日期：</w:t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  <w:r>
        <w:rPr>
          <w:b/>
          <w:szCs w:val="21"/>
          <w:u w:val="single"/>
        </w:rPr>
        <w:tab/>
      </w:r>
    </w:p>
    <w:p>
      <w:pPr>
        <w:rPr>
          <w:b/>
          <w:szCs w:val="21"/>
          <w:u w:val="single"/>
        </w:rPr>
      </w:pPr>
    </w:p>
    <w:p>
      <w:pPr>
        <w:pStyle w:val="14"/>
        <w:numPr>
          <w:ilvl w:val="0"/>
          <w:numId w:val="2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您现在遇到的最大挑战是什么？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pStyle w:val="14"/>
        <w:numPr>
          <w:ilvl w:val="0"/>
          <w:numId w:val="2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您最想从明珠特训营里学到什么？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pStyle w:val="14"/>
        <w:numPr>
          <w:ilvl w:val="0"/>
          <w:numId w:val="2"/>
        </w:numPr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您想为班级同学带来怎样的正面积极的影响？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color w:val="000000" w:themeColor="text1"/>
        </w:rPr>
      </w:pPr>
    </w:p>
    <w:p>
      <w:pPr>
        <w:rPr>
          <w:rFonts w:ascii="华文楷体" w:hAnsi="华文楷体" w:eastAsia="华文楷体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D35"/>
    <w:multiLevelType w:val="multilevel"/>
    <w:tmpl w:val="166E3D3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061239"/>
    <w:multiLevelType w:val="multilevel"/>
    <w:tmpl w:val="7D06123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AE7"/>
    <w:rsid w:val="00022341"/>
    <w:rsid w:val="000251C4"/>
    <w:rsid w:val="000261DA"/>
    <w:rsid w:val="000330DE"/>
    <w:rsid w:val="00033FE7"/>
    <w:rsid w:val="00040C8E"/>
    <w:rsid w:val="00060D7B"/>
    <w:rsid w:val="00080595"/>
    <w:rsid w:val="000D3A6D"/>
    <w:rsid w:val="000D728C"/>
    <w:rsid w:val="001249C2"/>
    <w:rsid w:val="00133AC1"/>
    <w:rsid w:val="0014284C"/>
    <w:rsid w:val="0018704B"/>
    <w:rsid w:val="001E3FEA"/>
    <w:rsid w:val="001F0C76"/>
    <w:rsid w:val="002052F8"/>
    <w:rsid w:val="00262637"/>
    <w:rsid w:val="00295433"/>
    <w:rsid w:val="002C382A"/>
    <w:rsid w:val="002D1CF6"/>
    <w:rsid w:val="002E49F4"/>
    <w:rsid w:val="003037C1"/>
    <w:rsid w:val="0034526B"/>
    <w:rsid w:val="00387E99"/>
    <w:rsid w:val="003B6BFE"/>
    <w:rsid w:val="003D5BD7"/>
    <w:rsid w:val="003D61EF"/>
    <w:rsid w:val="003D7B1F"/>
    <w:rsid w:val="003F0330"/>
    <w:rsid w:val="003F1D22"/>
    <w:rsid w:val="003F6156"/>
    <w:rsid w:val="00415D78"/>
    <w:rsid w:val="0041608F"/>
    <w:rsid w:val="00442243"/>
    <w:rsid w:val="00452AE7"/>
    <w:rsid w:val="00457B32"/>
    <w:rsid w:val="00467801"/>
    <w:rsid w:val="004B35DB"/>
    <w:rsid w:val="004B53AA"/>
    <w:rsid w:val="004E5384"/>
    <w:rsid w:val="005D2E9F"/>
    <w:rsid w:val="005D5287"/>
    <w:rsid w:val="005F2747"/>
    <w:rsid w:val="005F274C"/>
    <w:rsid w:val="0060266E"/>
    <w:rsid w:val="00660E39"/>
    <w:rsid w:val="00682339"/>
    <w:rsid w:val="00686CE9"/>
    <w:rsid w:val="00686D7F"/>
    <w:rsid w:val="006B6BE0"/>
    <w:rsid w:val="006E2511"/>
    <w:rsid w:val="006F2E2D"/>
    <w:rsid w:val="007032BC"/>
    <w:rsid w:val="0072615C"/>
    <w:rsid w:val="00732CEF"/>
    <w:rsid w:val="007405D8"/>
    <w:rsid w:val="00753ECB"/>
    <w:rsid w:val="007767D8"/>
    <w:rsid w:val="00776D3A"/>
    <w:rsid w:val="00784A7F"/>
    <w:rsid w:val="007B06E3"/>
    <w:rsid w:val="007C1551"/>
    <w:rsid w:val="007C6297"/>
    <w:rsid w:val="007D76B0"/>
    <w:rsid w:val="007F0840"/>
    <w:rsid w:val="007F32F3"/>
    <w:rsid w:val="00842D3D"/>
    <w:rsid w:val="00856FB0"/>
    <w:rsid w:val="008619BE"/>
    <w:rsid w:val="00876124"/>
    <w:rsid w:val="008861DA"/>
    <w:rsid w:val="00894E55"/>
    <w:rsid w:val="008B3F13"/>
    <w:rsid w:val="008C2A69"/>
    <w:rsid w:val="008C5329"/>
    <w:rsid w:val="008D4D9E"/>
    <w:rsid w:val="008E212B"/>
    <w:rsid w:val="008E5A58"/>
    <w:rsid w:val="008F5403"/>
    <w:rsid w:val="00930EF6"/>
    <w:rsid w:val="009329FC"/>
    <w:rsid w:val="0096638F"/>
    <w:rsid w:val="00993DF2"/>
    <w:rsid w:val="009A6AAE"/>
    <w:rsid w:val="009B090C"/>
    <w:rsid w:val="009D5FD6"/>
    <w:rsid w:val="009F2B42"/>
    <w:rsid w:val="009F69A8"/>
    <w:rsid w:val="00A55464"/>
    <w:rsid w:val="00A61B14"/>
    <w:rsid w:val="00A702FE"/>
    <w:rsid w:val="00A76FDE"/>
    <w:rsid w:val="00AC1797"/>
    <w:rsid w:val="00AE5B9B"/>
    <w:rsid w:val="00B24D95"/>
    <w:rsid w:val="00B85480"/>
    <w:rsid w:val="00BB4DBF"/>
    <w:rsid w:val="00BD13AE"/>
    <w:rsid w:val="00BE167F"/>
    <w:rsid w:val="00C12044"/>
    <w:rsid w:val="00C33BC3"/>
    <w:rsid w:val="00C549E1"/>
    <w:rsid w:val="00C66441"/>
    <w:rsid w:val="00C66FF9"/>
    <w:rsid w:val="00CC37E5"/>
    <w:rsid w:val="00CD27F1"/>
    <w:rsid w:val="00CF63AC"/>
    <w:rsid w:val="00D006BE"/>
    <w:rsid w:val="00D6733F"/>
    <w:rsid w:val="00DB35B0"/>
    <w:rsid w:val="00DC1E56"/>
    <w:rsid w:val="00DE3117"/>
    <w:rsid w:val="00DE3B08"/>
    <w:rsid w:val="00DE58DA"/>
    <w:rsid w:val="00E62935"/>
    <w:rsid w:val="00EA1E7F"/>
    <w:rsid w:val="00EA78C6"/>
    <w:rsid w:val="00EB3970"/>
    <w:rsid w:val="00ED142D"/>
    <w:rsid w:val="00EE5F44"/>
    <w:rsid w:val="00EE79A1"/>
    <w:rsid w:val="00F03C2F"/>
    <w:rsid w:val="00F145D7"/>
    <w:rsid w:val="00F2090D"/>
    <w:rsid w:val="00F30C1B"/>
    <w:rsid w:val="00F32D5D"/>
    <w:rsid w:val="00F44B48"/>
    <w:rsid w:val="00F60832"/>
    <w:rsid w:val="00F861D3"/>
    <w:rsid w:val="00FB00A7"/>
    <w:rsid w:val="00FB3569"/>
    <w:rsid w:val="00FB6614"/>
    <w:rsid w:val="00FE07B7"/>
    <w:rsid w:val="5D02433B"/>
    <w:rsid w:val="62477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6"/>
    <w:uiPriority w:val="0"/>
    <w:pPr>
      <w:widowControl/>
      <w:spacing w:after="120"/>
      <w:jc w:val="left"/>
    </w:pPr>
    <w:rPr>
      <w:rFonts w:ascii="Verdana" w:hAnsi="Verdana" w:eastAsia="PMingLiU"/>
      <w:spacing w:val="4"/>
      <w:sz w:val="16"/>
      <w:szCs w:val="16"/>
      <w:lang w:eastAsia="en-US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GB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description"/>
    <w:basedOn w:val="8"/>
    <w:qFormat/>
    <w:uiPriority w:val="0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  <w:lang w:val="en-GB"/>
    </w:rPr>
  </w:style>
  <w:style w:type="character" w:customStyle="1" w:styleId="15">
    <w:name w:val="正文文本 3 Char"/>
    <w:link w:val="2"/>
    <w:qFormat/>
    <w:uiPriority w:val="0"/>
    <w:rPr>
      <w:rFonts w:ascii="Verdana" w:hAnsi="Verdana" w:eastAsia="PMingLiU"/>
      <w:spacing w:val="4"/>
      <w:sz w:val="16"/>
      <w:szCs w:val="16"/>
      <w:lang w:eastAsia="en-US"/>
    </w:rPr>
  </w:style>
  <w:style w:type="character" w:customStyle="1" w:styleId="16">
    <w:name w:val="正文文本 3 Char1"/>
    <w:basedOn w:val="8"/>
    <w:link w:val="2"/>
    <w:semiHidden/>
    <w:qFormat/>
    <w:uiPriority w:val="99"/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139</Words>
  <Characters>798</Characters>
  <Lines>6</Lines>
  <Paragraphs>1</Paragraphs>
  <TotalTime>2</TotalTime>
  <ScaleCrop>false</ScaleCrop>
  <LinksUpToDate>false</LinksUpToDate>
  <CharactersWithSpaces>936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2019-03-20T06:17:00Z</dcterms:created>
  <dc:creator>trc</dc:creator>
  <cp:lastModifiedBy>Administrator</cp:lastModifiedBy>
  <cp:lastPrinted>2018-03-21T07:42:00Z</cp:lastPrinted>
  <dcterms:modified xsi:type="dcterms:W3CDTF">2019-03-29T01:11:37Z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