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132" w:rsidRDefault="007A0132">
      <w:pPr>
        <w:jc w:val="center"/>
        <w:rPr>
          <w:rFonts w:ascii="微软雅黑" w:eastAsia="微软雅黑" w:hAnsi="微软雅黑"/>
          <w:b/>
          <w:sz w:val="28"/>
          <w:szCs w:val="28"/>
        </w:rPr>
      </w:pPr>
    </w:p>
    <w:p w:rsidR="007A0132" w:rsidRDefault="005207EA">
      <w:pPr>
        <w:jc w:val="center"/>
        <w:rPr>
          <w:rFonts w:ascii="微软雅黑" w:eastAsia="微软雅黑" w:hAnsi="微软雅黑"/>
          <w:b/>
          <w:sz w:val="36"/>
          <w:szCs w:val="36"/>
        </w:rPr>
      </w:pPr>
      <w:r>
        <w:rPr>
          <w:rFonts w:ascii="微软雅黑" w:eastAsia="微软雅黑" w:hAnsi="微软雅黑"/>
          <w:b/>
          <w:sz w:val="36"/>
          <w:szCs w:val="36"/>
        </w:rPr>
        <w:t>美国埃里克森硕士水平面授</w:t>
      </w:r>
      <w:r>
        <w:rPr>
          <w:rFonts w:ascii="微软雅黑" w:eastAsia="微软雅黑" w:hAnsi="微软雅黑" w:hint="eastAsia"/>
          <w:b/>
          <w:sz w:val="36"/>
          <w:szCs w:val="36"/>
        </w:rPr>
        <w:t>（</w:t>
      </w:r>
      <w:r>
        <w:rPr>
          <w:rFonts w:ascii="微软雅黑" w:eastAsia="微软雅黑" w:hAnsi="微软雅黑" w:hint="eastAsia"/>
          <w:b/>
          <w:sz w:val="36"/>
          <w:szCs w:val="36"/>
        </w:rPr>
        <w:t>EDP</w:t>
      </w:r>
      <w:r>
        <w:rPr>
          <w:rFonts w:ascii="微软雅黑" w:eastAsia="微软雅黑" w:hAnsi="微软雅黑" w:hint="eastAsia"/>
          <w:b/>
          <w:sz w:val="36"/>
          <w:szCs w:val="36"/>
        </w:rPr>
        <w:t>）</w:t>
      </w:r>
      <w:r>
        <w:rPr>
          <w:rFonts w:ascii="微软雅黑" w:eastAsia="微软雅黑" w:hAnsi="微软雅黑"/>
          <w:b/>
          <w:sz w:val="36"/>
          <w:szCs w:val="36"/>
        </w:rPr>
        <w:t>课程招生简章</w:t>
      </w:r>
    </w:p>
    <w:p w:rsidR="007A0132" w:rsidRDefault="007A0132">
      <w:pPr>
        <w:rPr>
          <w:rFonts w:ascii="微软雅黑" w:eastAsia="微软雅黑" w:hAnsi="微软雅黑"/>
          <w:b/>
          <w:sz w:val="28"/>
          <w:szCs w:val="28"/>
        </w:rPr>
      </w:pPr>
    </w:p>
    <w:p w:rsidR="007A0132" w:rsidRDefault="005207EA">
      <w:pPr>
        <w:jc w:val="center"/>
        <w:rPr>
          <w:rFonts w:ascii="微软雅黑" w:eastAsia="微软雅黑" w:hAnsi="微软雅黑"/>
          <w:b/>
          <w:color w:val="FFC000" w:themeColor="accent4"/>
          <w:sz w:val="24"/>
          <w:szCs w:val="24"/>
        </w:rPr>
      </w:pPr>
      <w:r>
        <w:rPr>
          <w:rFonts w:ascii="微软雅黑" w:eastAsia="微软雅黑" w:hAnsi="微软雅黑" w:hint="eastAsia"/>
          <w:color w:val="000000" w:themeColor="text1"/>
          <w:sz w:val="36"/>
          <w:szCs w:val="36"/>
        </w:rPr>
        <w:t>美国幼教顶级学府</w:t>
      </w:r>
      <w:r>
        <w:rPr>
          <w:rFonts w:ascii="微软雅黑" w:eastAsia="微软雅黑" w:hAnsi="微软雅黑" w:hint="eastAsia"/>
          <w:color w:val="000000" w:themeColor="text1"/>
          <w:sz w:val="36"/>
          <w:szCs w:val="36"/>
        </w:rPr>
        <w:t>@</w:t>
      </w:r>
      <w:r>
        <w:rPr>
          <w:rFonts w:ascii="微软雅黑" w:eastAsia="微软雅黑" w:hAnsi="微软雅黑" w:hint="eastAsia"/>
          <w:color w:val="000000" w:themeColor="text1"/>
          <w:sz w:val="36"/>
          <w:szCs w:val="36"/>
        </w:rPr>
        <w:t>你</w:t>
      </w:r>
    </w:p>
    <w:p w:rsidR="007A0132" w:rsidRDefault="005207EA">
      <w:pPr>
        <w:rPr>
          <w:rFonts w:ascii="微软雅黑" w:eastAsia="微软雅黑" w:hAnsi="微软雅黑"/>
          <w:sz w:val="24"/>
          <w:szCs w:val="24"/>
        </w:rPr>
      </w:pPr>
      <w:r>
        <w:rPr>
          <w:rFonts w:ascii="微软雅黑" w:eastAsia="微软雅黑" w:hAnsi="微软雅黑"/>
          <w:i/>
          <w:sz w:val="28"/>
          <w:szCs w:val="28"/>
        </w:rPr>
        <w:t>美国幼教界最高学府</w:t>
      </w:r>
      <w:r>
        <w:rPr>
          <w:rFonts w:ascii="微软雅黑" w:eastAsia="微软雅黑" w:hAnsi="微软雅黑" w:hint="eastAsia"/>
          <w:sz w:val="24"/>
          <w:szCs w:val="24"/>
        </w:rPr>
        <w:t>——</w:t>
      </w:r>
      <w:r>
        <w:rPr>
          <w:rFonts w:ascii="微软雅黑" w:eastAsia="微软雅黑" w:hAnsi="微软雅黑"/>
          <w:sz w:val="24"/>
          <w:szCs w:val="24"/>
        </w:rPr>
        <w:t>美国埃里克森儿童发展研究院</w:t>
      </w:r>
      <w:r>
        <w:rPr>
          <w:rFonts w:ascii="微软雅黑" w:eastAsia="微软雅黑" w:hAnsi="微软雅黑" w:hint="eastAsia"/>
          <w:sz w:val="24"/>
          <w:szCs w:val="24"/>
        </w:rPr>
        <w:t>，</w:t>
      </w:r>
      <w:r>
        <w:rPr>
          <w:rFonts w:ascii="微软雅黑" w:eastAsia="微软雅黑" w:hAnsi="微软雅黑"/>
          <w:sz w:val="24"/>
          <w:szCs w:val="24"/>
        </w:rPr>
        <w:t>为中国幼教人精心打造</w:t>
      </w:r>
      <w:r>
        <w:rPr>
          <w:rFonts w:ascii="微软雅黑" w:eastAsia="微软雅黑" w:hAnsi="微软雅黑"/>
          <w:b/>
          <w:sz w:val="30"/>
          <w:szCs w:val="30"/>
        </w:rPr>
        <w:t>国际化高端教育平台</w:t>
      </w:r>
      <w:r>
        <w:rPr>
          <w:rFonts w:ascii="微软雅黑" w:eastAsia="微软雅黑" w:hAnsi="微软雅黑" w:hint="eastAsia"/>
          <w:sz w:val="24"/>
          <w:szCs w:val="24"/>
        </w:rPr>
        <w:t>，提供一整套完整、科学的课程体系，帮助幼教人迅速成为更专业的教育者！</w:t>
      </w:r>
    </w:p>
    <w:p w:rsidR="007A0132" w:rsidRDefault="007A0132">
      <w:pPr>
        <w:rPr>
          <w:rFonts w:ascii="微软雅黑" w:eastAsia="微软雅黑" w:hAnsi="微软雅黑"/>
          <w:sz w:val="28"/>
          <w:szCs w:val="28"/>
        </w:rPr>
      </w:pPr>
    </w:p>
    <w:p w:rsidR="007A0132" w:rsidRDefault="005207EA">
      <w:pPr>
        <w:rPr>
          <w:rFonts w:ascii="微软雅黑" w:eastAsia="微软雅黑" w:hAnsi="微软雅黑"/>
          <w:sz w:val="24"/>
          <w:szCs w:val="24"/>
        </w:rPr>
      </w:pPr>
      <w:r>
        <w:rPr>
          <w:rFonts w:ascii="微软雅黑" w:eastAsia="微软雅黑" w:hAnsi="微软雅黑"/>
          <w:b/>
          <w:sz w:val="24"/>
          <w:szCs w:val="24"/>
        </w:rPr>
        <w:t>招生对象</w:t>
      </w:r>
      <w:r>
        <w:rPr>
          <w:rFonts w:ascii="微软雅黑" w:eastAsia="微软雅黑" w:hAnsi="微软雅黑" w:hint="eastAsia"/>
          <w:sz w:val="24"/>
          <w:szCs w:val="24"/>
        </w:rPr>
        <w:t>：早幼教行业的投资人、幼儿园、亲子园园长及园所骨干、学前教育专业的导师、儿童早期教育研究者。</w:t>
      </w:r>
    </w:p>
    <w:p w:rsidR="007A0132" w:rsidRDefault="005207EA">
      <w:pPr>
        <w:jc w:val="center"/>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t>美国幼教“哈佛”埃里克森</w:t>
      </w:r>
    </w:p>
    <w:p w:rsidR="007A0132" w:rsidRDefault="005207EA">
      <w:pPr>
        <w:rPr>
          <w:rFonts w:ascii="微软雅黑" w:eastAsia="微软雅黑" w:hAnsi="微软雅黑"/>
          <w:sz w:val="24"/>
          <w:szCs w:val="24"/>
        </w:rPr>
      </w:pPr>
      <w:r>
        <w:rPr>
          <w:rFonts w:ascii="微软雅黑" w:eastAsia="微软雅黑" w:hAnsi="微软雅黑"/>
          <w:i/>
          <w:sz w:val="28"/>
          <w:szCs w:val="28"/>
        </w:rPr>
        <w:t>美国埃里克森儿童发展研究院</w:t>
      </w:r>
      <w:r>
        <w:rPr>
          <w:rFonts w:ascii="微软雅黑" w:eastAsia="微软雅黑" w:hAnsi="微软雅黑" w:hint="eastAsia"/>
          <w:b/>
          <w:sz w:val="28"/>
          <w:szCs w:val="28"/>
        </w:rPr>
        <w:t xml:space="preserve"> </w:t>
      </w:r>
      <w:r>
        <w:rPr>
          <w:rFonts w:ascii="微软雅黑" w:eastAsia="微软雅黑" w:hAnsi="微软雅黑" w:hint="eastAsia"/>
          <w:b/>
          <w:sz w:val="24"/>
          <w:szCs w:val="24"/>
        </w:rPr>
        <w:t xml:space="preserve"> </w:t>
      </w:r>
      <w:r>
        <w:rPr>
          <w:rFonts w:ascii="微软雅黑" w:eastAsia="微软雅黑" w:hAnsi="微软雅黑"/>
          <w:b/>
          <w:sz w:val="24"/>
          <w:szCs w:val="24"/>
        </w:rPr>
        <w:t xml:space="preserve">  </w:t>
      </w:r>
      <w:r>
        <w:rPr>
          <w:rFonts w:ascii="微软雅黑" w:eastAsia="微软雅黑" w:hAnsi="微软雅黑"/>
          <w:sz w:val="24"/>
          <w:szCs w:val="24"/>
        </w:rPr>
        <w:t>成立于</w:t>
      </w:r>
      <w:r>
        <w:rPr>
          <w:rFonts w:ascii="微软雅黑" w:eastAsia="微软雅黑" w:hAnsi="微软雅黑" w:hint="eastAsia"/>
          <w:b/>
          <w:sz w:val="30"/>
          <w:szCs w:val="30"/>
        </w:rPr>
        <w:t>1966</w:t>
      </w:r>
      <w:r>
        <w:rPr>
          <w:rFonts w:ascii="微软雅黑" w:eastAsia="微软雅黑" w:hAnsi="微软雅黑" w:hint="eastAsia"/>
          <w:b/>
          <w:sz w:val="30"/>
          <w:szCs w:val="30"/>
        </w:rPr>
        <w:t>年</w:t>
      </w:r>
      <w:r>
        <w:rPr>
          <w:rFonts w:ascii="微软雅黑" w:eastAsia="微软雅黑" w:hAnsi="微软雅黑" w:hint="eastAsia"/>
          <w:sz w:val="24"/>
          <w:szCs w:val="24"/>
        </w:rPr>
        <w:t>，被誉为美国幼教界最高学府，是全美唯一致力于</w:t>
      </w:r>
      <w:r>
        <w:rPr>
          <w:rFonts w:ascii="微软雅黑" w:eastAsia="微软雅黑" w:hAnsi="微软雅黑" w:hint="eastAsia"/>
          <w:b/>
          <w:sz w:val="30"/>
          <w:szCs w:val="30"/>
        </w:rPr>
        <w:t>0-</w:t>
      </w:r>
      <w:r>
        <w:rPr>
          <w:rFonts w:ascii="微软雅黑" w:eastAsia="微软雅黑" w:hAnsi="微软雅黑"/>
          <w:b/>
          <w:sz w:val="30"/>
          <w:szCs w:val="30"/>
        </w:rPr>
        <w:t>8</w:t>
      </w:r>
      <w:r>
        <w:rPr>
          <w:rFonts w:ascii="微软雅黑" w:eastAsia="微软雅黑" w:hAnsi="微软雅黑"/>
          <w:b/>
          <w:sz w:val="30"/>
          <w:szCs w:val="30"/>
        </w:rPr>
        <w:t>岁</w:t>
      </w:r>
      <w:r>
        <w:rPr>
          <w:rFonts w:ascii="微软雅黑" w:eastAsia="微软雅黑" w:hAnsi="微软雅黑"/>
          <w:sz w:val="24"/>
          <w:szCs w:val="24"/>
        </w:rPr>
        <w:t>儿童发展的研究生院和学术机构</w:t>
      </w:r>
      <w:r>
        <w:rPr>
          <w:rFonts w:ascii="微软雅黑" w:eastAsia="微软雅黑" w:hAnsi="微软雅黑" w:hint="eastAsia"/>
          <w:sz w:val="24"/>
          <w:szCs w:val="24"/>
        </w:rPr>
        <w:t>，</w:t>
      </w:r>
      <w:r>
        <w:rPr>
          <w:rFonts w:ascii="微软雅黑" w:eastAsia="微软雅黑" w:hAnsi="微软雅黑"/>
          <w:sz w:val="24"/>
          <w:szCs w:val="24"/>
        </w:rPr>
        <w:t>在美国及世界学前教育领域具有极高权威</w:t>
      </w:r>
      <w:r>
        <w:rPr>
          <w:rFonts w:ascii="微软雅黑" w:eastAsia="微软雅黑" w:hAnsi="微软雅黑" w:hint="eastAsia"/>
          <w:sz w:val="24"/>
          <w:szCs w:val="24"/>
        </w:rPr>
        <w:t>。</w:t>
      </w:r>
    </w:p>
    <w:p w:rsidR="007A0132" w:rsidRDefault="005207EA">
      <w:pPr>
        <w:jc w:val="center"/>
        <w:rPr>
          <w:rFonts w:ascii="微软雅黑" w:eastAsia="微软雅黑" w:hAnsi="微软雅黑"/>
          <w:b/>
          <w:sz w:val="24"/>
          <w:szCs w:val="24"/>
        </w:rPr>
      </w:pPr>
      <w:r>
        <w:rPr>
          <w:rFonts w:ascii="微软雅黑" w:eastAsia="微软雅黑" w:hAnsi="微软雅黑"/>
          <w:b/>
          <w:noProof/>
          <w:sz w:val="24"/>
          <w:szCs w:val="24"/>
        </w:rPr>
        <w:drawing>
          <wp:inline distT="0" distB="0" distL="0" distR="0">
            <wp:extent cx="3990975" cy="26473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5317" cy="2650397"/>
                    </a:xfrm>
                    <a:prstGeom prst="rect">
                      <a:avLst/>
                    </a:prstGeom>
                  </pic:spPr>
                </pic:pic>
              </a:graphicData>
            </a:graphic>
          </wp:inline>
        </w:drawing>
      </w:r>
    </w:p>
    <w:p w:rsidR="007A0132" w:rsidRDefault="007A0132">
      <w:pPr>
        <w:rPr>
          <w:rFonts w:ascii="微软雅黑" w:eastAsia="微软雅黑" w:hAnsi="微软雅黑"/>
          <w:b/>
          <w:sz w:val="28"/>
          <w:szCs w:val="28"/>
        </w:rPr>
      </w:pPr>
    </w:p>
    <w:p w:rsidR="007A0132" w:rsidRDefault="005207EA">
      <w:pPr>
        <w:jc w:val="center"/>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lastRenderedPageBreak/>
        <w:t>精品课程</w:t>
      </w:r>
      <w:r>
        <w:rPr>
          <w:rFonts w:ascii="微软雅黑" w:eastAsia="微软雅黑" w:hAnsi="微软雅黑" w:hint="eastAsia"/>
          <w:color w:val="000000" w:themeColor="text1"/>
          <w:sz w:val="36"/>
          <w:szCs w:val="36"/>
        </w:rPr>
        <w:t xml:space="preserve"> </w:t>
      </w:r>
      <w:r>
        <w:rPr>
          <w:rFonts w:ascii="微软雅黑" w:eastAsia="微软雅黑" w:hAnsi="微软雅黑" w:hint="eastAsia"/>
          <w:color w:val="000000" w:themeColor="text1"/>
          <w:sz w:val="36"/>
          <w:szCs w:val="36"/>
        </w:rPr>
        <w:t>来自美国的教育智慧</w:t>
      </w:r>
    </w:p>
    <w:p w:rsidR="007A0132" w:rsidRDefault="007A0132">
      <w:pPr>
        <w:ind w:firstLineChars="100" w:firstLine="240"/>
        <w:jc w:val="left"/>
        <w:rPr>
          <w:rFonts w:ascii="微软雅黑" w:eastAsia="微软雅黑" w:hAnsi="微软雅黑"/>
          <w:b/>
          <w:color w:val="FFFFFF" w:themeColor="background1"/>
          <w:sz w:val="24"/>
          <w:szCs w:val="24"/>
        </w:rPr>
      </w:pPr>
      <w:r>
        <w:rPr>
          <w:rFonts w:ascii="微软雅黑" w:eastAsia="微软雅黑" w:hAnsi="微软雅黑"/>
          <w:b/>
          <w:color w:val="FFFFFF" w:themeColor="background1"/>
          <w:sz w:val="24"/>
          <w:szCs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type="#_x0000_t15" style="position:absolute;left:0;text-align:left;margin-left:0;margin-top:5.2pt;width:177.75pt;height:21pt;z-index:-251657216;mso-position-horizontal:left;mso-position-horizontal-relative:margin;v-text-anchor:middle" o:gfxdata="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KoNS7YAAAABgEAAA8AAAAAAAAAAQAgAAAA&#10;IgAAAGRycy9kb3ducmV2LnhtbFBLAQIUABQAAAAIAIdO4kCdl9k8KAMAAI8GAAAOAAAAAAAAAAEA&#10;IAAAACcBAABkcnMvZTJvRG9jLnhtbFBLBQYAAAAABgAGAFkBAADBBgAAAAA=&#10;" adj="20325" fillcolor="#2e75b6" stroked="f" strokeweight="1pt">
            <v:fill color2="#e1ecfb" rotate="t" angle="90" colors="0 #2e75b6;61604f #c1d8f8;1 #e1ecfb" focus="100%" type="gradient"/>
            <v:shadow on="t" color="black" opacity="26214f" origin="-.5" offset="3pt,0"/>
            <w10:wrap anchorx="margin"/>
          </v:shape>
        </w:pict>
      </w:r>
      <w:r w:rsidR="005207EA">
        <w:rPr>
          <w:rFonts w:ascii="微软雅黑" w:eastAsia="微软雅黑" w:hAnsi="微软雅黑" w:hint="eastAsia"/>
          <w:b/>
          <w:color w:val="FFFFFF" w:themeColor="background1"/>
          <w:sz w:val="24"/>
          <w:szCs w:val="24"/>
        </w:rPr>
        <w:t>设计高质量的婴幼儿环境</w:t>
      </w:r>
    </w:p>
    <w:p w:rsidR="007A0132" w:rsidRDefault="005207EA">
      <w:pPr>
        <w:pStyle w:val="1"/>
        <w:numPr>
          <w:ilvl w:val="0"/>
          <w:numId w:val="1"/>
        </w:numPr>
        <w:ind w:firstLineChars="0"/>
        <w:rPr>
          <w:rFonts w:ascii="微软雅黑" w:eastAsia="微软雅黑" w:hAnsi="微软雅黑"/>
          <w:szCs w:val="21"/>
        </w:rPr>
      </w:pPr>
      <w:r>
        <w:rPr>
          <w:rFonts w:ascii="微软雅黑" w:eastAsia="微软雅黑" w:hAnsi="微软雅黑"/>
          <w:szCs w:val="21"/>
        </w:rPr>
        <w:t>如何创设环境</w:t>
      </w:r>
      <w:r>
        <w:rPr>
          <w:rFonts w:ascii="微软雅黑" w:eastAsia="微软雅黑" w:hAnsi="微软雅黑" w:hint="eastAsia"/>
          <w:szCs w:val="21"/>
        </w:rPr>
        <w:t>，</w:t>
      </w:r>
      <w:r>
        <w:rPr>
          <w:rFonts w:ascii="微软雅黑" w:eastAsia="微软雅黑" w:hAnsi="微软雅黑"/>
          <w:szCs w:val="21"/>
        </w:rPr>
        <w:t>利用环境引导儿童</w:t>
      </w:r>
      <w:r>
        <w:rPr>
          <w:rFonts w:ascii="微软雅黑" w:eastAsia="微软雅黑" w:hAnsi="微软雅黑" w:hint="eastAsia"/>
          <w:szCs w:val="21"/>
        </w:rPr>
        <w:t>，“无声”地</w:t>
      </w:r>
      <w:r>
        <w:rPr>
          <w:rFonts w:ascii="微软雅黑" w:eastAsia="微软雅黑" w:hAnsi="微软雅黑"/>
          <w:szCs w:val="21"/>
        </w:rPr>
        <w:t>传达园所教育理念</w:t>
      </w:r>
    </w:p>
    <w:p w:rsidR="007A0132" w:rsidRDefault="005207EA">
      <w:pPr>
        <w:pStyle w:val="1"/>
        <w:numPr>
          <w:ilvl w:val="0"/>
          <w:numId w:val="1"/>
        </w:numPr>
        <w:ind w:firstLineChars="0"/>
        <w:rPr>
          <w:rFonts w:ascii="微软雅黑" w:eastAsia="微软雅黑" w:hAnsi="微软雅黑"/>
          <w:szCs w:val="21"/>
        </w:rPr>
      </w:pPr>
      <w:r>
        <w:rPr>
          <w:rFonts w:ascii="微软雅黑" w:eastAsia="微软雅黑" w:hAnsi="微软雅黑"/>
          <w:szCs w:val="21"/>
        </w:rPr>
        <w:t>如何利用不同材料</w:t>
      </w:r>
      <w:r>
        <w:rPr>
          <w:rFonts w:ascii="微软雅黑" w:eastAsia="微软雅黑" w:hAnsi="微软雅黑" w:hint="eastAsia"/>
          <w:szCs w:val="21"/>
        </w:rPr>
        <w:t>，</w:t>
      </w:r>
      <w:r>
        <w:rPr>
          <w:rFonts w:ascii="微软雅黑" w:eastAsia="微软雅黑" w:hAnsi="微软雅黑"/>
          <w:szCs w:val="21"/>
        </w:rPr>
        <w:t>进行启发式教学</w:t>
      </w:r>
      <w:r>
        <w:rPr>
          <w:rFonts w:ascii="微软雅黑" w:eastAsia="微软雅黑" w:hAnsi="微软雅黑" w:hint="eastAsia"/>
          <w:szCs w:val="21"/>
        </w:rPr>
        <w:t>，</w:t>
      </w:r>
      <w:r>
        <w:rPr>
          <w:rFonts w:ascii="微软雅黑" w:eastAsia="微软雅黑" w:hAnsi="微软雅黑"/>
          <w:szCs w:val="21"/>
        </w:rPr>
        <w:t>自主生成儿童最喜爱的课程</w:t>
      </w:r>
    </w:p>
    <w:p w:rsidR="007A0132" w:rsidRDefault="005207EA">
      <w:pPr>
        <w:pStyle w:val="1"/>
        <w:numPr>
          <w:ilvl w:val="0"/>
          <w:numId w:val="1"/>
        </w:numPr>
        <w:ind w:firstLineChars="0"/>
        <w:rPr>
          <w:rFonts w:ascii="微软雅黑" w:eastAsia="微软雅黑" w:hAnsi="微软雅黑"/>
          <w:szCs w:val="21"/>
        </w:rPr>
      </w:pPr>
      <w:r>
        <w:rPr>
          <w:rFonts w:ascii="微软雅黑" w:eastAsia="微软雅黑" w:hAnsi="微软雅黑"/>
          <w:szCs w:val="21"/>
        </w:rPr>
        <w:t>如何在儿童游戏过程中</w:t>
      </w:r>
      <w:r>
        <w:rPr>
          <w:rFonts w:ascii="微软雅黑" w:eastAsia="微软雅黑" w:hAnsi="微软雅黑" w:hint="eastAsia"/>
          <w:szCs w:val="21"/>
        </w:rPr>
        <w:t>，准确</w:t>
      </w:r>
      <w:r>
        <w:rPr>
          <w:rFonts w:ascii="微软雅黑" w:eastAsia="微软雅黑" w:hAnsi="微软雅黑"/>
          <w:szCs w:val="21"/>
        </w:rPr>
        <w:t>扮演不同的教师角色</w:t>
      </w:r>
    </w:p>
    <w:p w:rsidR="007A0132" w:rsidRDefault="005207EA">
      <w:pPr>
        <w:pStyle w:val="1"/>
        <w:numPr>
          <w:ilvl w:val="0"/>
          <w:numId w:val="1"/>
        </w:numPr>
        <w:ind w:firstLineChars="0"/>
        <w:rPr>
          <w:rFonts w:ascii="微软雅黑" w:eastAsia="微软雅黑" w:hAnsi="微软雅黑"/>
          <w:szCs w:val="21"/>
        </w:rPr>
      </w:pPr>
      <w:r>
        <w:rPr>
          <w:rFonts w:ascii="微软雅黑" w:eastAsia="微软雅黑" w:hAnsi="微软雅黑"/>
          <w:szCs w:val="21"/>
        </w:rPr>
        <w:t>成功的观察者</w:t>
      </w:r>
      <w:r>
        <w:rPr>
          <w:rFonts w:ascii="微软雅黑" w:eastAsia="微软雅黑" w:hAnsi="微软雅黑" w:hint="eastAsia"/>
          <w:szCs w:val="21"/>
        </w:rPr>
        <w:t>、</w:t>
      </w:r>
      <w:r>
        <w:rPr>
          <w:rFonts w:ascii="微软雅黑" w:eastAsia="微软雅黑" w:hAnsi="微软雅黑"/>
          <w:szCs w:val="21"/>
        </w:rPr>
        <w:t>评估者需要具备哪些技能</w:t>
      </w:r>
      <w:r>
        <w:rPr>
          <w:rFonts w:ascii="微软雅黑" w:eastAsia="微软雅黑" w:hAnsi="微软雅黑" w:hint="eastAsia"/>
          <w:szCs w:val="21"/>
        </w:rPr>
        <w:t>，</w:t>
      </w:r>
      <w:r>
        <w:rPr>
          <w:rFonts w:ascii="微软雅黑" w:eastAsia="微软雅黑" w:hAnsi="微软雅黑"/>
          <w:szCs w:val="21"/>
        </w:rPr>
        <w:t>以及如何操作</w:t>
      </w:r>
    </w:p>
    <w:p w:rsidR="007A0132" w:rsidRDefault="007A0132">
      <w:pPr>
        <w:rPr>
          <w:rFonts w:ascii="微软雅黑" w:eastAsia="微软雅黑" w:hAnsi="微软雅黑"/>
          <w:sz w:val="24"/>
          <w:szCs w:val="24"/>
        </w:rPr>
      </w:pPr>
    </w:p>
    <w:p w:rsidR="007A0132" w:rsidRDefault="007A0132">
      <w:pPr>
        <w:ind w:firstLineChars="100" w:firstLine="240"/>
        <w:jc w:val="left"/>
        <w:rPr>
          <w:rFonts w:ascii="微软雅黑" w:eastAsia="微软雅黑" w:hAnsi="微软雅黑"/>
          <w:b/>
          <w:color w:val="FFFFFF" w:themeColor="background1"/>
          <w:sz w:val="24"/>
          <w:szCs w:val="24"/>
        </w:rPr>
      </w:pPr>
      <w:r>
        <w:rPr>
          <w:rFonts w:ascii="微软雅黑" w:eastAsia="微软雅黑" w:hAnsi="微软雅黑"/>
          <w:b/>
          <w:color w:val="FFFFFF" w:themeColor="background1"/>
          <w:sz w:val="24"/>
          <w:szCs w:val="24"/>
        </w:rPr>
        <w:pict>
          <v:shape id="_x0000_s1031" type="#_x0000_t15" style="position:absolute;left:0;text-align:left;margin-left:0;margin-top:5.2pt;width:177.75pt;height:21pt;z-index:-251655168;mso-position-horizontal:left;mso-position-horizontal-relative:margin;v-text-anchor:middle" o:gfxdata="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KoNS7YAAAABgEAAA8AAAAAAAAAAQAgAAAA&#10;IgAAAGRycy9kb3ducmV2LnhtbFBLAQIUABQAAAAIAIdO4kCroFdEKAMAAI8GAAAOAAAAAAAAAAEA&#10;IAAAACcBAABkcnMvZTJvRG9jLnhtbFBLBQYAAAAABgAGAFkBAADBBgAAAAA=&#10;" adj="20325" fillcolor="#2e75b6" stroked="f" strokeweight="1pt">
            <v:fill color2="#e1ecfb" rotate="t" angle="90" colors="0 #2e75b6;61604f #c1d8f8;1 #e1ecfb" focus="100%" type="gradient"/>
            <v:shadow on="t" color="black" opacity="26214f" origin="-.5" offset="3pt,0"/>
            <w10:wrap anchorx="margin"/>
          </v:shape>
        </w:pict>
      </w:r>
      <w:r w:rsidR="005207EA">
        <w:rPr>
          <w:rFonts w:ascii="微软雅黑" w:eastAsia="微软雅黑" w:hAnsi="微软雅黑" w:hint="eastAsia"/>
          <w:b/>
          <w:color w:val="FFFFFF" w:themeColor="background1"/>
          <w:sz w:val="24"/>
          <w:szCs w:val="24"/>
        </w:rPr>
        <w:t>在故事的陪伴下成长</w:t>
      </w:r>
    </w:p>
    <w:p w:rsidR="007A0132" w:rsidRDefault="005207EA">
      <w:pPr>
        <w:pStyle w:val="1"/>
        <w:numPr>
          <w:ilvl w:val="0"/>
          <w:numId w:val="2"/>
        </w:numPr>
        <w:ind w:firstLineChars="0"/>
        <w:rPr>
          <w:rFonts w:ascii="微软雅黑" w:eastAsia="微软雅黑" w:hAnsi="微软雅黑"/>
          <w:sz w:val="24"/>
          <w:szCs w:val="24"/>
        </w:rPr>
      </w:pPr>
      <w:r>
        <w:rPr>
          <w:rFonts w:ascii="微软雅黑" w:eastAsia="微软雅黑" w:hAnsi="微软雅黑"/>
          <w:szCs w:val="21"/>
        </w:rPr>
        <w:t>如何通过语调</w:t>
      </w:r>
      <w:r>
        <w:rPr>
          <w:rFonts w:ascii="微软雅黑" w:eastAsia="微软雅黑" w:hAnsi="微软雅黑" w:hint="eastAsia"/>
          <w:szCs w:val="21"/>
        </w:rPr>
        <w:t>、</w:t>
      </w:r>
      <w:r>
        <w:rPr>
          <w:rFonts w:ascii="微软雅黑" w:eastAsia="微软雅黑" w:hAnsi="微软雅黑"/>
          <w:szCs w:val="21"/>
        </w:rPr>
        <w:t>表情</w:t>
      </w:r>
      <w:r>
        <w:rPr>
          <w:rFonts w:ascii="微软雅黑" w:eastAsia="微软雅黑" w:hAnsi="微软雅黑" w:hint="eastAsia"/>
          <w:szCs w:val="21"/>
        </w:rPr>
        <w:t>、</w:t>
      </w:r>
      <w:r>
        <w:rPr>
          <w:rFonts w:ascii="微软雅黑" w:eastAsia="微软雅黑" w:hAnsi="微软雅黑"/>
          <w:szCs w:val="21"/>
        </w:rPr>
        <w:t>动作</w:t>
      </w:r>
      <w:r>
        <w:rPr>
          <w:rFonts w:ascii="微软雅黑" w:eastAsia="微软雅黑" w:hAnsi="微软雅黑" w:hint="eastAsia"/>
          <w:szCs w:val="21"/>
        </w:rPr>
        <w:t>，把</w:t>
      </w:r>
      <w:r>
        <w:rPr>
          <w:rFonts w:ascii="微软雅黑" w:eastAsia="微软雅黑" w:hAnsi="微软雅黑"/>
          <w:szCs w:val="21"/>
        </w:rPr>
        <w:t>故事</w:t>
      </w:r>
      <w:r>
        <w:rPr>
          <w:rFonts w:ascii="微软雅黑" w:eastAsia="微软雅黑" w:hAnsi="微软雅黑" w:hint="eastAsia"/>
          <w:szCs w:val="21"/>
        </w:rPr>
        <w:t>“装进”孩子的大脑里</w:t>
      </w:r>
    </w:p>
    <w:p w:rsidR="007A0132" w:rsidRDefault="005207EA">
      <w:pPr>
        <w:pStyle w:val="1"/>
        <w:numPr>
          <w:ilvl w:val="0"/>
          <w:numId w:val="2"/>
        </w:numPr>
        <w:ind w:firstLineChars="0"/>
        <w:rPr>
          <w:rFonts w:ascii="微软雅黑" w:eastAsia="微软雅黑" w:hAnsi="微软雅黑"/>
          <w:szCs w:val="21"/>
        </w:rPr>
      </w:pPr>
      <w:r>
        <w:rPr>
          <w:rFonts w:ascii="微软雅黑" w:eastAsia="微软雅黑" w:hAnsi="微软雅黑"/>
          <w:szCs w:val="21"/>
        </w:rPr>
        <w:t>设置故事问题</w:t>
      </w:r>
      <w:r>
        <w:rPr>
          <w:rFonts w:ascii="微软雅黑" w:eastAsia="微软雅黑" w:hAnsi="微软雅黑" w:hint="eastAsia"/>
          <w:szCs w:val="21"/>
        </w:rPr>
        <w:t>，</w:t>
      </w:r>
      <w:r>
        <w:rPr>
          <w:rFonts w:ascii="微软雅黑" w:eastAsia="微软雅黑" w:hAnsi="微软雅黑"/>
          <w:szCs w:val="21"/>
        </w:rPr>
        <w:t>由浅入深地引导幼儿学会思考</w:t>
      </w:r>
    </w:p>
    <w:p w:rsidR="007A0132" w:rsidRDefault="005207EA">
      <w:pPr>
        <w:pStyle w:val="1"/>
        <w:numPr>
          <w:ilvl w:val="0"/>
          <w:numId w:val="2"/>
        </w:numPr>
        <w:ind w:firstLineChars="0"/>
        <w:rPr>
          <w:rFonts w:ascii="微软雅黑" w:eastAsia="微软雅黑" w:hAnsi="微软雅黑"/>
          <w:sz w:val="24"/>
          <w:szCs w:val="24"/>
        </w:rPr>
      </w:pPr>
      <w:r>
        <w:rPr>
          <w:rFonts w:ascii="微软雅黑" w:eastAsia="微软雅黑" w:hAnsi="微软雅黑"/>
          <w:szCs w:val="21"/>
        </w:rPr>
        <w:t>经典故事到底有多少种方法</w:t>
      </w:r>
      <w:r>
        <w:rPr>
          <w:rFonts w:ascii="微软雅黑" w:eastAsia="微软雅黑" w:hAnsi="微软雅黑" w:hint="eastAsia"/>
          <w:szCs w:val="21"/>
        </w:rPr>
        <w:t>，让孩子从听、看、说，发展到亲身演绎</w:t>
      </w:r>
    </w:p>
    <w:p w:rsidR="007A0132" w:rsidRDefault="005207EA">
      <w:pPr>
        <w:pStyle w:val="1"/>
        <w:numPr>
          <w:ilvl w:val="0"/>
          <w:numId w:val="2"/>
        </w:numPr>
        <w:ind w:firstLineChars="0"/>
        <w:rPr>
          <w:rFonts w:ascii="微软雅黑" w:eastAsia="微软雅黑" w:hAnsi="微软雅黑"/>
          <w:sz w:val="24"/>
          <w:szCs w:val="24"/>
        </w:rPr>
      </w:pPr>
      <w:r>
        <w:rPr>
          <w:rFonts w:ascii="微软雅黑" w:eastAsia="微软雅黑" w:hAnsi="微软雅黑"/>
          <w:szCs w:val="21"/>
        </w:rPr>
        <w:t>如何利用故事生成最受幼儿欢迎的游戏</w:t>
      </w:r>
    </w:p>
    <w:p w:rsidR="007A0132" w:rsidRDefault="005207EA">
      <w:pPr>
        <w:pStyle w:val="1"/>
        <w:numPr>
          <w:ilvl w:val="0"/>
          <w:numId w:val="2"/>
        </w:numPr>
        <w:ind w:firstLineChars="0"/>
        <w:rPr>
          <w:rFonts w:ascii="微软雅黑" w:eastAsia="微软雅黑" w:hAnsi="微软雅黑"/>
          <w:sz w:val="24"/>
          <w:szCs w:val="24"/>
        </w:rPr>
      </w:pPr>
      <w:r>
        <w:rPr>
          <w:rFonts w:ascii="微软雅黑" w:eastAsia="微软雅黑" w:hAnsi="微软雅黑"/>
          <w:szCs w:val="21"/>
        </w:rPr>
        <w:t>故事教学如何设计</w:t>
      </w:r>
      <w:r>
        <w:rPr>
          <w:rFonts w:ascii="微软雅黑" w:eastAsia="微软雅黑" w:hAnsi="微软雅黑" w:hint="eastAsia"/>
          <w:szCs w:val="21"/>
        </w:rPr>
        <w:t>，</w:t>
      </w:r>
      <w:r>
        <w:rPr>
          <w:rFonts w:ascii="微软雅黑" w:eastAsia="微软雅黑" w:hAnsi="微软雅黑"/>
          <w:szCs w:val="21"/>
        </w:rPr>
        <w:t>才能刺激孩子的探索欲</w:t>
      </w:r>
      <w:r>
        <w:rPr>
          <w:rFonts w:ascii="微软雅黑" w:eastAsia="微软雅黑" w:hAnsi="微软雅黑" w:hint="eastAsia"/>
          <w:szCs w:val="21"/>
        </w:rPr>
        <w:t>，</w:t>
      </w:r>
      <w:r>
        <w:rPr>
          <w:rFonts w:ascii="微软雅黑" w:eastAsia="微软雅黑" w:hAnsi="微软雅黑"/>
          <w:szCs w:val="21"/>
        </w:rPr>
        <w:t>激发奇思妙想</w:t>
      </w:r>
    </w:p>
    <w:p w:rsidR="007A0132" w:rsidRDefault="007A0132">
      <w:pPr>
        <w:rPr>
          <w:rFonts w:ascii="微软雅黑" w:eastAsia="微软雅黑" w:hAnsi="微软雅黑"/>
          <w:sz w:val="24"/>
          <w:szCs w:val="24"/>
        </w:rPr>
      </w:pPr>
    </w:p>
    <w:p w:rsidR="007A0132" w:rsidRDefault="007A0132">
      <w:pPr>
        <w:ind w:firstLineChars="100" w:firstLine="240"/>
        <w:jc w:val="left"/>
        <w:rPr>
          <w:rFonts w:ascii="微软雅黑" w:eastAsia="微软雅黑" w:hAnsi="微软雅黑"/>
          <w:b/>
          <w:color w:val="FFFFFF" w:themeColor="background1"/>
          <w:sz w:val="24"/>
          <w:szCs w:val="24"/>
        </w:rPr>
      </w:pPr>
      <w:r>
        <w:rPr>
          <w:rFonts w:ascii="微软雅黑" w:eastAsia="微软雅黑" w:hAnsi="微软雅黑"/>
          <w:b/>
          <w:color w:val="FFFFFF" w:themeColor="background1"/>
          <w:sz w:val="24"/>
          <w:szCs w:val="24"/>
        </w:rPr>
        <w:pict>
          <v:shape id="_x0000_s1030" type="#_x0000_t15" style="position:absolute;left:0;text-align:left;margin-left:0;margin-top:5.2pt;width:177.75pt;height:21pt;z-index:-251653120;mso-position-horizontal:left;mso-position-horizontal-relative:margin;v-text-anchor:middle" o:gfxdata="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LKoNS7YAAAABgEAAA8AAAAAAAAAAQAgAAAA&#10;IgAAAGRycy9kb3ducmV2LnhtbFBLAQIUABQAAAAIAIdO4kCwBc4xKAMAAI8GAAAOAAAAAAAAAAEA&#10;IAAAACcBAABkcnMvZTJvRG9jLnhtbFBLBQYAAAAABgAGAFkBAADBBgAAAAA=&#10;" adj="20325" fillcolor="#2e75b6" stroked="f" strokeweight="1pt">
            <v:fill color2="#e1ecfb" rotate="t" angle="90" colors="0 #2e75b6;61604f #c1d8f8;1 #e1ecfb" focus="100%" type="gradient"/>
            <v:shadow on="t" color="black" opacity="26214f" origin="-.5" offset="3pt,0"/>
            <w10:wrap anchorx="margin"/>
          </v:shape>
        </w:pict>
      </w:r>
      <w:r w:rsidR="005207EA">
        <w:rPr>
          <w:rFonts w:ascii="微软雅黑" w:eastAsia="微软雅黑" w:hAnsi="微软雅黑" w:hint="eastAsia"/>
          <w:b/>
          <w:color w:val="FFFFFF" w:themeColor="background1"/>
          <w:sz w:val="24"/>
          <w:szCs w:val="24"/>
        </w:rPr>
        <w:t>婴幼儿的学习与发展</w:t>
      </w:r>
    </w:p>
    <w:p w:rsidR="007A0132" w:rsidRDefault="005207EA">
      <w:pPr>
        <w:pStyle w:val="1"/>
        <w:numPr>
          <w:ilvl w:val="0"/>
          <w:numId w:val="3"/>
        </w:numPr>
        <w:ind w:firstLineChars="0"/>
        <w:rPr>
          <w:rFonts w:ascii="微软雅黑" w:eastAsia="微软雅黑" w:hAnsi="微软雅黑"/>
          <w:szCs w:val="21"/>
        </w:rPr>
      </w:pPr>
      <w:r>
        <w:rPr>
          <w:rFonts w:ascii="微软雅黑" w:eastAsia="微软雅黑" w:hAnsi="微软雅黑"/>
          <w:szCs w:val="21"/>
        </w:rPr>
        <w:t>如何通过听觉</w:t>
      </w:r>
      <w:r>
        <w:rPr>
          <w:rFonts w:ascii="微软雅黑" w:eastAsia="微软雅黑" w:hAnsi="微软雅黑" w:hint="eastAsia"/>
          <w:szCs w:val="21"/>
        </w:rPr>
        <w:t>、</w:t>
      </w:r>
      <w:r>
        <w:rPr>
          <w:rFonts w:ascii="微软雅黑" w:eastAsia="微软雅黑" w:hAnsi="微软雅黑"/>
          <w:szCs w:val="21"/>
        </w:rPr>
        <w:t>视觉</w:t>
      </w:r>
      <w:r>
        <w:rPr>
          <w:rFonts w:ascii="微软雅黑" w:eastAsia="微软雅黑" w:hAnsi="微软雅黑" w:hint="eastAsia"/>
          <w:szCs w:val="21"/>
        </w:rPr>
        <w:t>、</w:t>
      </w:r>
      <w:r>
        <w:rPr>
          <w:rFonts w:ascii="微软雅黑" w:eastAsia="微软雅黑" w:hAnsi="微软雅黑"/>
          <w:szCs w:val="21"/>
        </w:rPr>
        <w:t>感知觉的差异</w:t>
      </w:r>
      <w:r>
        <w:rPr>
          <w:rFonts w:ascii="微软雅黑" w:eastAsia="微软雅黑" w:hAnsi="微软雅黑" w:hint="eastAsia"/>
          <w:szCs w:val="21"/>
        </w:rPr>
        <w:t>，</w:t>
      </w:r>
      <w:r>
        <w:rPr>
          <w:rFonts w:ascii="微软雅黑" w:eastAsia="微软雅黑" w:hAnsi="微软雅黑"/>
          <w:szCs w:val="21"/>
        </w:rPr>
        <w:t>刺激幼儿学习与发展</w:t>
      </w:r>
    </w:p>
    <w:p w:rsidR="007A0132" w:rsidRDefault="005207EA">
      <w:pPr>
        <w:pStyle w:val="1"/>
        <w:numPr>
          <w:ilvl w:val="0"/>
          <w:numId w:val="3"/>
        </w:numPr>
        <w:ind w:firstLineChars="0"/>
        <w:rPr>
          <w:rFonts w:ascii="微软雅黑" w:eastAsia="微软雅黑" w:hAnsi="微软雅黑"/>
          <w:szCs w:val="21"/>
        </w:rPr>
      </w:pPr>
      <w:r>
        <w:rPr>
          <w:rFonts w:ascii="微软雅黑" w:eastAsia="微软雅黑" w:hAnsi="微软雅黑"/>
          <w:szCs w:val="21"/>
        </w:rPr>
        <w:t>儿童肢体发展</w:t>
      </w:r>
      <w:r>
        <w:rPr>
          <w:rFonts w:ascii="微软雅黑" w:eastAsia="微软雅黑" w:hAnsi="微软雅黑" w:hint="eastAsia"/>
          <w:szCs w:val="21"/>
        </w:rPr>
        <w:t>、</w:t>
      </w:r>
      <w:r>
        <w:rPr>
          <w:rFonts w:ascii="微软雅黑" w:eastAsia="微软雅黑" w:hAnsi="微软雅黑"/>
          <w:szCs w:val="21"/>
        </w:rPr>
        <w:t>语言交流发展</w:t>
      </w:r>
      <w:r>
        <w:rPr>
          <w:rFonts w:ascii="微软雅黑" w:eastAsia="微软雅黑" w:hAnsi="微软雅黑" w:hint="eastAsia"/>
          <w:szCs w:val="21"/>
        </w:rPr>
        <w:t>、</w:t>
      </w:r>
      <w:r>
        <w:rPr>
          <w:rFonts w:ascii="微软雅黑" w:eastAsia="微软雅黑" w:hAnsi="微软雅黑"/>
          <w:szCs w:val="21"/>
        </w:rPr>
        <w:t>智力发展的最新国际研究成果</w:t>
      </w:r>
    </w:p>
    <w:p w:rsidR="007A0132" w:rsidRDefault="005207EA">
      <w:pPr>
        <w:pStyle w:val="1"/>
        <w:numPr>
          <w:ilvl w:val="0"/>
          <w:numId w:val="3"/>
        </w:numPr>
        <w:ind w:firstLineChars="0"/>
        <w:rPr>
          <w:rFonts w:ascii="微软雅黑" w:eastAsia="微软雅黑" w:hAnsi="微软雅黑"/>
          <w:szCs w:val="21"/>
        </w:rPr>
      </w:pPr>
      <w:r>
        <w:rPr>
          <w:rFonts w:ascii="微软雅黑" w:eastAsia="微软雅黑" w:hAnsi="微软雅黑"/>
          <w:szCs w:val="21"/>
        </w:rPr>
        <w:t>如何训练幼儿的感觉运动技能</w:t>
      </w:r>
      <w:r>
        <w:rPr>
          <w:rFonts w:ascii="微软雅黑" w:eastAsia="微软雅黑" w:hAnsi="微软雅黑" w:hint="eastAsia"/>
          <w:szCs w:val="21"/>
        </w:rPr>
        <w:t>，</w:t>
      </w:r>
      <w:r>
        <w:rPr>
          <w:rFonts w:ascii="微软雅黑" w:eastAsia="微软雅黑" w:hAnsi="微软雅黑"/>
          <w:szCs w:val="21"/>
        </w:rPr>
        <w:t>为后期智力发育奠定坚实基础</w:t>
      </w:r>
    </w:p>
    <w:p w:rsidR="007A0132" w:rsidRDefault="005207EA">
      <w:pPr>
        <w:pStyle w:val="1"/>
        <w:numPr>
          <w:ilvl w:val="0"/>
          <w:numId w:val="3"/>
        </w:numPr>
        <w:ind w:firstLineChars="0"/>
        <w:rPr>
          <w:rFonts w:ascii="微软雅黑" w:eastAsia="微软雅黑" w:hAnsi="微软雅黑"/>
          <w:szCs w:val="21"/>
        </w:rPr>
      </w:pPr>
      <w:r>
        <w:rPr>
          <w:rFonts w:ascii="微软雅黑" w:eastAsia="微软雅黑" w:hAnsi="微软雅黑"/>
          <w:szCs w:val="21"/>
        </w:rPr>
        <w:t>教师如何设计游戏</w:t>
      </w:r>
      <w:r>
        <w:rPr>
          <w:rFonts w:ascii="微软雅黑" w:eastAsia="微软雅黑" w:hAnsi="微软雅黑" w:hint="eastAsia"/>
          <w:szCs w:val="21"/>
        </w:rPr>
        <w:t>，</w:t>
      </w:r>
      <w:r>
        <w:rPr>
          <w:rFonts w:ascii="微软雅黑" w:eastAsia="微软雅黑" w:hAnsi="微软雅黑"/>
          <w:szCs w:val="21"/>
        </w:rPr>
        <w:t>通过增强社会互动性</w:t>
      </w:r>
      <w:r>
        <w:rPr>
          <w:rFonts w:ascii="微软雅黑" w:eastAsia="微软雅黑" w:hAnsi="微软雅黑" w:hint="eastAsia"/>
          <w:szCs w:val="21"/>
        </w:rPr>
        <w:t>，</w:t>
      </w:r>
      <w:r>
        <w:rPr>
          <w:rFonts w:ascii="微软雅黑" w:eastAsia="微软雅黑" w:hAnsi="微软雅黑"/>
          <w:szCs w:val="21"/>
        </w:rPr>
        <w:t>优化儿童智力发展</w:t>
      </w:r>
    </w:p>
    <w:p w:rsidR="007A0132" w:rsidRDefault="005207EA">
      <w:pPr>
        <w:pStyle w:val="1"/>
        <w:numPr>
          <w:ilvl w:val="0"/>
          <w:numId w:val="3"/>
        </w:numPr>
        <w:ind w:firstLineChars="0"/>
        <w:rPr>
          <w:rFonts w:ascii="微软雅黑" w:eastAsia="微软雅黑" w:hAnsi="微软雅黑"/>
          <w:szCs w:val="21"/>
        </w:rPr>
      </w:pPr>
      <w:r>
        <w:rPr>
          <w:rFonts w:ascii="微软雅黑" w:eastAsia="微软雅黑" w:hAnsi="微软雅黑"/>
          <w:szCs w:val="21"/>
        </w:rPr>
        <w:t>在教育儿童中</w:t>
      </w:r>
      <w:r>
        <w:rPr>
          <w:rFonts w:ascii="微软雅黑" w:eastAsia="微软雅黑" w:hAnsi="微软雅黑" w:hint="eastAsia"/>
          <w:szCs w:val="21"/>
        </w:rPr>
        <w:t>，</w:t>
      </w:r>
      <w:r>
        <w:rPr>
          <w:rFonts w:ascii="微软雅黑" w:eastAsia="微软雅黑" w:hAnsi="微软雅黑"/>
          <w:szCs w:val="21"/>
        </w:rPr>
        <w:t>最重要的部分在于观察</w:t>
      </w:r>
      <w:r>
        <w:rPr>
          <w:rFonts w:ascii="微软雅黑" w:eastAsia="微软雅黑" w:hAnsi="微软雅黑" w:hint="eastAsia"/>
          <w:szCs w:val="21"/>
        </w:rPr>
        <w:t>，教师</w:t>
      </w:r>
      <w:r>
        <w:rPr>
          <w:rFonts w:ascii="微软雅黑" w:eastAsia="微软雅黑" w:hAnsi="微软雅黑"/>
          <w:szCs w:val="21"/>
        </w:rPr>
        <w:t>如何才能成为一个合格的观察者</w:t>
      </w:r>
    </w:p>
    <w:p w:rsidR="007A0132" w:rsidRDefault="007A0132">
      <w:pPr>
        <w:pStyle w:val="1"/>
        <w:ind w:left="420" w:firstLineChars="0" w:firstLine="0"/>
        <w:rPr>
          <w:rFonts w:ascii="微软雅黑" w:eastAsia="微软雅黑" w:hAnsi="微软雅黑"/>
          <w:szCs w:val="21"/>
        </w:rPr>
      </w:pPr>
    </w:p>
    <w:p w:rsidR="007A0132" w:rsidRDefault="007A0132">
      <w:pPr>
        <w:rPr>
          <w:rFonts w:ascii="微软雅黑" w:eastAsia="微软雅黑" w:hAnsi="微软雅黑"/>
          <w:sz w:val="28"/>
          <w:szCs w:val="28"/>
        </w:rPr>
      </w:pPr>
    </w:p>
    <w:p w:rsidR="007A0132" w:rsidRDefault="007A0132">
      <w:pPr>
        <w:ind w:firstLineChars="100" w:firstLine="240"/>
        <w:jc w:val="left"/>
        <w:rPr>
          <w:rFonts w:ascii="微软雅黑" w:eastAsia="微软雅黑" w:hAnsi="微软雅黑"/>
          <w:b/>
          <w:color w:val="FFFFFF" w:themeColor="background1"/>
          <w:sz w:val="24"/>
          <w:szCs w:val="24"/>
        </w:rPr>
      </w:pPr>
      <w:r>
        <w:rPr>
          <w:rFonts w:ascii="微软雅黑" w:eastAsia="微软雅黑" w:hAnsi="微软雅黑"/>
          <w:b/>
          <w:color w:val="FFFFFF" w:themeColor="background1"/>
          <w:sz w:val="24"/>
          <w:szCs w:val="24"/>
        </w:rPr>
        <w:lastRenderedPageBreak/>
        <w:pict>
          <v:shape id="_x0000_s1029" type="#_x0000_t15" style="position:absolute;left:0;text-align:left;margin-left:0;margin-top:5.2pt;width:177.75pt;height:21pt;z-index:-251651072;mso-position-horizontal:left;mso-position-horizontal-relative:margin;v-text-anchor:middle" o:gfxdata="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qg1LtgAAAAGAQAADwAAAAAAAAABACAAAAAiAAAA&#10;ZHJzL2Rvd25yZXYueG1sUEsBAhQAFAAAAAgAh07iQOpcXLgkAwAAjwYAAA4AAAAAAAAAAQAgAAAA&#10;JwEAAGRycy9lMm9Eb2MueG1sUEsFBgAAAAAGAAYAWQEAAL0GAAAAAA==&#10;" adj="20325" fillcolor="#2e75b6" stroked="f" strokeweight="1pt">
            <v:fill color2="#e1ecfb" rotate="t" angle="90" colors="0 #2e75b6;61604f #c1d8f8;1 #e1ecfb" focus="100%" type="gradient"/>
            <v:shadow on="t" color="black" opacity="26214f" origin="-.5" offset="3pt,0"/>
            <w10:wrap anchorx="margin"/>
          </v:shape>
        </w:pict>
      </w:r>
      <w:r w:rsidR="005207EA">
        <w:rPr>
          <w:rFonts w:ascii="微软雅黑" w:eastAsia="微软雅黑" w:hAnsi="微软雅黑" w:hint="eastAsia"/>
          <w:b/>
          <w:color w:val="FFFFFF" w:themeColor="background1"/>
          <w:sz w:val="24"/>
          <w:szCs w:val="24"/>
        </w:rPr>
        <w:t>园所文化建设及教师管理</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hint="eastAsia"/>
          <w:szCs w:val="21"/>
        </w:rPr>
        <w:t>国际视觉下如何创建特色园所文化与园所发展战略</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szCs w:val="21"/>
        </w:rPr>
        <w:t>如何通过制定具有园本特色课程打造国际园</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szCs w:val="21"/>
        </w:rPr>
        <w:t>突破管理者盲点</w:t>
      </w:r>
      <w:r>
        <w:rPr>
          <w:rFonts w:ascii="微软雅黑" w:eastAsia="微软雅黑" w:hAnsi="微软雅黑" w:hint="eastAsia"/>
          <w:szCs w:val="21"/>
        </w:rPr>
        <w:t>，</w:t>
      </w:r>
      <w:r>
        <w:rPr>
          <w:rFonts w:ascii="微软雅黑" w:eastAsia="微软雅黑" w:hAnsi="微软雅黑"/>
          <w:szCs w:val="21"/>
        </w:rPr>
        <w:t>提升园所管理效益</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hint="eastAsia"/>
          <w:szCs w:val="21"/>
        </w:rPr>
        <w:t>立足园所文化，将不同幼儿园的管理和特色呈现给园长和管理者</w:t>
      </w:r>
    </w:p>
    <w:p w:rsidR="007A0132" w:rsidRDefault="005207EA">
      <w:pPr>
        <w:pStyle w:val="1"/>
        <w:numPr>
          <w:ilvl w:val="0"/>
          <w:numId w:val="4"/>
        </w:numPr>
        <w:ind w:firstLineChars="0"/>
        <w:rPr>
          <w:rFonts w:ascii="微软雅黑" w:eastAsia="微软雅黑" w:hAnsi="微软雅黑"/>
          <w:sz w:val="24"/>
          <w:szCs w:val="24"/>
        </w:rPr>
      </w:pPr>
      <w:r>
        <w:rPr>
          <w:rFonts w:ascii="微软雅黑" w:eastAsia="微软雅黑" w:hAnsi="微软雅黑" w:hint="eastAsia"/>
          <w:szCs w:val="21"/>
        </w:rPr>
        <w:t>从国外老牌经营园所的案例引发话题的探讨</w:t>
      </w:r>
    </w:p>
    <w:p w:rsidR="007A0132" w:rsidRDefault="007A0132">
      <w:pPr>
        <w:pStyle w:val="1"/>
        <w:ind w:left="420" w:firstLineChars="0" w:firstLine="0"/>
        <w:rPr>
          <w:rFonts w:ascii="微软雅黑" w:eastAsia="微软雅黑" w:hAnsi="微软雅黑"/>
          <w:szCs w:val="21"/>
        </w:rPr>
      </w:pPr>
    </w:p>
    <w:p w:rsidR="007A0132" w:rsidRDefault="007A0132">
      <w:pPr>
        <w:rPr>
          <w:rFonts w:ascii="微软雅黑" w:eastAsia="微软雅黑" w:hAnsi="微软雅黑"/>
          <w:sz w:val="24"/>
          <w:szCs w:val="24"/>
        </w:rPr>
      </w:pPr>
    </w:p>
    <w:p w:rsidR="007A0132" w:rsidRDefault="005207EA">
      <w:pPr>
        <w:rPr>
          <w:rFonts w:ascii="微软雅黑" w:eastAsia="微软雅黑" w:hAnsi="微软雅黑"/>
          <w:color w:val="000000" w:themeColor="text1"/>
          <w:sz w:val="28"/>
          <w:szCs w:val="28"/>
        </w:rPr>
      </w:pPr>
      <w:r>
        <w:rPr>
          <w:noProof/>
        </w:rPr>
        <w:drawing>
          <wp:inline distT="0" distB="0" distL="0" distR="0">
            <wp:extent cx="5210175" cy="38862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stretch>
                      <a:fillRect/>
                    </a:stretch>
                  </pic:blipFill>
                  <pic:spPr>
                    <a:xfrm>
                      <a:off x="0" y="0"/>
                      <a:ext cx="5210175" cy="3886200"/>
                    </a:xfrm>
                    <a:prstGeom prst="rect">
                      <a:avLst/>
                    </a:prstGeom>
                  </pic:spPr>
                </pic:pic>
              </a:graphicData>
            </a:graphic>
          </wp:inline>
        </w:drawing>
      </w:r>
    </w:p>
    <w:p w:rsidR="007A0132" w:rsidRDefault="005207EA">
      <w:pPr>
        <w:jc w:val="center"/>
        <w:rPr>
          <w:rFonts w:ascii="微软雅黑" w:eastAsia="微软雅黑" w:hAnsi="微软雅黑"/>
          <w:b/>
          <w:sz w:val="22"/>
        </w:rPr>
      </w:pPr>
      <w:r>
        <w:rPr>
          <w:rFonts w:ascii="微软雅黑" w:eastAsia="微软雅黑" w:hAnsi="微软雅黑"/>
          <w:b/>
          <w:sz w:val="22"/>
        </w:rPr>
        <w:t>硕士水平证书样本</w:t>
      </w:r>
    </w:p>
    <w:p w:rsidR="007A0132" w:rsidRDefault="007A0132">
      <w:pPr>
        <w:jc w:val="center"/>
        <w:rPr>
          <w:rFonts w:ascii="微软雅黑" w:eastAsia="微软雅黑" w:hAnsi="微软雅黑"/>
          <w:b/>
          <w:sz w:val="22"/>
        </w:rPr>
      </w:pPr>
    </w:p>
    <w:p w:rsidR="007A0132" w:rsidRDefault="007A0132">
      <w:pPr>
        <w:jc w:val="center"/>
        <w:rPr>
          <w:rFonts w:ascii="微软雅黑" w:eastAsia="微软雅黑" w:hAnsi="微软雅黑"/>
          <w:b/>
          <w:sz w:val="22"/>
        </w:rPr>
      </w:pPr>
    </w:p>
    <w:p w:rsidR="007A0132" w:rsidRDefault="007A0132">
      <w:pPr>
        <w:rPr>
          <w:rFonts w:ascii="微软雅黑" w:eastAsia="微软雅黑" w:hAnsi="微软雅黑"/>
          <w:color w:val="2E74B5" w:themeColor="accent1" w:themeShade="BF"/>
          <w:sz w:val="28"/>
          <w:szCs w:val="28"/>
        </w:rPr>
      </w:pPr>
      <w:r w:rsidRPr="007A0132">
        <w:rPr>
          <w:rFonts w:ascii="微软雅黑" w:eastAsia="微软雅黑" w:hAnsi="微软雅黑"/>
          <w:b/>
          <w:color w:val="FFFFFF" w:themeColor="background1"/>
          <w:sz w:val="24"/>
          <w:szCs w:val="24"/>
        </w:rPr>
        <w:pict>
          <v:shape id="_x0000_s1028" type="#_x0000_t15" style="position:absolute;left:0;text-align:left;margin-left:0;margin-top:4.45pt;width:177.75pt;height:21pt;z-index:-251646976;mso-position-horizontal-relative:margin;v-text-anchor:middle" o:gfxdata="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K5Is4/XAAAABQEAAA8AAAAAAAAA&#10;AQAgAAAAIgAAAGRycy9kb3ducmV2LnhtbFBLAQIUABQAAAAIAIdO4kAZ4izrLwMAAJoGAAAOAAAA&#10;AAAAAAEAIAAAACYBAABkcnMvZTJvRG9jLnhtbFBLBQYAAAAABgAGAFkBAADHBgAAAAA=&#10;" adj="20325" fillcolor="#2e75b6" stroked="f" strokeweight="1pt">
            <v:fill color2="#e1ecfb" rotate="t" angle="90" colors="0 #2e75b6;61604f #c1d8f8;1 #e1ecfb" focus="100%" type="gradient"/>
            <v:shadow on="t" color="black" opacity="26214f" origin="-.5" offset="3pt,0"/>
            <v:textbox>
              <w:txbxContent>
                <w:p w:rsidR="007A0132" w:rsidRDefault="005207EA">
                  <w:pPr>
                    <w:rPr>
                      <w:rFonts w:asciiTheme="minorEastAsia" w:hAnsiTheme="minorEastAsia"/>
                      <w:b/>
                      <w:sz w:val="24"/>
                      <w:szCs w:val="24"/>
                    </w:rPr>
                  </w:pPr>
                  <w:r>
                    <w:rPr>
                      <w:rFonts w:asciiTheme="minorEastAsia" w:hAnsiTheme="minorEastAsia" w:hint="eastAsia"/>
                      <w:b/>
                      <w:sz w:val="24"/>
                      <w:szCs w:val="24"/>
                    </w:rPr>
                    <w:t>学习</w:t>
                  </w:r>
                  <w:r>
                    <w:rPr>
                      <w:rFonts w:asciiTheme="minorEastAsia" w:hAnsiTheme="minorEastAsia"/>
                      <w:b/>
                      <w:sz w:val="24"/>
                      <w:szCs w:val="24"/>
                    </w:rPr>
                    <w:t>方式</w:t>
                  </w:r>
                </w:p>
              </w:txbxContent>
            </v:textbox>
            <w10:wrap anchorx="margin"/>
          </v:shape>
        </w:pict>
      </w:r>
    </w:p>
    <w:p w:rsidR="007A0132" w:rsidRDefault="007A0132">
      <w:pPr>
        <w:rPr>
          <w:rFonts w:ascii="微软雅黑" w:eastAsia="微软雅黑" w:hAnsi="微软雅黑" w:cs="宋体"/>
          <w:sz w:val="24"/>
          <w:szCs w:val="24"/>
        </w:rPr>
      </w:pPr>
    </w:p>
    <w:p w:rsidR="007A0132" w:rsidRPr="00A24CAD" w:rsidRDefault="007A0132">
      <w:pPr>
        <w:spacing w:line="257" w:lineRule="exact"/>
        <w:jc w:val="left"/>
        <w:rPr>
          <w:rFonts w:ascii="微软雅黑" w:eastAsia="微软雅黑" w:hAnsi="微软雅黑"/>
          <w:sz w:val="24"/>
          <w:szCs w:val="24"/>
        </w:rPr>
      </w:pPr>
    </w:p>
    <w:p w:rsidR="007A0132" w:rsidRPr="00A24CAD" w:rsidRDefault="005207EA">
      <w:pPr>
        <w:jc w:val="left"/>
        <w:rPr>
          <w:rFonts w:ascii="微软雅黑" w:eastAsia="微软雅黑" w:hAnsi="微软雅黑"/>
          <w:sz w:val="24"/>
          <w:szCs w:val="24"/>
        </w:rPr>
      </w:pPr>
      <w:r w:rsidRPr="00A24CAD">
        <w:rPr>
          <w:rFonts w:ascii="微软雅黑" w:eastAsia="微软雅黑" w:hAnsi="微软雅黑" w:cs="宋体"/>
          <w:sz w:val="24"/>
          <w:szCs w:val="24"/>
        </w:rPr>
        <w:t>授课形式</w:t>
      </w:r>
      <w:r w:rsidRPr="00A24CAD">
        <w:rPr>
          <w:rFonts w:ascii="微软雅黑" w:eastAsia="微软雅黑" w:hAnsi="微软雅黑" w:cs="宋体"/>
          <w:sz w:val="24"/>
          <w:szCs w:val="24"/>
        </w:rPr>
        <w:t>：面授集训</w:t>
      </w:r>
    </w:p>
    <w:p w:rsidR="007A0132" w:rsidRPr="00A24CAD" w:rsidRDefault="007A0132">
      <w:pPr>
        <w:spacing w:line="280" w:lineRule="exact"/>
        <w:jc w:val="left"/>
        <w:rPr>
          <w:rFonts w:ascii="微软雅黑" w:eastAsia="微软雅黑" w:hAnsi="微软雅黑"/>
          <w:sz w:val="24"/>
          <w:szCs w:val="24"/>
        </w:rPr>
      </w:pPr>
    </w:p>
    <w:p w:rsidR="007A0132" w:rsidRPr="00A24CAD" w:rsidRDefault="005207EA">
      <w:pPr>
        <w:jc w:val="left"/>
        <w:rPr>
          <w:rFonts w:ascii="微软雅黑" w:eastAsia="微软雅黑" w:hAnsi="微软雅黑"/>
          <w:sz w:val="24"/>
          <w:szCs w:val="24"/>
        </w:rPr>
      </w:pPr>
      <w:r w:rsidRPr="00A24CAD">
        <w:rPr>
          <w:rFonts w:ascii="微软雅黑" w:eastAsia="微软雅黑" w:hAnsi="微软雅黑" w:cs="宋体"/>
          <w:sz w:val="24"/>
          <w:szCs w:val="24"/>
        </w:rPr>
        <w:t>授课地点</w:t>
      </w:r>
      <w:r w:rsidRPr="00A24CAD">
        <w:rPr>
          <w:rFonts w:ascii="微软雅黑" w:eastAsia="微软雅黑" w:hAnsi="微软雅黑" w:cs="宋体"/>
          <w:sz w:val="24"/>
          <w:szCs w:val="24"/>
        </w:rPr>
        <w:t>：北京培训基地</w:t>
      </w:r>
    </w:p>
    <w:p w:rsidR="007A0132" w:rsidRPr="00A24CAD" w:rsidRDefault="007A0132">
      <w:pPr>
        <w:spacing w:line="280" w:lineRule="exact"/>
        <w:jc w:val="left"/>
        <w:rPr>
          <w:rFonts w:ascii="微软雅黑" w:eastAsia="微软雅黑" w:hAnsi="微软雅黑"/>
          <w:sz w:val="24"/>
          <w:szCs w:val="24"/>
        </w:rPr>
      </w:pPr>
    </w:p>
    <w:p w:rsidR="007A0132" w:rsidRPr="00A24CAD" w:rsidRDefault="005207EA">
      <w:pPr>
        <w:ind w:right="3180"/>
        <w:jc w:val="left"/>
        <w:rPr>
          <w:rFonts w:ascii="微软雅黑" w:eastAsia="微软雅黑" w:hAnsi="微软雅黑"/>
          <w:sz w:val="24"/>
          <w:szCs w:val="24"/>
        </w:rPr>
      </w:pPr>
      <w:r w:rsidRPr="00A24CAD">
        <w:rPr>
          <w:rFonts w:ascii="微软雅黑" w:eastAsia="微软雅黑" w:hAnsi="微软雅黑" w:cs="宋体"/>
          <w:sz w:val="24"/>
          <w:szCs w:val="24"/>
        </w:rPr>
        <w:t>授课周期</w:t>
      </w:r>
      <w:r w:rsidRPr="00A24CAD">
        <w:rPr>
          <w:rFonts w:ascii="微软雅黑" w:eastAsia="微软雅黑" w:hAnsi="微软雅黑" w:cs="宋体"/>
          <w:sz w:val="24"/>
          <w:szCs w:val="24"/>
        </w:rPr>
        <w:t>：每期</w:t>
      </w:r>
      <w:r w:rsidRPr="00A24CAD">
        <w:rPr>
          <w:rFonts w:ascii="微软雅黑" w:eastAsia="微软雅黑" w:hAnsi="微软雅黑" w:cs="Arial"/>
          <w:sz w:val="24"/>
          <w:szCs w:val="24"/>
        </w:rPr>
        <w:t>2</w:t>
      </w:r>
      <w:r w:rsidRPr="00A24CAD">
        <w:rPr>
          <w:rFonts w:ascii="微软雅黑" w:eastAsia="微软雅黑" w:hAnsi="微软雅黑" w:cs="宋体"/>
          <w:sz w:val="24"/>
          <w:szCs w:val="24"/>
        </w:rPr>
        <w:t>周，连续两年共</w:t>
      </w:r>
      <w:r w:rsidRPr="00A24CAD">
        <w:rPr>
          <w:rFonts w:ascii="微软雅黑" w:eastAsia="微软雅黑" w:hAnsi="微软雅黑" w:cs="Arial"/>
          <w:sz w:val="24"/>
          <w:szCs w:val="24"/>
        </w:rPr>
        <w:t>2</w:t>
      </w:r>
      <w:r w:rsidRPr="00A24CAD">
        <w:rPr>
          <w:rFonts w:ascii="微软雅黑" w:eastAsia="微软雅黑" w:hAnsi="微软雅黑" w:cs="宋体"/>
          <w:sz w:val="24"/>
          <w:szCs w:val="24"/>
        </w:rPr>
        <w:t>期</w:t>
      </w:r>
    </w:p>
    <w:p w:rsidR="007A0132" w:rsidRPr="00A24CAD" w:rsidRDefault="007A0132">
      <w:pPr>
        <w:spacing w:line="257" w:lineRule="exact"/>
        <w:jc w:val="left"/>
        <w:rPr>
          <w:rFonts w:ascii="微软雅黑" w:eastAsia="微软雅黑" w:hAnsi="微软雅黑"/>
          <w:sz w:val="24"/>
          <w:szCs w:val="24"/>
        </w:rPr>
      </w:pPr>
    </w:p>
    <w:p w:rsidR="007A0132" w:rsidRPr="00A24CAD" w:rsidRDefault="005207EA">
      <w:pPr>
        <w:jc w:val="left"/>
        <w:rPr>
          <w:rFonts w:ascii="微软雅黑" w:eastAsia="微软雅黑" w:hAnsi="微软雅黑"/>
          <w:sz w:val="24"/>
          <w:szCs w:val="24"/>
        </w:rPr>
      </w:pPr>
      <w:r w:rsidRPr="00A24CAD">
        <w:rPr>
          <w:rFonts w:ascii="微软雅黑" w:eastAsia="微软雅黑" w:hAnsi="微软雅黑" w:cs="宋体"/>
          <w:sz w:val="24"/>
          <w:szCs w:val="24"/>
        </w:rPr>
        <w:t>限额招生</w:t>
      </w:r>
      <w:r w:rsidRPr="00A24CAD">
        <w:rPr>
          <w:rFonts w:ascii="微软雅黑" w:eastAsia="微软雅黑" w:hAnsi="微软雅黑" w:cs="宋体"/>
          <w:sz w:val="24"/>
          <w:szCs w:val="24"/>
        </w:rPr>
        <w:t>：每期</w:t>
      </w:r>
      <w:r w:rsidRPr="00A24CAD">
        <w:rPr>
          <w:rFonts w:ascii="微软雅黑" w:eastAsia="微软雅黑" w:hAnsi="微软雅黑" w:cs="Arial"/>
          <w:sz w:val="24"/>
          <w:szCs w:val="24"/>
        </w:rPr>
        <w:t>40</w:t>
      </w:r>
      <w:r w:rsidRPr="00A24CAD">
        <w:rPr>
          <w:rFonts w:ascii="微软雅黑" w:eastAsia="微软雅黑" w:hAnsi="微软雅黑" w:cs="宋体"/>
          <w:sz w:val="24"/>
          <w:szCs w:val="24"/>
        </w:rPr>
        <w:t>人</w:t>
      </w:r>
    </w:p>
    <w:p w:rsidR="007A0132" w:rsidRPr="00A24CAD" w:rsidRDefault="007A0132">
      <w:pPr>
        <w:spacing w:line="256" w:lineRule="exact"/>
        <w:jc w:val="left"/>
        <w:rPr>
          <w:sz w:val="20"/>
          <w:szCs w:val="20"/>
        </w:rPr>
      </w:pPr>
    </w:p>
    <w:p w:rsidR="007A0132" w:rsidRPr="00A24CAD" w:rsidRDefault="005207EA">
      <w:pPr>
        <w:jc w:val="left"/>
        <w:rPr>
          <w:rFonts w:ascii="微软雅黑" w:eastAsia="微软雅黑" w:hAnsi="微软雅黑" w:cs="宋体"/>
          <w:sz w:val="24"/>
          <w:szCs w:val="24"/>
        </w:rPr>
      </w:pPr>
      <w:r w:rsidRPr="00A24CAD">
        <w:rPr>
          <w:rFonts w:ascii="微软雅黑" w:eastAsia="微软雅黑" w:hAnsi="微软雅黑" w:cs="宋体"/>
          <w:sz w:val="24"/>
          <w:szCs w:val="24"/>
        </w:rPr>
        <w:t>课程设置</w:t>
      </w:r>
      <w:r w:rsidRPr="00A24CAD">
        <w:rPr>
          <w:rFonts w:ascii="微软雅黑" w:eastAsia="微软雅黑" w:hAnsi="微软雅黑" w:cs="宋体"/>
          <w:sz w:val="24"/>
          <w:szCs w:val="24"/>
        </w:rPr>
        <w:t>：专业基础课</w:t>
      </w:r>
      <w:r w:rsidRPr="00A24CAD">
        <w:rPr>
          <w:rFonts w:ascii="微软雅黑" w:eastAsia="微软雅黑" w:hAnsi="微软雅黑" w:cs="Arial"/>
          <w:sz w:val="24"/>
          <w:szCs w:val="24"/>
        </w:rPr>
        <w:t>+</w:t>
      </w:r>
      <w:r w:rsidRPr="00A24CAD">
        <w:rPr>
          <w:rFonts w:ascii="微软雅黑" w:eastAsia="微软雅黑" w:hAnsi="微软雅黑" w:cs="宋体"/>
          <w:sz w:val="24"/>
          <w:szCs w:val="24"/>
        </w:rPr>
        <w:t>应用课</w:t>
      </w:r>
    </w:p>
    <w:p w:rsidR="007A0132" w:rsidRDefault="007A0132">
      <w:pPr>
        <w:ind w:left="1080"/>
        <w:rPr>
          <w:rFonts w:ascii="微软雅黑" w:eastAsia="微软雅黑" w:hAnsi="微软雅黑"/>
          <w:sz w:val="24"/>
          <w:szCs w:val="24"/>
        </w:rPr>
      </w:pPr>
    </w:p>
    <w:p w:rsidR="007A0132" w:rsidRDefault="007A0132">
      <w:pPr>
        <w:ind w:firstLineChars="100" w:firstLine="240"/>
        <w:jc w:val="left"/>
        <w:rPr>
          <w:rFonts w:ascii="微软雅黑" w:eastAsia="微软雅黑" w:hAnsi="微软雅黑"/>
          <w:b/>
          <w:color w:val="FFFFFF" w:themeColor="background1"/>
          <w:sz w:val="24"/>
          <w:szCs w:val="24"/>
        </w:rPr>
      </w:pPr>
      <w:r>
        <w:rPr>
          <w:rFonts w:ascii="微软雅黑" w:eastAsia="微软雅黑" w:hAnsi="微软雅黑"/>
          <w:b/>
          <w:color w:val="FFFFFF" w:themeColor="background1"/>
          <w:sz w:val="24"/>
          <w:szCs w:val="24"/>
        </w:rPr>
        <w:pict>
          <v:shape id="_x0000_s1027" type="#_x0000_t15" style="position:absolute;left:0;text-align:left;margin-left:0;margin-top:5.2pt;width:177.75pt;height:21pt;z-index:-251649024;mso-position-horizontal:left;mso-position-horizontal-relative:margin;v-text-anchor:middle" o:gfxdata="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qg1LtgAAAAGAQAADwAAAAAAAAABACAA&#10;AAAiAAAAZHJzL2Rvd25yZXYueG1sUEsBAhQAFAAAAAgAh07iQAccJeoqAwAAjwYAAA4AAAAAAAAA&#10;AQAgAAAAJwEAAGRycy9lMm9Eb2MueG1sUEsFBgAAAAAGAAYAWQEAAMMGAAAAAA==&#10;" adj="20325" fillcolor="#2e75b6" stroked="f" strokeweight="1pt">
            <v:fill color2="#e1ecfb" rotate="t" angle="90" colors="0 #2e75b6;61604f #c1d8f8;1 #e1ecfb" focus="100%" type="gradient"/>
            <v:shadow on="t" color="black" opacity="26214f" origin="-.5" offset="3pt,0"/>
            <w10:wrap anchorx="margin"/>
          </v:shape>
        </w:pict>
      </w:r>
      <w:r w:rsidR="005207EA">
        <w:rPr>
          <w:rFonts w:ascii="微软雅黑" w:eastAsia="微软雅黑" w:hAnsi="微软雅黑" w:hint="eastAsia"/>
          <w:b/>
          <w:color w:val="FFFFFF" w:themeColor="background1"/>
          <w:sz w:val="24"/>
          <w:szCs w:val="24"/>
        </w:rPr>
        <w:t>课程价值</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b/>
          <w:sz w:val="24"/>
          <w:szCs w:val="24"/>
        </w:rPr>
        <w:t>前沿案例</w:t>
      </w:r>
      <w:r>
        <w:rPr>
          <w:rFonts w:ascii="微软雅黑" w:eastAsia="微软雅黑" w:hAnsi="微软雅黑" w:hint="eastAsia"/>
          <w:b/>
          <w:sz w:val="24"/>
          <w:szCs w:val="24"/>
        </w:rPr>
        <w:t>：</w:t>
      </w:r>
      <w:r>
        <w:rPr>
          <w:rFonts w:ascii="微软雅黑" w:eastAsia="微软雅黑" w:hAnsi="微软雅黑"/>
          <w:szCs w:val="21"/>
        </w:rPr>
        <w:t>国际前沿教育理论与实践</w:t>
      </w:r>
      <w:r>
        <w:rPr>
          <w:rFonts w:ascii="微软雅黑" w:eastAsia="微软雅黑" w:hAnsi="微软雅黑" w:hint="eastAsia"/>
          <w:szCs w:val="21"/>
        </w:rPr>
        <w:t>，</w:t>
      </w:r>
      <w:r>
        <w:rPr>
          <w:rFonts w:ascii="微软雅黑" w:eastAsia="微软雅黑" w:hAnsi="微软雅黑"/>
          <w:szCs w:val="21"/>
        </w:rPr>
        <w:t>美国教学案例真实呈现</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b/>
          <w:sz w:val="24"/>
          <w:szCs w:val="24"/>
        </w:rPr>
        <w:t>专业实用</w:t>
      </w:r>
      <w:r>
        <w:rPr>
          <w:rFonts w:ascii="微软雅黑" w:eastAsia="微软雅黑" w:hAnsi="微软雅黑" w:hint="eastAsia"/>
          <w:b/>
          <w:sz w:val="24"/>
          <w:szCs w:val="24"/>
        </w:rPr>
        <w:t>：</w:t>
      </w:r>
      <w:r>
        <w:rPr>
          <w:rFonts w:ascii="微软雅黑" w:eastAsia="微软雅黑" w:hAnsi="微软雅黑" w:hint="eastAsia"/>
          <w:szCs w:val="21"/>
        </w:rPr>
        <w:t>指导家园共育，提升职业背景。能开特色班、能当培训师</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b/>
          <w:sz w:val="24"/>
          <w:szCs w:val="24"/>
        </w:rPr>
        <w:t>多维度指导</w:t>
      </w:r>
      <w:r>
        <w:rPr>
          <w:rFonts w:ascii="微软雅黑" w:eastAsia="微软雅黑" w:hAnsi="微软雅黑" w:hint="eastAsia"/>
          <w:b/>
          <w:sz w:val="24"/>
          <w:szCs w:val="24"/>
        </w:rPr>
        <w:t>：</w:t>
      </w:r>
      <w:r>
        <w:rPr>
          <w:rFonts w:ascii="微软雅黑" w:eastAsia="微软雅黑" w:hAnsi="微软雅黑" w:hint="eastAsia"/>
          <w:szCs w:val="21"/>
        </w:rPr>
        <w:t>零距离美国专家答疑解惑，多形式切换原版美式课堂</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b/>
          <w:sz w:val="24"/>
          <w:szCs w:val="24"/>
        </w:rPr>
        <w:t>国际认证</w:t>
      </w:r>
      <w:r>
        <w:rPr>
          <w:rFonts w:ascii="微软雅黑" w:eastAsia="微软雅黑" w:hAnsi="微软雅黑" w:hint="eastAsia"/>
          <w:b/>
          <w:sz w:val="24"/>
          <w:szCs w:val="24"/>
        </w:rPr>
        <w:t>：</w:t>
      </w:r>
      <w:r>
        <w:rPr>
          <w:rFonts w:ascii="微软雅黑" w:eastAsia="微软雅黑" w:hAnsi="微软雅黑"/>
          <w:szCs w:val="21"/>
        </w:rPr>
        <w:t>硕士水平认证证书</w:t>
      </w:r>
      <w:r>
        <w:rPr>
          <w:rFonts w:ascii="微软雅黑" w:eastAsia="微软雅黑" w:hAnsi="微软雅黑" w:hint="eastAsia"/>
          <w:szCs w:val="21"/>
        </w:rPr>
        <w:t>，</w:t>
      </w:r>
      <w:r>
        <w:rPr>
          <w:rFonts w:ascii="微软雅黑" w:eastAsia="微软雅黑" w:hAnsi="微软雅黑"/>
          <w:szCs w:val="21"/>
        </w:rPr>
        <w:t>认证于美国权威教育机构</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b/>
          <w:sz w:val="24"/>
          <w:szCs w:val="24"/>
        </w:rPr>
        <w:t>权威专家护航</w:t>
      </w:r>
      <w:r>
        <w:rPr>
          <w:rFonts w:ascii="微软雅黑" w:eastAsia="微软雅黑" w:hAnsi="微软雅黑" w:hint="eastAsia"/>
          <w:b/>
          <w:sz w:val="24"/>
          <w:szCs w:val="24"/>
        </w:rPr>
        <w:t>：</w:t>
      </w:r>
      <w:r>
        <w:rPr>
          <w:rFonts w:ascii="微软雅黑" w:eastAsia="微软雅黑" w:hAnsi="微软雅黑"/>
          <w:szCs w:val="21"/>
        </w:rPr>
        <w:t>360</w:t>
      </w:r>
      <w:r>
        <w:rPr>
          <w:rFonts w:ascii="微软雅黑" w:eastAsia="微软雅黑" w:hAnsi="微软雅黑"/>
          <w:szCs w:val="21"/>
        </w:rPr>
        <w:t>度高端师资培训方案</w:t>
      </w:r>
      <w:r>
        <w:rPr>
          <w:rFonts w:ascii="微软雅黑" w:eastAsia="微软雅黑" w:hAnsi="微软雅黑" w:hint="eastAsia"/>
          <w:szCs w:val="21"/>
        </w:rPr>
        <w:t>、园所增值创收系统指导。资深幼教专家为园所运营、招生提供咨询服务</w:t>
      </w:r>
    </w:p>
    <w:p w:rsidR="007A0132" w:rsidRDefault="005207EA">
      <w:pPr>
        <w:pStyle w:val="1"/>
        <w:numPr>
          <w:ilvl w:val="0"/>
          <w:numId w:val="4"/>
        </w:numPr>
        <w:ind w:firstLineChars="0"/>
        <w:rPr>
          <w:rFonts w:ascii="微软雅黑" w:eastAsia="微软雅黑" w:hAnsi="微软雅黑"/>
          <w:szCs w:val="21"/>
        </w:rPr>
      </w:pPr>
      <w:r>
        <w:rPr>
          <w:rFonts w:ascii="微软雅黑" w:eastAsia="微软雅黑" w:hAnsi="微软雅黑"/>
          <w:b/>
          <w:sz w:val="24"/>
          <w:szCs w:val="24"/>
        </w:rPr>
        <w:t>高端交流平台</w:t>
      </w:r>
      <w:r>
        <w:rPr>
          <w:rFonts w:ascii="微软雅黑" w:eastAsia="微软雅黑" w:hAnsi="微软雅黑" w:hint="eastAsia"/>
          <w:b/>
          <w:sz w:val="24"/>
          <w:szCs w:val="24"/>
        </w:rPr>
        <w:t>：</w:t>
      </w:r>
      <w:r>
        <w:rPr>
          <w:rFonts w:ascii="微软雅黑" w:eastAsia="微软雅黑" w:hAnsi="微软雅黑"/>
          <w:szCs w:val="21"/>
        </w:rPr>
        <w:t>学员结业后</w:t>
      </w:r>
      <w:r>
        <w:rPr>
          <w:rFonts w:ascii="微软雅黑" w:eastAsia="微软雅黑" w:hAnsi="微软雅黑" w:hint="eastAsia"/>
          <w:szCs w:val="21"/>
        </w:rPr>
        <w:t>即可</w:t>
      </w:r>
      <w:r>
        <w:rPr>
          <w:rFonts w:ascii="微软雅黑" w:eastAsia="微软雅黑" w:hAnsi="微软雅黑"/>
          <w:szCs w:val="21"/>
        </w:rPr>
        <w:t>加入美国埃里克森中国校友会</w:t>
      </w:r>
      <w:r>
        <w:rPr>
          <w:rFonts w:ascii="微软雅黑" w:eastAsia="微软雅黑" w:hAnsi="微软雅黑" w:hint="eastAsia"/>
          <w:szCs w:val="21"/>
        </w:rPr>
        <w:t>，</w:t>
      </w:r>
      <w:r>
        <w:rPr>
          <w:rFonts w:ascii="微软雅黑" w:eastAsia="微软雅黑" w:hAnsi="微软雅黑"/>
          <w:szCs w:val="21"/>
        </w:rPr>
        <w:t>与美国埃里克森儿童发展研究专家随时沟通</w:t>
      </w:r>
      <w:r>
        <w:rPr>
          <w:rFonts w:ascii="微软雅黑" w:eastAsia="微软雅黑" w:hAnsi="微软雅黑" w:hint="eastAsia"/>
          <w:szCs w:val="21"/>
        </w:rPr>
        <w:t>、</w:t>
      </w:r>
      <w:r>
        <w:rPr>
          <w:rFonts w:ascii="微软雅黑" w:eastAsia="微软雅黑" w:hAnsi="微软雅黑"/>
          <w:szCs w:val="21"/>
        </w:rPr>
        <w:t>交流</w:t>
      </w:r>
    </w:p>
    <w:p w:rsidR="007A0132" w:rsidRDefault="007A0132">
      <w:pPr>
        <w:jc w:val="center"/>
        <w:rPr>
          <w:rFonts w:ascii="微软雅黑" w:eastAsia="微软雅黑" w:hAnsi="微软雅黑"/>
          <w:color w:val="000000" w:themeColor="text1"/>
          <w:sz w:val="28"/>
          <w:szCs w:val="28"/>
        </w:rPr>
      </w:pPr>
    </w:p>
    <w:p w:rsidR="007A0132" w:rsidRDefault="007A0132">
      <w:pPr>
        <w:rPr>
          <w:rFonts w:ascii="微软雅黑" w:eastAsia="微软雅黑" w:hAnsi="微软雅黑"/>
          <w:color w:val="000000" w:themeColor="text1"/>
          <w:sz w:val="28"/>
          <w:szCs w:val="28"/>
        </w:rPr>
      </w:pPr>
    </w:p>
    <w:p w:rsidR="007A0132" w:rsidRDefault="005207EA">
      <w:pPr>
        <w:jc w:val="center"/>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t>国际</w:t>
      </w:r>
      <w:r>
        <w:rPr>
          <w:rFonts w:ascii="微软雅黑" w:eastAsia="微软雅黑" w:hAnsi="微软雅黑"/>
          <w:color w:val="000000" w:themeColor="text1"/>
          <w:sz w:val="36"/>
          <w:szCs w:val="36"/>
        </w:rPr>
        <w:t>幼教一流讲师</w:t>
      </w:r>
    </w:p>
    <w:p w:rsidR="007A0132" w:rsidRDefault="005207EA">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2638425" cy="16217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3979" cy="1631816"/>
                    </a:xfrm>
                    <a:prstGeom prst="rect">
                      <a:avLst/>
                    </a:prstGeom>
                  </pic:spPr>
                </pic:pic>
              </a:graphicData>
            </a:graphic>
          </wp:inline>
        </w:drawing>
      </w:r>
      <w:r>
        <w:rPr>
          <w:rFonts w:ascii="微软雅黑" w:eastAsia="微软雅黑" w:hAnsi="微软雅黑" w:hint="eastAsia"/>
          <w:noProof/>
          <w:sz w:val="24"/>
          <w:szCs w:val="24"/>
        </w:rPr>
        <w:drawing>
          <wp:inline distT="0" distB="0" distL="0" distR="0">
            <wp:extent cx="2609850" cy="1610995"/>
            <wp:effectExtent l="0" t="0" r="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3533" cy="1619730"/>
                    </a:xfrm>
                    <a:prstGeom prst="rect">
                      <a:avLst/>
                    </a:prstGeom>
                  </pic:spPr>
                </pic:pic>
              </a:graphicData>
            </a:graphic>
          </wp:inline>
        </w:drawing>
      </w:r>
    </w:p>
    <w:p w:rsidR="007A0132" w:rsidRDefault="005207EA">
      <w:pPr>
        <w:ind w:firstLineChars="400" w:firstLine="840"/>
        <w:rPr>
          <w:rFonts w:ascii="微软雅黑" w:eastAsia="微软雅黑" w:hAnsi="微软雅黑"/>
          <w:b/>
          <w:sz w:val="24"/>
          <w:szCs w:val="24"/>
        </w:rPr>
      </w:pPr>
      <w:r>
        <w:rPr>
          <w:rFonts w:ascii="微软雅黑" w:eastAsia="微软雅黑" w:hAnsi="微软雅黑" w:hint="eastAsia"/>
          <w:b/>
          <w:szCs w:val="21"/>
        </w:rPr>
        <w:t>Mary Hynes-Berry</w:t>
      </w:r>
      <w:r>
        <w:rPr>
          <w:rFonts w:ascii="微软雅黑" w:eastAsia="微软雅黑" w:hAnsi="微软雅黑" w:hint="eastAsia"/>
          <w:b/>
          <w:szCs w:val="21"/>
        </w:rPr>
        <w:t>博士</w:t>
      </w:r>
      <w:r>
        <w:rPr>
          <w:rFonts w:ascii="微软雅黑" w:eastAsia="微软雅黑" w:hAnsi="微软雅黑" w:hint="eastAsia"/>
          <w:b/>
          <w:szCs w:val="21"/>
        </w:rPr>
        <w:t xml:space="preserve">                         </w:t>
      </w:r>
      <w:r>
        <w:rPr>
          <w:rFonts w:ascii="微软雅黑" w:eastAsia="微软雅黑" w:hAnsi="微软雅黑"/>
          <w:b/>
          <w:szCs w:val="21"/>
        </w:rPr>
        <w:t>Liz Tertell</w:t>
      </w:r>
    </w:p>
    <w:p w:rsidR="007A0132" w:rsidRDefault="005207EA">
      <w:pP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2647950" cy="16878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0397" cy="1702138"/>
                    </a:xfrm>
                    <a:prstGeom prst="rect">
                      <a:avLst/>
                    </a:prstGeom>
                  </pic:spPr>
                </pic:pic>
              </a:graphicData>
            </a:graphic>
          </wp:inline>
        </w:drawing>
      </w:r>
      <w:r>
        <w:rPr>
          <w:rFonts w:ascii="微软雅黑" w:eastAsia="微软雅黑" w:hAnsi="微软雅黑"/>
          <w:noProof/>
          <w:sz w:val="24"/>
          <w:szCs w:val="24"/>
        </w:rPr>
        <w:drawing>
          <wp:inline distT="0" distB="0" distL="0" distR="0">
            <wp:extent cx="2581275" cy="1710055"/>
            <wp:effectExtent l="0" t="0" r="952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9223" cy="1721945"/>
                    </a:xfrm>
                    <a:prstGeom prst="rect">
                      <a:avLst/>
                    </a:prstGeom>
                  </pic:spPr>
                </pic:pic>
              </a:graphicData>
            </a:graphic>
          </wp:inline>
        </w:drawing>
      </w:r>
    </w:p>
    <w:p w:rsidR="007A0132" w:rsidRDefault="005207EA" w:rsidP="00A24CAD">
      <w:pPr>
        <w:ind w:firstLineChars="500" w:firstLine="1050"/>
        <w:rPr>
          <w:rFonts w:ascii="微软雅黑" w:eastAsia="微软雅黑" w:hAnsi="微软雅黑"/>
          <w:b/>
          <w:szCs w:val="21"/>
        </w:rPr>
      </w:pPr>
      <w:r>
        <w:rPr>
          <w:rFonts w:ascii="微软雅黑" w:eastAsia="微软雅黑" w:hAnsi="微软雅黑" w:hint="eastAsia"/>
          <w:b/>
          <w:szCs w:val="21"/>
        </w:rPr>
        <w:t>Marie Randazzo</w:t>
      </w:r>
      <w:r>
        <w:rPr>
          <w:rFonts w:ascii="微软雅黑" w:eastAsia="微软雅黑" w:hAnsi="微软雅黑"/>
          <w:b/>
          <w:szCs w:val="21"/>
        </w:rPr>
        <w:t xml:space="preserve">                  </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szCs w:val="21"/>
        </w:rPr>
        <w:t>Jennifer Rosinia</w:t>
      </w:r>
      <w:r>
        <w:rPr>
          <w:rFonts w:ascii="微软雅黑" w:eastAsia="微软雅黑" w:hAnsi="微软雅黑" w:hint="eastAsia"/>
          <w:b/>
          <w:szCs w:val="21"/>
        </w:rPr>
        <w:t>博士</w:t>
      </w:r>
    </w:p>
    <w:p w:rsidR="007A0132" w:rsidRDefault="007A0132" w:rsidP="00A24CAD">
      <w:pPr>
        <w:ind w:firstLineChars="500" w:firstLine="1400"/>
        <w:rPr>
          <w:rFonts w:ascii="微软雅黑" w:eastAsia="微软雅黑" w:hAnsi="微软雅黑"/>
          <w:b/>
          <w:sz w:val="28"/>
          <w:szCs w:val="28"/>
        </w:rPr>
      </w:pPr>
    </w:p>
    <w:p w:rsidR="007A0132" w:rsidRDefault="007A0132" w:rsidP="00A24CAD">
      <w:pPr>
        <w:ind w:firstLineChars="500" w:firstLine="1400"/>
        <w:rPr>
          <w:rFonts w:ascii="微软雅黑" w:eastAsia="微软雅黑" w:hAnsi="微软雅黑"/>
          <w:b/>
          <w:sz w:val="28"/>
          <w:szCs w:val="28"/>
        </w:rPr>
      </w:pPr>
    </w:p>
    <w:tbl>
      <w:tblPr>
        <w:tblStyle w:val="GridTable5DarkAccent1"/>
        <w:tblW w:w="8217" w:type="dxa"/>
        <w:jc w:val="center"/>
        <w:tblLayout w:type="fixed"/>
        <w:tblLook w:val="04A0"/>
      </w:tblPr>
      <w:tblGrid>
        <w:gridCol w:w="2689"/>
        <w:gridCol w:w="5528"/>
      </w:tblGrid>
      <w:tr w:rsidR="007A0132" w:rsidRPr="00A24CAD" w:rsidTr="007A0132">
        <w:trPr>
          <w:cnfStyle w:val="100000000000"/>
          <w:jc w:val="center"/>
        </w:trPr>
        <w:tc>
          <w:tcPr>
            <w:cnfStyle w:val="001000000000"/>
            <w:tcW w:w="2689" w:type="dxa"/>
          </w:tcPr>
          <w:p w:rsidR="007A0132" w:rsidRPr="00A24CAD" w:rsidRDefault="005207EA">
            <w:pPr>
              <w:jc w:val="center"/>
              <w:rPr>
                <w:rFonts w:asciiTheme="majorEastAsia" w:eastAsiaTheme="majorEastAsia" w:hAnsiTheme="majorEastAsia"/>
                <w:b w:val="0"/>
                <w:bCs w:val="0"/>
                <w:sz w:val="24"/>
                <w:szCs w:val="24"/>
              </w:rPr>
            </w:pPr>
            <w:r w:rsidRPr="00A24CAD">
              <w:rPr>
                <w:rFonts w:asciiTheme="majorEastAsia" w:eastAsiaTheme="majorEastAsia" w:hAnsiTheme="majorEastAsia" w:hint="eastAsia"/>
                <w:sz w:val="24"/>
                <w:szCs w:val="24"/>
              </w:rPr>
              <w:t>外籍讲师</w:t>
            </w:r>
          </w:p>
        </w:tc>
        <w:tc>
          <w:tcPr>
            <w:tcW w:w="5528" w:type="dxa"/>
          </w:tcPr>
          <w:p w:rsidR="007A0132" w:rsidRPr="00A24CAD" w:rsidRDefault="005207EA">
            <w:pPr>
              <w:jc w:val="center"/>
              <w:cnfStyle w:val="100000000000"/>
              <w:rPr>
                <w:rFonts w:asciiTheme="majorEastAsia" w:eastAsiaTheme="majorEastAsia" w:hAnsiTheme="majorEastAsia"/>
                <w:b w:val="0"/>
                <w:bCs w:val="0"/>
                <w:sz w:val="24"/>
                <w:szCs w:val="24"/>
              </w:rPr>
            </w:pPr>
            <w:r w:rsidRPr="00A24CAD">
              <w:rPr>
                <w:rFonts w:asciiTheme="majorEastAsia" w:eastAsiaTheme="majorEastAsia" w:hAnsiTheme="majorEastAsia" w:hint="eastAsia"/>
                <w:sz w:val="24"/>
                <w:szCs w:val="24"/>
              </w:rPr>
              <w:t>背景介绍</w:t>
            </w:r>
          </w:p>
        </w:tc>
      </w:tr>
      <w:tr w:rsidR="007A0132" w:rsidRPr="00A24CAD" w:rsidTr="007A0132">
        <w:trPr>
          <w:trHeight w:val="1335"/>
          <w:jc w:val="center"/>
        </w:trPr>
        <w:tc>
          <w:tcPr>
            <w:cnfStyle w:val="001000000000"/>
            <w:tcW w:w="2689" w:type="dxa"/>
          </w:tcPr>
          <w:p w:rsidR="007A0132" w:rsidRPr="00A24CAD" w:rsidRDefault="005207EA">
            <w:pPr>
              <w:rPr>
                <w:rFonts w:asciiTheme="majorEastAsia" w:eastAsiaTheme="majorEastAsia" w:hAnsiTheme="majorEastAsia"/>
                <w:b w:val="0"/>
                <w:bCs w:val="0"/>
                <w:szCs w:val="21"/>
              </w:rPr>
            </w:pPr>
            <w:r w:rsidRPr="00A24CAD">
              <w:rPr>
                <w:rFonts w:asciiTheme="majorEastAsia" w:eastAsiaTheme="majorEastAsia" w:hAnsiTheme="majorEastAsia"/>
                <w:szCs w:val="21"/>
              </w:rPr>
              <w:t>Liz Tertell</w:t>
            </w:r>
          </w:p>
        </w:tc>
        <w:tc>
          <w:tcPr>
            <w:tcW w:w="5528" w:type="dxa"/>
            <w:shd w:val="clear" w:color="auto" w:fill="BDD6EE" w:themeFill="accent1" w:themeFillTint="66"/>
          </w:tcPr>
          <w:p w:rsidR="007A0132" w:rsidRPr="00A24CAD" w:rsidRDefault="005207EA">
            <w:pPr>
              <w:cnfStyle w:val="000000000000"/>
              <w:rPr>
                <w:rFonts w:asciiTheme="majorEastAsia" w:eastAsiaTheme="majorEastAsia" w:hAnsiTheme="majorEastAsia"/>
                <w:szCs w:val="21"/>
              </w:rPr>
            </w:pPr>
            <w:r w:rsidRPr="00A24CAD">
              <w:rPr>
                <w:rFonts w:asciiTheme="majorEastAsia" w:eastAsiaTheme="majorEastAsia" w:hAnsiTheme="majorEastAsia" w:hint="eastAsia"/>
                <w:szCs w:val="21"/>
              </w:rPr>
              <w:t>35</w:t>
            </w:r>
            <w:r w:rsidRPr="00A24CAD">
              <w:rPr>
                <w:rFonts w:asciiTheme="majorEastAsia" w:eastAsiaTheme="majorEastAsia" w:hAnsiTheme="majorEastAsia" w:hint="eastAsia"/>
                <w:szCs w:val="21"/>
              </w:rPr>
              <w:t>年从业经验，全美幼教协会教学指导书编写者之一；</w:t>
            </w:r>
          </w:p>
          <w:p w:rsidR="007A0132" w:rsidRPr="00A24CAD" w:rsidRDefault="005207EA">
            <w:pPr>
              <w:cnfStyle w:val="000000000000"/>
              <w:rPr>
                <w:rFonts w:asciiTheme="majorEastAsia" w:eastAsiaTheme="majorEastAsia" w:hAnsiTheme="majorEastAsia"/>
                <w:szCs w:val="21"/>
              </w:rPr>
            </w:pPr>
            <w:r w:rsidRPr="00A24CAD">
              <w:rPr>
                <w:rFonts w:asciiTheme="majorEastAsia" w:eastAsiaTheme="majorEastAsia" w:hAnsiTheme="majorEastAsia" w:hint="eastAsia"/>
                <w:szCs w:val="21"/>
              </w:rPr>
              <w:t>担任芝加哥《芝加哥促进识字》项目的协调人，同时兼任埃里克森儿童发展研究生院的教师</w:t>
            </w:r>
          </w:p>
        </w:tc>
      </w:tr>
      <w:tr w:rsidR="007A0132" w:rsidRPr="00A24CAD" w:rsidTr="007A0132">
        <w:trPr>
          <w:jc w:val="center"/>
        </w:trPr>
        <w:tc>
          <w:tcPr>
            <w:cnfStyle w:val="001000000000"/>
            <w:tcW w:w="2689" w:type="dxa"/>
          </w:tcPr>
          <w:p w:rsidR="007A0132" w:rsidRPr="00A24CAD" w:rsidRDefault="005207EA">
            <w:pPr>
              <w:rPr>
                <w:rFonts w:asciiTheme="majorEastAsia" w:eastAsiaTheme="majorEastAsia" w:hAnsiTheme="majorEastAsia"/>
                <w:b w:val="0"/>
                <w:bCs w:val="0"/>
                <w:szCs w:val="21"/>
              </w:rPr>
            </w:pPr>
            <w:r w:rsidRPr="00A24CAD">
              <w:rPr>
                <w:rFonts w:asciiTheme="majorEastAsia" w:eastAsiaTheme="majorEastAsia" w:hAnsiTheme="majorEastAsia" w:hint="eastAsia"/>
                <w:szCs w:val="21"/>
              </w:rPr>
              <w:t>Mary Hynes-Berry</w:t>
            </w:r>
            <w:r w:rsidRPr="00A24CAD">
              <w:rPr>
                <w:rFonts w:asciiTheme="majorEastAsia" w:eastAsiaTheme="majorEastAsia" w:hAnsiTheme="majorEastAsia" w:hint="eastAsia"/>
                <w:szCs w:val="21"/>
              </w:rPr>
              <w:t>博士</w:t>
            </w:r>
          </w:p>
        </w:tc>
        <w:tc>
          <w:tcPr>
            <w:tcW w:w="5528" w:type="dxa"/>
          </w:tcPr>
          <w:p w:rsidR="007A0132" w:rsidRPr="00A24CAD" w:rsidRDefault="005207EA">
            <w:pPr>
              <w:cnfStyle w:val="000000000000"/>
              <w:rPr>
                <w:rFonts w:asciiTheme="majorEastAsia" w:eastAsiaTheme="majorEastAsia" w:hAnsiTheme="majorEastAsia"/>
                <w:szCs w:val="21"/>
              </w:rPr>
            </w:pPr>
            <w:r w:rsidRPr="00A24CAD">
              <w:rPr>
                <w:rFonts w:asciiTheme="majorEastAsia" w:eastAsiaTheme="majorEastAsia" w:hAnsiTheme="majorEastAsia" w:hint="eastAsia"/>
                <w:szCs w:val="21"/>
              </w:rPr>
              <w:t>终身致力于为职前及职后教师提供课堂阅读教学的指导；著有《别把故事落在书里》，为借助儿童文学促进有效学习提供的蓝图。</w:t>
            </w:r>
          </w:p>
        </w:tc>
      </w:tr>
      <w:tr w:rsidR="007A0132" w:rsidRPr="00A24CAD" w:rsidTr="007A0132">
        <w:trPr>
          <w:jc w:val="center"/>
        </w:trPr>
        <w:tc>
          <w:tcPr>
            <w:cnfStyle w:val="001000000000"/>
            <w:tcW w:w="2689" w:type="dxa"/>
          </w:tcPr>
          <w:p w:rsidR="007A0132" w:rsidRPr="00A24CAD" w:rsidRDefault="005207EA">
            <w:pPr>
              <w:rPr>
                <w:rFonts w:asciiTheme="majorEastAsia" w:eastAsiaTheme="majorEastAsia" w:hAnsiTheme="majorEastAsia"/>
                <w:b w:val="0"/>
                <w:bCs w:val="0"/>
                <w:szCs w:val="21"/>
              </w:rPr>
            </w:pPr>
            <w:r w:rsidRPr="00A24CAD">
              <w:rPr>
                <w:rFonts w:asciiTheme="majorEastAsia" w:eastAsiaTheme="majorEastAsia" w:hAnsiTheme="majorEastAsia" w:hint="eastAsia"/>
                <w:szCs w:val="21"/>
              </w:rPr>
              <w:t>Jennifer Rosinia</w:t>
            </w:r>
            <w:r w:rsidRPr="00A24CAD">
              <w:rPr>
                <w:rFonts w:asciiTheme="majorEastAsia" w:eastAsiaTheme="majorEastAsia" w:hAnsiTheme="majorEastAsia" w:hint="eastAsia"/>
                <w:szCs w:val="21"/>
              </w:rPr>
              <w:t>博士</w:t>
            </w:r>
          </w:p>
        </w:tc>
        <w:tc>
          <w:tcPr>
            <w:tcW w:w="5528" w:type="dxa"/>
            <w:shd w:val="clear" w:color="auto" w:fill="BDD6EE" w:themeFill="accent1" w:themeFillTint="66"/>
          </w:tcPr>
          <w:p w:rsidR="007A0132" w:rsidRPr="00A24CAD" w:rsidRDefault="005207EA">
            <w:pPr>
              <w:cnfStyle w:val="000000000000"/>
              <w:rPr>
                <w:rFonts w:asciiTheme="majorEastAsia" w:eastAsiaTheme="majorEastAsia" w:hAnsiTheme="majorEastAsia"/>
                <w:szCs w:val="21"/>
              </w:rPr>
            </w:pPr>
            <w:r w:rsidRPr="00A24CAD">
              <w:rPr>
                <w:rFonts w:asciiTheme="majorEastAsia" w:eastAsiaTheme="majorEastAsia" w:hAnsiTheme="majorEastAsia" w:hint="eastAsia"/>
                <w:szCs w:val="21"/>
              </w:rPr>
              <w:t>注册职业治疗师，超过</w:t>
            </w:r>
            <w:r w:rsidRPr="00A24CAD">
              <w:rPr>
                <w:rFonts w:asciiTheme="majorEastAsia" w:eastAsiaTheme="majorEastAsia" w:hAnsiTheme="majorEastAsia" w:hint="eastAsia"/>
                <w:szCs w:val="21"/>
              </w:rPr>
              <w:t>30</w:t>
            </w:r>
            <w:r w:rsidRPr="00A24CAD">
              <w:rPr>
                <w:rFonts w:asciiTheme="majorEastAsia" w:eastAsiaTheme="majorEastAsia" w:hAnsiTheme="majorEastAsia" w:hint="eastAsia"/>
                <w:szCs w:val="21"/>
              </w:rPr>
              <w:t>年儿科经验，从神经生物学的角度，研究儿童智力发育、以及潜能开发</w:t>
            </w:r>
          </w:p>
        </w:tc>
      </w:tr>
      <w:tr w:rsidR="007A0132" w:rsidRPr="00A24CAD" w:rsidTr="007A0132">
        <w:trPr>
          <w:jc w:val="center"/>
        </w:trPr>
        <w:tc>
          <w:tcPr>
            <w:cnfStyle w:val="001000000000"/>
            <w:tcW w:w="2689" w:type="dxa"/>
          </w:tcPr>
          <w:p w:rsidR="007A0132" w:rsidRPr="00A24CAD" w:rsidRDefault="005207EA">
            <w:pPr>
              <w:rPr>
                <w:rFonts w:asciiTheme="majorEastAsia" w:eastAsiaTheme="majorEastAsia" w:hAnsiTheme="majorEastAsia"/>
                <w:b w:val="0"/>
                <w:bCs w:val="0"/>
                <w:szCs w:val="21"/>
              </w:rPr>
            </w:pPr>
            <w:r w:rsidRPr="00A24CAD">
              <w:rPr>
                <w:rFonts w:asciiTheme="majorEastAsia" w:eastAsiaTheme="majorEastAsia" w:hAnsiTheme="majorEastAsia" w:hint="eastAsia"/>
                <w:szCs w:val="21"/>
              </w:rPr>
              <w:t xml:space="preserve">Barbara Bowman </w:t>
            </w:r>
            <w:r w:rsidRPr="00A24CAD">
              <w:rPr>
                <w:rFonts w:asciiTheme="majorEastAsia" w:eastAsiaTheme="majorEastAsia" w:hAnsiTheme="majorEastAsia" w:hint="eastAsia"/>
                <w:szCs w:val="21"/>
              </w:rPr>
              <w:t>教授</w:t>
            </w:r>
          </w:p>
        </w:tc>
        <w:tc>
          <w:tcPr>
            <w:tcW w:w="5528" w:type="dxa"/>
          </w:tcPr>
          <w:p w:rsidR="007A0132" w:rsidRPr="00A24CAD" w:rsidRDefault="005207EA">
            <w:pPr>
              <w:cnfStyle w:val="000000000000"/>
              <w:rPr>
                <w:rFonts w:asciiTheme="majorEastAsia" w:eastAsiaTheme="majorEastAsia" w:hAnsiTheme="majorEastAsia"/>
                <w:szCs w:val="21"/>
              </w:rPr>
            </w:pPr>
            <w:r w:rsidRPr="00A24CAD">
              <w:rPr>
                <w:rFonts w:asciiTheme="majorEastAsia" w:eastAsiaTheme="majorEastAsia" w:hAnsiTheme="majorEastAsia" w:hint="eastAsia"/>
                <w:szCs w:val="21"/>
              </w:rPr>
              <w:t>美国埃里克森（</w:t>
            </w:r>
            <w:r w:rsidRPr="00A24CAD">
              <w:rPr>
                <w:rFonts w:asciiTheme="majorEastAsia" w:eastAsiaTheme="majorEastAsia" w:hAnsiTheme="majorEastAsia" w:hint="eastAsia"/>
                <w:szCs w:val="21"/>
              </w:rPr>
              <w:t>Erikson</w:t>
            </w:r>
            <w:r w:rsidRPr="00A24CAD">
              <w:rPr>
                <w:rFonts w:asciiTheme="majorEastAsia" w:eastAsiaTheme="majorEastAsia" w:hAnsiTheme="majorEastAsia" w:hint="eastAsia"/>
                <w:szCs w:val="21"/>
              </w:rPr>
              <w:t>）儿童发展研究院三大创始人之一，曾为全美幼教协会前任主席</w:t>
            </w:r>
          </w:p>
        </w:tc>
      </w:tr>
      <w:tr w:rsidR="007A0132" w:rsidRPr="00A24CAD" w:rsidTr="007A0132">
        <w:trPr>
          <w:jc w:val="center"/>
        </w:trPr>
        <w:tc>
          <w:tcPr>
            <w:cnfStyle w:val="001000000000"/>
            <w:tcW w:w="2689" w:type="dxa"/>
          </w:tcPr>
          <w:p w:rsidR="007A0132" w:rsidRPr="00A24CAD" w:rsidRDefault="005207EA">
            <w:pPr>
              <w:rPr>
                <w:rFonts w:asciiTheme="majorEastAsia" w:eastAsiaTheme="majorEastAsia" w:hAnsiTheme="majorEastAsia"/>
                <w:b w:val="0"/>
                <w:bCs w:val="0"/>
                <w:szCs w:val="21"/>
              </w:rPr>
            </w:pPr>
            <w:r w:rsidRPr="00A24CAD">
              <w:rPr>
                <w:rFonts w:asciiTheme="majorEastAsia" w:eastAsiaTheme="majorEastAsia" w:hAnsiTheme="majorEastAsia" w:hint="eastAsia"/>
                <w:szCs w:val="21"/>
              </w:rPr>
              <w:t>Marie Randazzo</w:t>
            </w:r>
          </w:p>
        </w:tc>
        <w:tc>
          <w:tcPr>
            <w:tcW w:w="5528" w:type="dxa"/>
            <w:shd w:val="clear" w:color="auto" w:fill="BDD6EE" w:themeFill="accent1" w:themeFillTint="66"/>
          </w:tcPr>
          <w:p w:rsidR="007A0132" w:rsidRPr="00A24CAD" w:rsidRDefault="005207EA">
            <w:pPr>
              <w:cnfStyle w:val="000000000000"/>
              <w:rPr>
                <w:rFonts w:asciiTheme="majorEastAsia" w:eastAsiaTheme="majorEastAsia" w:hAnsiTheme="majorEastAsia"/>
                <w:szCs w:val="21"/>
              </w:rPr>
            </w:pPr>
            <w:r w:rsidRPr="00A24CAD">
              <w:rPr>
                <w:rFonts w:asciiTheme="majorEastAsia" w:eastAsiaTheme="majorEastAsia" w:hAnsiTheme="majorEastAsia" w:hint="eastAsia"/>
                <w:szCs w:val="21"/>
              </w:rPr>
              <w:t>41</w:t>
            </w:r>
            <w:r w:rsidRPr="00A24CAD">
              <w:rPr>
                <w:rFonts w:asciiTheme="majorEastAsia" w:eastAsiaTheme="majorEastAsia" w:hAnsiTheme="majorEastAsia" w:hint="eastAsia"/>
                <w:szCs w:val="21"/>
              </w:rPr>
              <w:t>年从业经验，从教美国多种多样的幼儿教育环境</w:t>
            </w:r>
            <w:r w:rsidRPr="00A24CAD">
              <w:rPr>
                <w:rFonts w:asciiTheme="majorEastAsia" w:eastAsiaTheme="majorEastAsia" w:hAnsiTheme="majorEastAsia" w:hint="eastAsia"/>
                <w:szCs w:val="21"/>
              </w:rPr>
              <w:t>/</w:t>
            </w:r>
            <w:r w:rsidRPr="00A24CAD">
              <w:rPr>
                <w:rFonts w:asciiTheme="majorEastAsia" w:eastAsiaTheme="majorEastAsia" w:hAnsiTheme="majorEastAsia" w:hint="eastAsia"/>
                <w:szCs w:val="21"/>
              </w:rPr>
              <w:t>场所；认同皮亚杰和杜威的教育思想</w:t>
            </w:r>
          </w:p>
        </w:tc>
      </w:tr>
    </w:tbl>
    <w:p w:rsidR="007A0132" w:rsidRDefault="007A0132">
      <w:pPr>
        <w:rPr>
          <w:rFonts w:ascii="微软雅黑" w:eastAsia="微软雅黑" w:hAnsi="微软雅黑"/>
          <w:sz w:val="28"/>
          <w:szCs w:val="28"/>
        </w:rPr>
      </w:pPr>
    </w:p>
    <w:p w:rsidR="007A0132" w:rsidRDefault="007A0132">
      <w:pPr>
        <w:rPr>
          <w:rFonts w:ascii="微软雅黑" w:eastAsia="微软雅黑" w:hAnsi="微软雅黑"/>
          <w:sz w:val="28"/>
          <w:szCs w:val="28"/>
        </w:rPr>
      </w:pPr>
    </w:p>
    <w:p w:rsidR="007A0132" w:rsidRDefault="005207EA">
      <w:pPr>
        <w:jc w:val="center"/>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lastRenderedPageBreak/>
        <w:t>往期学员（部分）</w:t>
      </w:r>
    </w:p>
    <w:p w:rsidR="007A0132" w:rsidRDefault="005207EA">
      <w:pPr>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1452245" cy="45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7525" cy="458700"/>
                    </a:xfrm>
                    <a:prstGeom prst="rect">
                      <a:avLst/>
                    </a:prstGeom>
                  </pic:spPr>
                </pic:pic>
              </a:graphicData>
            </a:graphic>
          </wp:inline>
        </w:drawing>
      </w:r>
      <w:r>
        <w:rPr>
          <w:rFonts w:ascii="微软雅黑" w:eastAsia="微软雅黑" w:hAnsi="微软雅黑" w:hint="eastAsia"/>
          <w:sz w:val="24"/>
          <w:szCs w:val="24"/>
        </w:rPr>
        <w:t xml:space="preserve">     </w:t>
      </w:r>
      <w:r>
        <w:rPr>
          <w:rFonts w:ascii="微软雅黑" w:eastAsia="微软雅黑" w:hAnsi="微软雅黑" w:hint="eastAsia"/>
          <w:noProof/>
          <w:sz w:val="24"/>
          <w:szCs w:val="24"/>
        </w:rPr>
        <w:drawing>
          <wp:inline distT="0" distB="0" distL="0" distR="0">
            <wp:extent cx="1200150" cy="4851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6114" cy="492069"/>
                    </a:xfrm>
                    <a:prstGeom prst="rect">
                      <a:avLst/>
                    </a:prstGeom>
                  </pic:spPr>
                </pic:pic>
              </a:graphicData>
            </a:graphic>
          </wp:inline>
        </w:drawing>
      </w:r>
      <w:r>
        <w:rPr>
          <w:rFonts w:ascii="微软雅黑" w:eastAsia="微软雅黑" w:hAnsi="微软雅黑"/>
          <w:sz w:val="24"/>
          <w:szCs w:val="24"/>
        </w:rPr>
        <w:t xml:space="preserve">     </w:t>
      </w:r>
      <w:r>
        <w:rPr>
          <w:rFonts w:ascii="微软雅黑" w:eastAsia="微软雅黑" w:hAnsi="微软雅黑" w:hint="eastAsia"/>
          <w:noProof/>
          <w:sz w:val="24"/>
          <w:szCs w:val="24"/>
        </w:rPr>
        <w:drawing>
          <wp:inline distT="0" distB="0" distL="0" distR="0">
            <wp:extent cx="1574800" cy="409575"/>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8145" cy="418118"/>
                    </a:xfrm>
                    <a:prstGeom prst="rect">
                      <a:avLst/>
                    </a:prstGeom>
                  </pic:spPr>
                </pic:pic>
              </a:graphicData>
            </a:graphic>
          </wp:inline>
        </w:drawing>
      </w:r>
    </w:p>
    <w:p w:rsidR="007A0132" w:rsidRDefault="005207EA">
      <w:pPr>
        <w:ind w:firstLineChars="200" w:firstLine="420"/>
        <w:rPr>
          <w:rFonts w:ascii="微软雅黑" w:eastAsia="微软雅黑" w:hAnsi="微软雅黑"/>
          <w:b/>
          <w:szCs w:val="21"/>
        </w:rPr>
      </w:pPr>
      <w:r>
        <w:rPr>
          <w:rFonts w:ascii="微软雅黑" w:eastAsia="微软雅黑" w:hAnsi="微软雅黑"/>
          <w:b/>
          <w:szCs w:val="21"/>
        </w:rPr>
        <w:t>红黄蓝教育机构</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szCs w:val="21"/>
        </w:rPr>
        <w:t>3e</w:t>
      </w:r>
      <w:r>
        <w:rPr>
          <w:rFonts w:ascii="微软雅黑" w:eastAsia="微软雅黑" w:hAnsi="微软雅黑" w:hint="eastAsia"/>
          <w:b/>
          <w:szCs w:val="21"/>
        </w:rPr>
        <w:t>国际幼儿园</w:t>
      </w:r>
      <w:r>
        <w:rPr>
          <w:rFonts w:ascii="微软雅黑" w:eastAsia="微软雅黑" w:hAnsi="微软雅黑" w:hint="eastAsia"/>
          <w:b/>
          <w:szCs w:val="21"/>
        </w:rPr>
        <w:t xml:space="preserve">              </w:t>
      </w:r>
      <w:r>
        <w:rPr>
          <w:rFonts w:ascii="微软雅黑" w:eastAsia="微软雅黑" w:hAnsi="微软雅黑" w:hint="eastAsia"/>
          <w:b/>
          <w:szCs w:val="21"/>
        </w:rPr>
        <w:t>凯斯国际幼儿园</w:t>
      </w:r>
    </w:p>
    <w:p w:rsidR="007A0132" w:rsidRDefault="005207EA">
      <w:pPr>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1224915" cy="8667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25441" cy="866775"/>
                    </a:xfrm>
                    <a:prstGeom prst="rect">
                      <a:avLst/>
                    </a:prstGeom>
                  </pic:spPr>
                </pic:pic>
              </a:graphicData>
            </a:graphic>
          </wp:inline>
        </w:drawing>
      </w:r>
      <w:r>
        <w:rPr>
          <w:rFonts w:ascii="微软雅黑" w:eastAsia="微软雅黑" w:hAnsi="微软雅黑" w:hint="eastAsia"/>
          <w:sz w:val="24"/>
          <w:szCs w:val="24"/>
        </w:rPr>
        <w:t xml:space="preserve">  </w:t>
      </w:r>
      <w:r>
        <w:rPr>
          <w:rFonts w:ascii="微软雅黑" w:eastAsia="微软雅黑" w:hAnsi="微软雅黑"/>
          <w:sz w:val="24"/>
          <w:szCs w:val="24"/>
        </w:rPr>
        <w:t xml:space="preserve">     </w:t>
      </w:r>
      <w:r>
        <w:rPr>
          <w:rFonts w:ascii="微软雅黑" w:eastAsia="微软雅黑" w:hAnsi="微软雅黑"/>
          <w:noProof/>
          <w:sz w:val="24"/>
          <w:szCs w:val="24"/>
        </w:rPr>
        <w:drawing>
          <wp:inline distT="0" distB="0" distL="0" distR="0">
            <wp:extent cx="1214755" cy="685800"/>
            <wp:effectExtent l="0" t="0" r="444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15059" cy="685800"/>
                    </a:xfrm>
                    <a:prstGeom prst="rect">
                      <a:avLst/>
                    </a:prstGeom>
                  </pic:spPr>
                </pic:pic>
              </a:graphicData>
            </a:graphic>
          </wp:inline>
        </w:drawing>
      </w:r>
      <w:r>
        <w:rPr>
          <w:rFonts w:ascii="微软雅黑" w:eastAsia="微软雅黑" w:hAnsi="微软雅黑"/>
          <w:sz w:val="24"/>
          <w:szCs w:val="24"/>
        </w:rPr>
        <w:t xml:space="preserve">            </w:t>
      </w:r>
      <w:r>
        <w:rPr>
          <w:rFonts w:ascii="微软雅黑" w:eastAsia="微软雅黑" w:hAnsi="微软雅黑"/>
          <w:noProof/>
          <w:sz w:val="24"/>
          <w:szCs w:val="24"/>
        </w:rPr>
        <w:drawing>
          <wp:inline distT="0" distB="0" distL="0" distR="0">
            <wp:extent cx="768350" cy="7715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8413" cy="771525"/>
                    </a:xfrm>
                    <a:prstGeom prst="rect">
                      <a:avLst/>
                    </a:prstGeom>
                  </pic:spPr>
                </pic:pic>
              </a:graphicData>
            </a:graphic>
          </wp:inline>
        </w:drawing>
      </w:r>
    </w:p>
    <w:p w:rsidR="007A0132" w:rsidRDefault="005207EA">
      <w:pPr>
        <w:ind w:firstLineChars="200" w:firstLine="420"/>
        <w:rPr>
          <w:rFonts w:ascii="微软雅黑" w:eastAsia="微软雅黑" w:hAnsi="微软雅黑"/>
          <w:b/>
          <w:szCs w:val="21"/>
        </w:rPr>
      </w:pPr>
      <w:r>
        <w:rPr>
          <w:rFonts w:ascii="微软雅黑" w:eastAsia="微软雅黑" w:hAnsi="微软雅黑"/>
          <w:b/>
          <w:szCs w:val="21"/>
        </w:rPr>
        <w:t>中国儿童中心</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szCs w:val="21"/>
        </w:rPr>
        <w:t>联合国儿童基金会</w:t>
      </w:r>
      <w:r>
        <w:rPr>
          <w:rFonts w:ascii="微软雅黑" w:eastAsia="微软雅黑" w:hAnsi="微软雅黑" w:hint="eastAsia"/>
          <w:b/>
          <w:szCs w:val="21"/>
        </w:rPr>
        <w:t xml:space="preserve">       </w:t>
      </w:r>
      <w:r>
        <w:rPr>
          <w:rFonts w:ascii="微软雅黑" w:eastAsia="微软雅黑" w:hAnsi="微软雅黑"/>
          <w:b/>
          <w:szCs w:val="21"/>
        </w:rPr>
        <w:t xml:space="preserve">  </w:t>
      </w:r>
      <w:r>
        <w:rPr>
          <w:rFonts w:ascii="微软雅黑" w:eastAsia="微软雅黑" w:hAnsi="微软雅黑" w:hint="eastAsia"/>
          <w:b/>
          <w:szCs w:val="21"/>
        </w:rPr>
        <w:t xml:space="preserve">   </w:t>
      </w:r>
      <w:r>
        <w:rPr>
          <w:rFonts w:ascii="微软雅黑" w:eastAsia="微软雅黑" w:hAnsi="微软雅黑" w:hint="eastAsia"/>
          <w:b/>
          <w:szCs w:val="21"/>
        </w:rPr>
        <w:t>山东女子学院</w:t>
      </w:r>
    </w:p>
    <w:p w:rsidR="007A0132" w:rsidRDefault="005207EA">
      <w:pPr>
        <w:ind w:firstLineChars="100" w:firstLine="24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899795" cy="876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07126" cy="883256"/>
                    </a:xfrm>
                    <a:prstGeom prst="rect">
                      <a:avLst/>
                    </a:prstGeom>
                  </pic:spPr>
                </pic:pic>
              </a:graphicData>
            </a:graphic>
          </wp:inline>
        </w:drawing>
      </w:r>
      <w:r>
        <w:rPr>
          <w:rFonts w:ascii="微软雅黑" w:eastAsia="微软雅黑" w:hAnsi="微软雅黑" w:hint="eastAsia"/>
          <w:sz w:val="24"/>
          <w:szCs w:val="24"/>
        </w:rPr>
        <w:t xml:space="preserve">     </w:t>
      </w:r>
      <w:r>
        <w:rPr>
          <w:rFonts w:ascii="微软雅黑" w:eastAsia="微软雅黑" w:hAnsi="微软雅黑"/>
          <w:sz w:val="24"/>
          <w:szCs w:val="24"/>
        </w:rPr>
        <w:t xml:space="preserve">     </w:t>
      </w:r>
      <w:r>
        <w:rPr>
          <w:rFonts w:ascii="微软雅黑" w:eastAsia="微软雅黑" w:hAnsi="微软雅黑" w:hint="eastAsia"/>
          <w:sz w:val="24"/>
          <w:szCs w:val="24"/>
        </w:rPr>
        <w:t xml:space="preserve"> </w:t>
      </w:r>
      <w:r>
        <w:rPr>
          <w:rFonts w:ascii="微软雅黑" w:eastAsia="微软雅黑" w:hAnsi="微软雅黑"/>
          <w:noProof/>
          <w:sz w:val="24"/>
          <w:szCs w:val="24"/>
        </w:rPr>
        <w:drawing>
          <wp:inline distT="0" distB="0" distL="0" distR="0">
            <wp:extent cx="1562100" cy="47688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80280" cy="483055"/>
                    </a:xfrm>
                    <a:prstGeom prst="rect">
                      <a:avLst/>
                    </a:prstGeom>
                  </pic:spPr>
                </pic:pic>
              </a:graphicData>
            </a:graphic>
          </wp:inline>
        </w:drawing>
      </w:r>
    </w:p>
    <w:p w:rsidR="007A0132" w:rsidRDefault="005207EA">
      <w:pPr>
        <w:ind w:firstLineChars="200" w:firstLine="420"/>
        <w:rPr>
          <w:rFonts w:ascii="微软雅黑" w:eastAsia="微软雅黑" w:hAnsi="微软雅黑"/>
          <w:b/>
          <w:szCs w:val="21"/>
        </w:rPr>
      </w:pPr>
      <w:r>
        <w:rPr>
          <w:rFonts w:ascii="微软雅黑" w:eastAsia="微软雅黑" w:hAnsi="微软雅黑"/>
          <w:b/>
          <w:szCs w:val="21"/>
        </w:rPr>
        <w:t>福建幼儿师范高等专科学校</w:t>
      </w:r>
      <w:r>
        <w:rPr>
          <w:rFonts w:ascii="微软雅黑" w:eastAsia="微软雅黑" w:hAnsi="微软雅黑" w:hint="eastAsia"/>
          <w:b/>
          <w:szCs w:val="21"/>
        </w:rPr>
        <w:t xml:space="preserve">        </w:t>
      </w:r>
      <w:r>
        <w:rPr>
          <w:rFonts w:ascii="微软雅黑" w:eastAsia="微软雅黑" w:hAnsi="微软雅黑" w:hint="eastAsia"/>
          <w:b/>
          <w:szCs w:val="21"/>
        </w:rPr>
        <w:t>东方之星</w:t>
      </w:r>
    </w:p>
    <w:p w:rsidR="007A0132" w:rsidRDefault="007A0132">
      <w:pPr>
        <w:rPr>
          <w:rFonts w:ascii="微软雅黑" w:eastAsia="微软雅黑" w:hAnsi="微软雅黑"/>
          <w:i/>
          <w:sz w:val="28"/>
          <w:szCs w:val="28"/>
        </w:rPr>
      </w:pPr>
    </w:p>
    <w:p w:rsidR="007A0132" w:rsidRDefault="007A0132">
      <w:pPr>
        <w:rPr>
          <w:rFonts w:ascii="微软雅黑" w:eastAsia="微软雅黑" w:hAnsi="微软雅黑"/>
          <w:i/>
          <w:sz w:val="28"/>
          <w:szCs w:val="28"/>
        </w:rPr>
      </w:pPr>
    </w:p>
    <w:p w:rsidR="007A0132" w:rsidRDefault="007A0132">
      <w:pPr>
        <w:rPr>
          <w:rFonts w:ascii="微软雅黑" w:eastAsia="微软雅黑" w:hAnsi="微软雅黑"/>
          <w:i/>
          <w:sz w:val="28"/>
          <w:szCs w:val="28"/>
        </w:rPr>
      </w:pPr>
    </w:p>
    <w:p w:rsidR="007A0132" w:rsidRDefault="005207EA">
      <w:pPr>
        <w:rPr>
          <w:rFonts w:ascii="微软雅黑" w:eastAsia="微软雅黑" w:hAnsi="微软雅黑"/>
          <w:i/>
        </w:rPr>
      </w:pPr>
      <w:r>
        <w:rPr>
          <w:rFonts w:ascii="微软雅黑" w:eastAsia="微软雅黑" w:hAnsi="微软雅黑" w:hint="eastAsia"/>
          <w:i/>
        </w:rPr>
        <w:t>我们的教育，不仅仅要有“尊重”的大的教育观，更要将尊重时时刻刻的体现在教育行为之中——蹲下来说话，会和幼儿商量，真正把幼儿当成和成人一样的独立的社会人，才是真正意义上的尊重。</w:t>
      </w:r>
    </w:p>
    <w:p w:rsidR="007A0132" w:rsidRDefault="005207EA">
      <w:pPr>
        <w:jc w:val="right"/>
        <w:rPr>
          <w:rFonts w:ascii="微软雅黑" w:eastAsia="微软雅黑" w:hAnsi="微软雅黑"/>
          <w:b/>
        </w:rPr>
      </w:pPr>
      <w:r>
        <w:rPr>
          <w:rFonts w:ascii="微软雅黑" w:eastAsia="微软雅黑" w:hAnsi="微软雅黑" w:hint="eastAsia"/>
          <w:b/>
        </w:rPr>
        <w:t>蔺玉华</w:t>
      </w:r>
      <w:r>
        <w:rPr>
          <w:rFonts w:ascii="微软雅黑" w:eastAsia="微软雅黑" w:hAnsi="微软雅黑" w:hint="eastAsia"/>
          <w:b/>
        </w:rPr>
        <w:t xml:space="preserve">  </w:t>
      </w:r>
      <w:r>
        <w:rPr>
          <w:rFonts w:ascii="微软雅黑" w:eastAsia="微软雅黑" w:hAnsi="微软雅黑" w:hint="eastAsia"/>
          <w:b/>
        </w:rPr>
        <w:t>红黄蓝</w:t>
      </w:r>
      <w:r>
        <w:rPr>
          <w:rFonts w:ascii="微软雅黑" w:eastAsia="微软雅黑" w:hAnsi="微软雅黑"/>
          <w:b/>
        </w:rPr>
        <w:t>教育机构副总裁</w:t>
      </w:r>
    </w:p>
    <w:p w:rsidR="007A0132" w:rsidRDefault="007A0132">
      <w:pPr>
        <w:rPr>
          <w:rFonts w:ascii="微软雅黑" w:eastAsia="微软雅黑" w:hAnsi="微软雅黑"/>
          <w:i/>
          <w:sz w:val="28"/>
          <w:szCs w:val="28"/>
        </w:rPr>
      </w:pPr>
    </w:p>
    <w:p w:rsidR="007A0132" w:rsidRDefault="005207EA">
      <w:pPr>
        <w:rPr>
          <w:rFonts w:ascii="微软雅黑" w:eastAsia="微软雅黑" w:hAnsi="微软雅黑"/>
          <w:i/>
        </w:rPr>
      </w:pPr>
      <w:r>
        <w:rPr>
          <w:rFonts w:ascii="微软雅黑" w:eastAsia="微软雅黑" w:hAnsi="微软雅黑" w:hint="eastAsia"/>
          <w:i/>
        </w:rPr>
        <w:t>通过丰富的案例，生动详细的讲解了如何创设环境、如何灵活的运用材料、教师在教育中的角色、观察的意义及如何做、教师应该如何根据儿童的发展来设计和调整课程等内容，让我们在了解知识原理的同时，在教学案例和体验活动中深刻的理解每个原理在幼儿园中实施的具体方法和技巧。</w:t>
      </w:r>
    </w:p>
    <w:p w:rsidR="007A0132" w:rsidRDefault="005207EA">
      <w:pPr>
        <w:jc w:val="right"/>
        <w:rPr>
          <w:rFonts w:ascii="微软雅黑" w:eastAsia="微软雅黑" w:hAnsi="微软雅黑"/>
          <w:b/>
        </w:rPr>
      </w:pPr>
      <w:r>
        <w:rPr>
          <w:rFonts w:ascii="微软雅黑" w:eastAsia="微软雅黑" w:hAnsi="微软雅黑" w:hint="eastAsia"/>
          <w:b/>
        </w:rPr>
        <w:lastRenderedPageBreak/>
        <w:t>王瑛</w:t>
      </w:r>
      <w:r>
        <w:rPr>
          <w:rFonts w:ascii="微软雅黑" w:eastAsia="微软雅黑" w:hAnsi="微软雅黑" w:hint="eastAsia"/>
          <w:b/>
        </w:rPr>
        <w:t xml:space="preserve"> </w:t>
      </w:r>
      <w:r>
        <w:rPr>
          <w:rFonts w:ascii="微软雅黑" w:eastAsia="微软雅黑" w:hAnsi="微软雅黑" w:hint="eastAsia"/>
          <w:b/>
        </w:rPr>
        <w:t>中国儿童中心学前教育部</w:t>
      </w:r>
    </w:p>
    <w:p w:rsidR="007A0132" w:rsidRDefault="007A0132">
      <w:pPr>
        <w:jc w:val="right"/>
        <w:rPr>
          <w:rFonts w:ascii="微软雅黑" w:eastAsia="微软雅黑" w:hAnsi="微软雅黑"/>
          <w:b/>
          <w:sz w:val="28"/>
          <w:szCs w:val="28"/>
        </w:rPr>
      </w:pPr>
    </w:p>
    <w:p w:rsidR="007A0132" w:rsidRDefault="005207EA">
      <w:pPr>
        <w:rPr>
          <w:rFonts w:ascii="微软雅黑" w:eastAsia="微软雅黑" w:hAnsi="微软雅黑"/>
          <w:i/>
        </w:rPr>
      </w:pPr>
      <w:r>
        <w:rPr>
          <w:rFonts w:ascii="微软雅黑" w:eastAsia="微软雅黑" w:hAnsi="微软雅黑" w:hint="eastAsia"/>
          <w:i/>
        </w:rPr>
        <w:t>课程的内容总让我有种冲动，希望将所学尽快应用到教学中，这些宝贵的理念都源于丰富的教学实践和研究，具有指导意义。我们不需要唯一的答案，而是希望掌握先进的教育理念和方法，吸收并转化成适合中国儿童的教育方式。</w:t>
      </w:r>
    </w:p>
    <w:p w:rsidR="007A0132" w:rsidRDefault="005207EA">
      <w:pPr>
        <w:jc w:val="right"/>
        <w:rPr>
          <w:rFonts w:ascii="微软雅黑" w:eastAsia="微软雅黑" w:hAnsi="微软雅黑"/>
          <w:b/>
        </w:rPr>
      </w:pPr>
      <w:r>
        <w:rPr>
          <w:rFonts w:ascii="微软雅黑" w:eastAsia="微软雅黑" w:hAnsi="微软雅黑" w:hint="eastAsia"/>
          <w:b/>
        </w:rPr>
        <w:t>徐红</w:t>
      </w:r>
      <w:r>
        <w:rPr>
          <w:rFonts w:ascii="微软雅黑" w:eastAsia="微软雅黑" w:hAnsi="微软雅黑" w:hint="eastAsia"/>
          <w:b/>
        </w:rPr>
        <w:t xml:space="preserve"> </w:t>
      </w:r>
      <w:r>
        <w:rPr>
          <w:rFonts w:ascii="微软雅黑" w:eastAsia="微软雅黑" w:hAnsi="微软雅黑" w:hint="eastAsia"/>
          <w:b/>
        </w:rPr>
        <w:t>北京</w:t>
      </w:r>
      <w:r>
        <w:rPr>
          <w:rFonts w:ascii="微软雅黑" w:eastAsia="微软雅黑" w:hAnsi="微软雅黑" w:hint="eastAsia"/>
          <w:b/>
        </w:rPr>
        <w:t>3e</w:t>
      </w:r>
      <w:r>
        <w:rPr>
          <w:rFonts w:ascii="微软雅黑" w:eastAsia="微软雅黑" w:hAnsi="微软雅黑" w:hint="eastAsia"/>
          <w:b/>
        </w:rPr>
        <w:t>国际幼儿园</w:t>
      </w:r>
      <w:r>
        <w:rPr>
          <w:rFonts w:ascii="微软雅黑" w:eastAsia="微软雅黑" w:hAnsi="微软雅黑"/>
          <w:b/>
        </w:rPr>
        <w:t>园长</w:t>
      </w:r>
    </w:p>
    <w:p w:rsidR="007A0132" w:rsidRDefault="007A0132">
      <w:pPr>
        <w:rPr>
          <w:rFonts w:ascii="微软雅黑" w:eastAsia="微软雅黑" w:hAnsi="微软雅黑"/>
          <w:sz w:val="28"/>
          <w:szCs w:val="28"/>
        </w:rPr>
      </w:pPr>
    </w:p>
    <w:p w:rsidR="007A0132" w:rsidRDefault="005207EA">
      <w:pPr>
        <w:jc w:val="center"/>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t>报名</w:t>
      </w:r>
      <w:r>
        <w:rPr>
          <w:rFonts w:ascii="微软雅黑" w:eastAsia="微软雅黑" w:hAnsi="微软雅黑"/>
          <w:color w:val="000000" w:themeColor="text1"/>
          <w:sz w:val="36"/>
          <w:szCs w:val="36"/>
        </w:rPr>
        <w:t>方式</w:t>
      </w:r>
    </w:p>
    <w:p w:rsidR="007A0132" w:rsidRDefault="005207EA">
      <w:pPr>
        <w:rPr>
          <w:rFonts w:ascii="微软雅黑" w:eastAsia="微软雅黑" w:hAnsi="微软雅黑"/>
          <w:sz w:val="24"/>
          <w:szCs w:val="24"/>
        </w:rPr>
      </w:pPr>
      <w:r>
        <w:rPr>
          <w:rFonts w:ascii="微软雅黑" w:eastAsia="微软雅黑" w:hAnsi="微软雅黑" w:hint="eastAsia"/>
          <w:b/>
          <w:sz w:val="24"/>
          <w:szCs w:val="24"/>
        </w:rPr>
        <w:t>咨询</w:t>
      </w:r>
      <w:r>
        <w:rPr>
          <w:rFonts w:ascii="微软雅黑" w:eastAsia="微软雅黑" w:hAnsi="微软雅黑"/>
          <w:b/>
          <w:sz w:val="24"/>
          <w:szCs w:val="24"/>
        </w:rPr>
        <w:t>热线</w:t>
      </w:r>
      <w:r>
        <w:rPr>
          <w:rFonts w:ascii="微软雅黑" w:eastAsia="微软雅黑" w:hAnsi="微软雅黑" w:hint="eastAsia"/>
          <w:sz w:val="24"/>
          <w:szCs w:val="24"/>
        </w:rPr>
        <w:t>：</w:t>
      </w:r>
      <w:r>
        <w:rPr>
          <w:rFonts w:ascii="微软雅黑" w:eastAsia="微软雅黑" w:hAnsi="微软雅黑" w:hint="eastAsia"/>
          <w:sz w:val="24"/>
          <w:szCs w:val="24"/>
        </w:rPr>
        <w:t>13121135903</w:t>
      </w:r>
      <w:r>
        <w:rPr>
          <w:rFonts w:ascii="微软雅黑" w:eastAsia="微软雅黑" w:hAnsi="微软雅黑" w:hint="eastAsia"/>
          <w:sz w:val="24"/>
          <w:szCs w:val="24"/>
        </w:rPr>
        <w:t>杜老师</w:t>
      </w:r>
      <w:bookmarkStart w:id="0" w:name="_GoBack"/>
      <w:bookmarkEnd w:id="0"/>
    </w:p>
    <w:p w:rsidR="007A0132" w:rsidRDefault="005207EA">
      <w:pPr>
        <w:rPr>
          <w:rFonts w:ascii="微软雅黑" w:eastAsia="微软雅黑" w:hAnsi="微软雅黑"/>
          <w:sz w:val="24"/>
          <w:szCs w:val="24"/>
        </w:rPr>
      </w:pPr>
      <w:r>
        <w:rPr>
          <w:rFonts w:ascii="微软雅黑" w:eastAsia="微软雅黑" w:hAnsi="微软雅黑"/>
          <w:b/>
          <w:sz w:val="24"/>
          <w:szCs w:val="24"/>
        </w:rPr>
        <w:t>培训经费</w:t>
      </w:r>
      <w:r>
        <w:rPr>
          <w:rFonts w:ascii="微软雅黑" w:eastAsia="微软雅黑" w:hAnsi="微软雅黑" w:hint="eastAsia"/>
          <w:sz w:val="24"/>
          <w:szCs w:val="24"/>
        </w:rPr>
        <w:t>：</w:t>
      </w:r>
      <w:r>
        <w:rPr>
          <w:rFonts w:ascii="微软雅黑" w:eastAsia="微软雅黑" w:hAnsi="微软雅黑" w:hint="eastAsia"/>
          <w:sz w:val="24"/>
          <w:szCs w:val="24"/>
        </w:rPr>
        <w:t>3</w:t>
      </w:r>
      <w:r>
        <w:rPr>
          <w:rFonts w:ascii="微软雅黑" w:eastAsia="微软雅黑" w:hAnsi="微软雅黑"/>
          <w:sz w:val="24"/>
          <w:szCs w:val="24"/>
        </w:rPr>
        <w:t>9</w:t>
      </w:r>
      <w:r>
        <w:rPr>
          <w:rFonts w:ascii="微软雅黑" w:eastAsia="微软雅黑" w:hAnsi="微软雅黑" w:hint="eastAsia"/>
          <w:sz w:val="24"/>
          <w:szCs w:val="24"/>
        </w:rPr>
        <w:t>800</w:t>
      </w:r>
      <w:r>
        <w:rPr>
          <w:rFonts w:ascii="微软雅黑" w:eastAsia="微软雅黑" w:hAnsi="微软雅黑" w:hint="eastAsia"/>
          <w:sz w:val="24"/>
          <w:szCs w:val="24"/>
        </w:rPr>
        <w:t>元</w:t>
      </w:r>
      <w:r>
        <w:rPr>
          <w:rFonts w:ascii="微软雅黑" w:eastAsia="微软雅黑" w:hAnsi="微软雅黑" w:hint="eastAsia"/>
          <w:sz w:val="24"/>
          <w:szCs w:val="24"/>
        </w:rPr>
        <w:t xml:space="preserve">   </w:t>
      </w:r>
      <w:r>
        <w:rPr>
          <w:rFonts w:ascii="微软雅黑" w:eastAsia="微软雅黑" w:hAnsi="微软雅黑" w:hint="eastAsia"/>
          <w:color w:val="3F3F3F"/>
          <w:sz w:val="24"/>
          <w:szCs w:val="24"/>
        </w:rPr>
        <w:t>（含</w:t>
      </w:r>
      <w:r>
        <w:rPr>
          <w:rFonts w:ascii="微软雅黑" w:eastAsia="微软雅黑" w:hAnsi="微软雅黑" w:hint="eastAsia"/>
          <w:color w:val="3F3F3F"/>
          <w:sz w:val="24"/>
          <w:szCs w:val="24"/>
        </w:rPr>
        <w:t>2</w:t>
      </w:r>
      <w:r>
        <w:rPr>
          <w:rFonts w:ascii="微软雅黑" w:eastAsia="微软雅黑" w:hAnsi="微软雅黑" w:hint="eastAsia"/>
          <w:color w:val="3F3F3F"/>
          <w:sz w:val="24"/>
          <w:szCs w:val="24"/>
        </w:rPr>
        <w:t>年的教学、教材资料费，食宿交通费用自理</w:t>
      </w:r>
      <w:r>
        <w:rPr>
          <w:rFonts w:ascii="微软雅黑" w:eastAsia="微软雅黑" w:hAnsi="微软雅黑" w:hint="eastAsia"/>
          <w:color w:val="3F3F3F"/>
          <w:sz w:val="24"/>
          <w:szCs w:val="24"/>
        </w:rPr>
        <w:t>)</w:t>
      </w:r>
    </w:p>
    <w:p w:rsidR="007A0132" w:rsidRDefault="007A0132">
      <w:pPr>
        <w:jc w:val="center"/>
        <w:rPr>
          <w:rFonts w:ascii="微软雅黑" w:eastAsia="微软雅黑" w:hAnsi="微软雅黑"/>
          <w:color w:val="000000" w:themeColor="text1"/>
          <w:sz w:val="36"/>
          <w:szCs w:val="36"/>
        </w:rPr>
      </w:pPr>
    </w:p>
    <w:p w:rsidR="007A0132" w:rsidRDefault="005207EA">
      <w:pPr>
        <w:jc w:val="center"/>
        <w:rPr>
          <w:rFonts w:ascii="微软雅黑" w:eastAsia="微软雅黑" w:hAnsi="微软雅黑"/>
          <w:color w:val="000000" w:themeColor="text1"/>
          <w:sz w:val="36"/>
          <w:szCs w:val="36"/>
        </w:rPr>
      </w:pPr>
      <w:r>
        <w:rPr>
          <w:rFonts w:ascii="微软雅黑" w:eastAsia="微软雅黑" w:hAnsi="微软雅黑" w:hint="eastAsia"/>
          <w:color w:val="000000" w:themeColor="text1"/>
          <w:sz w:val="36"/>
          <w:szCs w:val="36"/>
        </w:rPr>
        <w:t>精彩瞬间</w:t>
      </w:r>
    </w:p>
    <w:p w:rsidR="007A0132" w:rsidRDefault="005207EA">
      <w:pPr>
        <w:rPr>
          <w:rFonts w:ascii="微软雅黑" w:eastAsia="微软雅黑" w:hAnsi="微软雅黑"/>
          <w:sz w:val="24"/>
          <w:szCs w:val="24"/>
        </w:rPr>
      </w:pPr>
      <w:r>
        <w:rPr>
          <w:rFonts w:ascii="微软雅黑" w:eastAsia="微软雅黑" w:hAnsi="微软雅黑" w:hint="eastAsia"/>
          <w:noProof/>
          <w:sz w:val="24"/>
          <w:szCs w:val="24"/>
        </w:rPr>
        <w:lastRenderedPageBreak/>
        <w:drawing>
          <wp:inline distT="0" distB="0" distL="0" distR="0">
            <wp:extent cx="5274310" cy="791146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911465"/>
                    </a:xfrm>
                    <a:prstGeom prst="rect">
                      <a:avLst/>
                    </a:prstGeom>
                  </pic:spPr>
                </pic:pic>
              </a:graphicData>
            </a:graphic>
          </wp:inline>
        </w:drawing>
      </w:r>
    </w:p>
    <w:p w:rsidR="007A0132" w:rsidRDefault="005207EA">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5274310" cy="791464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914640"/>
                    </a:xfrm>
                    <a:prstGeom prst="rect">
                      <a:avLst/>
                    </a:prstGeom>
                  </pic:spPr>
                </pic:pic>
              </a:graphicData>
            </a:graphic>
          </wp:inline>
        </w:drawing>
      </w:r>
    </w:p>
    <w:p w:rsidR="007A0132" w:rsidRDefault="007A0132">
      <w:pPr>
        <w:rPr>
          <w:rFonts w:ascii="微软雅黑" w:eastAsia="微软雅黑" w:hAnsi="微软雅黑"/>
          <w:sz w:val="24"/>
          <w:szCs w:val="24"/>
        </w:rPr>
      </w:pPr>
    </w:p>
    <w:p w:rsidR="007A0132" w:rsidRDefault="005207EA">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extent cx="5274310" cy="791146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911465"/>
                    </a:xfrm>
                    <a:prstGeom prst="rect">
                      <a:avLst/>
                    </a:prstGeom>
                  </pic:spPr>
                </pic:pic>
              </a:graphicData>
            </a:graphic>
          </wp:inline>
        </w:drawing>
      </w:r>
    </w:p>
    <w:p w:rsidR="007A0132" w:rsidRDefault="007A0132">
      <w:pPr>
        <w:rPr>
          <w:rFonts w:ascii="微软雅黑" w:eastAsia="微软雅黑" w:hAnsi="微软雅黑"/>
          <w:sz w:val="24"/>
          <w:szCs w:val="24"/>
        </w:rPr>
      </w:pPr>
    </w:p>
    <w:p w:rsidR="007A0132" w:rsidRDefault="007A0132">
      <w:pPr>
        <w:rPr>
          <w:rFonts w:ascii="微软雅黑" w:eastAsia="微软雅黑" w:hAnsi="微软雅黑"/>
          <w:sz w:val="24"/>
          <w:szCs w:val="24"/>
        </w:rPr>
      </w:pPr>
    </w:p>
    <w:p w:rsidR="007A0132" w:rsidRDefault="005207EA">
      <w:pPr>
        <w:jc w:val="center"/>
        <w:rPr>
          <w:b/>
          <w:sz w:val="28"/>
          <w:szCs w:val="28"/>
        </w:rPr>
      </w:pPr>
      <w:r>
        <w:rPr>
          <w:noProof/>
        </w:rPr>
        <w:lastRenderedPageBreak/>
        <w:drawing>
          <wp:inline distT="0" distB="0" distL="0" distR="0">
            <wp:extent cx="2338070" cy="448310"/>
            <wp:effectExtent l="0" t="0" r="508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38070" cy="448310"/>
                    </a:xfrm>
                    <a:prstGeom prst="rect">
                      <a:avLst/>
                    </a:prstGeom>
                    <a:noFill/>
                    <a:ln>
                      <a:noFill/>
                    </a:ln>
                  </pic:spPr>
                </pic:pic>
              </a:graphicData>
            </a:graphic>
          </wp:inline>
        </w:drawing>
      </w:r>
    </w:p>
    <w:p w:rsidR="007A0132" w:rsidRDefault="007A0132">
      <w:pPr>
        <w:jc w:val="center"/>
        <w:rPr>
          <w:rFonts w:ascii="微软雅黑" w:eastAsia="微软雅黑" w:hAnsi="微软雅黑"/>
          <w:b/>
          <w:sz w:val="32"/>
          <w:szCs w:val="32"/>
        </w:rPr>
      </w:pPr>
    </w:p>
    <w:p w:rsidR="007A0132" w:rsidRDefault="007A0132">
      <w:pPr>
        <w:jc w:val="center"/>
        <w:rPr>
          <w:rFonts w:ascii="微软雅黑" w:eastAsia="微软雅黑" w:hAnsi="微软雅黑"/>
          <w:b/>
          <w:sz w:val="32"/>
          <w:szCs w:val="32"/>
        </w:rPr>
      </w:pPr>
    </w:p>
    <w:p w:rsidR="007A0132" w:rsidRDefault="005207EA">
      <w:pPr>
        <w:jc w:val="center"/>
        <w:rPr>
          <w:rFonts w:ascii="微软雅黑" w:eastAsia="微软雅黑" w:hAnsi="微软雅黑"/>
          <w:b/>
          <w:sz w:val="32"/>
          <w:szCs w:val="32"/>
        </w:rPr>
      </w:pPr>
      <w:r>
        <w:rPr>
          <w:rFonts w:ascii="微软雅黑" w:eastAsia="微软雅黑" w:hAnsi="微软雅黑" w:hint="eastAsia"/>
          <w:b/>
          <w:sz w:val="32"/>
          <w:szCs w:val="32"/>
        </w:rPr>
        <w:t>美国埃里克森</w:t>
      </w:r>
      <w:r>
        <w:rPr>
          <w:rFonts w:ascii="微软雅黑" w:eastAsia="微软雅黑" w:hAnsi="微软雅黑"/>
          <w:b/>
          <w:sz w:val="32"/>
          <w:szCs w:val="32"/>
        </w:rPr>
        <w:t>硕士水平面授</w:t>
      </w:r>
      <w:r>
        <w:rPr>
          <w:rFonts w:ascii="微软雅黑" w:eastAsia="微软雅黑" w:hAnsi="微软雅黑" w:hint="eastAsia"/>
          <w:b/>
          <w:sz w:val="32"/>
          <w:szCs w:val="32"/>
        </w:rPr>
        <w:t>（</w:t>
      </w:r>
      <w:r>
        <w:rPr>
          <w:rFonts w:ascii="微软雅黑" w:eastAsia="微软雅黑" w:hAnsi="微软雅黑" w:hint="eastAsia"/>
          <w:b/>
          <w:sz w:val="32"/>
          <w:szCs w:val="32"/>
        </w:rPr>
        <w:t>EDP</w:t>
      </w:r>
      <w:r>
        <w:rPr>
          <w:rFonts w:ascii="微软雅黑" w:eastAsia="微软雅黑" w:hAnsi="微软雅黑" w:hint="eastAsia"/>
          <w:b/>
          <w:sz w:val="32"/>
          <w:szCs w:val="32"/>
        </w:rPr>
        <w:t>）</w:t>
      </w:r>
      <w:r>
        <w:rPr>
          <w:rFonts w:ascii="微软雅黑" w:eastAsia="微软雅黑" w:hAnsi="微软雅黑"/>
          <w:b/>
          <w:sz w:val="32"/>
          <w:szCs w:val="32"/>
        </w:rPr>
        <w:t>课程</w:t>
      </w:r>
      <w:r>
        <w:rPr>
          <w:rFonts w:ascii="微软雅黑" w:eastAsia="微软雅黑" w:hAnsi="微软雅黑" w:hint="eastAsia"/>
          <w:b/>
          <w:sz w:val="32"/>
          <w:szCs w:val="32"/>
        </w:rPr>
        <w:t>报名表</w:t>
      </w:r>
    </w:p>
    <w:p w:rsidR="007A0132" w:rsidRDefault="007A0132">
      <w:pPr>
        <w:jc w:val="center"/>
        <w:rPr>
          <w:rFonts w:ascii="微软雅黑" w:eastAsia="微软雅黑" w:hAnsi="微软雅黑"/>
          <w:b/>
          <w:sz w:val="32"/>
          <w:szCs w:val="32"/>
        </w:rPr>
      </w:pPr>
    </w:p>
    <w:p w:rsidR="007A0132" w:rsidRDefault="007A0132">
      <w:pPr>
        <w:jc w:val="center"/>
        <w:rPr>
          <w:rFonts w:ascii="微软雅黑" w:eastAsia="微软雅黑" w:hAnsi="微软雅黑"/>
          <w:b/>
          <w:sz w:val="32"/>
          <w:szCs w:val="32"/>
        </w:rPr>
      </w:pPr>
    </w:p>
    <w:tbl>
      <w:tblPr>
        <w:tblpPr w:leftFromText="180" w:rightFromText="180" w:vertAnchor="text" w:horzAnchor="margin" w:tblpY="260"/>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361"/>
        <w:gridCol w:w="1455"/>
        <w:gridCol w:w="1092"/>
        <w:gridCol w:w="108"/>
        <w:gridCol w:w="803"/>
        <w:gridCol w:w="471"/>
        <w:gridCol w:w="802"/>
        <w:gridCol w:w="472"/>
        <w:gridCol w:w="2368"/>
      </w:tblGrid>
      <w:tr w:rsidR="007A0132">
        <w:trPr>
          <w:cantSplit/>
          <w:trHeight w:val="564"/>
        </w:trPr>
        <w:tc>
          <w:tcPr>
            <w:tcW w:w="64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A0132" w:rsidRDefault="005207EA">
            <w:pPr>
              <w:jc w:val="center"/>
              <w:rPr>
                <w:b/>
                <w:bCs/>
              </w:rPr>
            </w:pPr>
            <w:r>
              <w:rPr>
                <w:rFonts w:hint="eastAsia"/>
                <w:b/>
                <w:bCs/>
              </w:rPr>
              <w:t>个</w:t>
            </w:r>
            <w:r>
              <w:rPr>
                <w:b/>
                <w:bCs/>
              </w:rPr>
              <w:t xml:space="preserve">   </w:t>
            </w:r>
            <w:r>
              <w:rPr>
                <w:rFonts w:hint="eastAsia"/>
                <w:b/>
                <w:bCs/>
              </w:rPr>
              <w:t>人</w:t>
            </w:r>
            <w:r>
              <w:rPr>
                <w:b/>
                <w:bCs/>
              </w:rPr>
              <w:t xml:space="preserve">   </w:t>
            </w:r>
            <w:r>
              <w:rPr>
                <w:rFonts w:hint="eastAsia"/>
                <w:b/>
                <w:bCs/>
              </w:rPr>
              <w:t>信</w:t>
            </w:r>
            <w:r>
              <w:rPr>
                <w:b/>
                <w:bCs/>
              </w:rPr>
              <w:t xml:space="preserve">   </w:t>
            </w:r>
            <w:r>
              <w:rPr>
                <w:rFonts w:hint="eastAsia"/>
                <w:b/>
                <w:bCs/>
              </w:rPr>
              <w:t>息</w:t>
            </w: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姓</w:t>
            </w:r>
            <w:r>
              <w:t xml:space="preserve">    </w:t>
            </w:r>
            <w:r>
              <w:rPr>
                <w:rFonts w:hint="eastAsia"/>
              </w:rPr>
              <w:t>名</w:t>
            </w:r>
          </w:p>
        </w:tc>
        <w:tc>
          <w:tcPr>
            <w:tcW w:w="1455"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性</w:t>
            </w:r>
            <w:r>
              <w:t xml:space="preserve">  </w:t>
            </w:r>
            <w:r>
              <w:rPr>
                <w:rFonts w:hint="eastAsia"/>
              </w:rPr>
              <w:t>别</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身份证号</w:t>
            </w:r>
          </w:p>
        </w:tc>
        <w:tc>
          <w:tcPr>
            <w:tcW w:w="2368"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民</w:t>
            </w:r>
            <w:r>
              <w:t xml:space="preserve">    </w:t>
            </w:r>
            <w:r>
              <w:rPr>
                <w:rFonts w:hint="eastAsia"/>
              </w:rPr>
              <w:t>族</w:t>
            </w:r>
          </w:p>
        </w:tc>
        <w:tc>
          <w:tcPr>
            <w:tcW w:w="1455"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籍</w:t>
            </w:r>
            <w:r>
              <w:t xml:space="preserve">  </w:t>
            </w:r>
            <w:r>
              <w:rPr>
                <w:rFonts w:hint="eastAsia"/>
              </w:rPr>
              <w:t>贯</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出生年月</w:t>
            </w:r>
          </w:p>
        </w:tc>
        <w:tc>
          <w:tcPr>
            <w:tcW w:w="2368"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专</w:t>
            </w:r>
            <w:r>
              <w:t xml:space="preserve">    </w:t>
            </w:r>
            <w:r>
              <w:rPr>
                <w:rFonts w:hint="eastAsia"/>
              </w:rPr>
              <w:t>业</w:t>
            </w:r>
          </w:p>
        </w:tc>
        <w:tc>
          <w:tcPr>
            <w:tcW w:w="1455"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最高学历</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工作单位</w:t>
            </w:r>
          </w:p>
        </w:tc>
        <w:tc>
          <w:tcPr>
            <w:tcW w:w="2368"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职</w:t>
            </w:r>
            <w:r>
              <w:t xml:space="preserve">    </w:t>
            </w:r>
            <w:r>
              <w:rPr>
                <w:rFonts w:hint="eastAsia"/>
              </w:rPr>
              <w:t>务</w:t>
            </w:r>
          </w:p>
        </w:tc>
        <w:tc>
          <w:tcPr>
            <w:tcW w:w="1455"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00"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职</w:t>
            </w:r>
            <w:r>
              <w:t xml:space="preserve">  </w:t>
            </w:r>
            <w:r>
              <w:rPr>
                <w:rFonts w:hint="eastAsia"/>
              </w:rPr>
              <w:t>称</w:t>
            </w: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移动电话</w:t>
            </w:r>
          </w:p>
        </w:tc>
        <w:tc>
          <w:tcPr>
            <w:tcW w:w="2368"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联系电话</w:t>
            </w:r>
          </w:p>
        </w:tc>
        <w:tc>
          <w:tcPr>
            <w:tcW w:w="3929" w:type="dxa"/>
            <w:gridSpan w:val="5"/>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传</w:t>
            </w:r>
            <w:r>
              <w:t xml:space="preserve">  </w:t>
            </w:r>
            <w:r>
              <w:rPr>
                <w:rFonts w:hint="eastAsia"/>
              </w:rPr>
              <w:t>真</w:t>
            </w:r>
          </w:p>
        </w:tc>
        <w:tc>
          <w:tcPr>
            <w:tcW w:w="2368"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通讯地址</w:t>
            </w:r>
          </w:p>
        </w:tc>
        <w:tc>
          <w:tcPr>
            <w:tcW w:w="3929" w:type="dxa"/>
            <w:gridSpan w:val="5"/>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4"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邮政编码</w:t>
            </w:r>
          </w:p>
        </w:tc>
        <w:tc>
          <w:tcPr>
            <w:tcW w:w="2368"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432"/>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电子邮箱</w:t>
            </w:r>
          </w:p>
        </w:tc>
        <w:tc>
          <w:tcPr>
            <w:tcW w:w="7571" w:type="dxa"/>
            <w:gridSpan w:val="8"/>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7A0132" w:rsidRDefault="005207EA">
            <w:pPr>
              <w:jc w:val="center"/>
              <w:rPr>
                <w:b/>
                <w:bCs/>
              </w:rPr>
            </w:pPr>
            <w:r>
              <w:rPr>
                <w:rFonts w:hint="eastAsia"/>
                <w:b/>
                <w:bCs/>
              </w:rPr>
              <w:t>工</w:t>
            </w:r>
            <w:r>
              <w:rPr>
                <w:b/>
                <w:bCs/>
              </w:rPr>
              <w:t xml:space="preserve"> </w:t>
            </w:r>
            <w:r>
              <w:rPr>
                <w:rFonts w:hint="eastAsia"/>
                <w:b/>
                <w:bCs/>
              </w:rPr>
              <w:t>作</w:t>
            </w:r>
            <w:r>
              <w:rPr>
                <w:b/>
                <w:bCs/>
              </w:rPr>
              <w:t xml:space="preserve"> </w:t>
            </w:r>
            <w:r>
              <w:rPr>
                <w:rFonts w:hint="eastAsia"/>
                <w:b/>
                <w:bCs/>
              </w:rPr>
              <w:t>单</w:t>
            </w:r>
            <w:r>
              <w:rPr>
                <w:b/>
                <w:bCs/>
              </w:rPr>
              <w:t xml:space="preserve"> </w:t>
            </w:r>
            <w:r>
              <w:rPr>
                <w:rFonts w:hint="eastAsia"/>
                <w:b/>
                <w:bCs/>
              </w:rPr>
              <w:t>位</w:t>
            </w:r>
            <w:r>
              <w:rPr>
                <w:b/>
                <w:bCs/>
              </w:rPr>
              <w:t xml:space="preserve"> </w:t>
            </w:r>
            <w:r>
              <w:rPr>
                <w:rFonts w:hint="eastAsia"/>
                <w:b/>
                <w:bCs/>
              </w:rPr>
              <w:t>情</w:t>
            </w:r>
            <w:r>
              <w:rPr>
                <w:b/>
                <w:bCs/>
              </w:rPr>
              <w:t xml:space="preserve"> </w:t>
            </w:r>
            <w:r>
              <w:rPr>
                <w:rFonts w:hint="eastAsia"/>
                <w:b/>
                <w:bCs/>
              </w:rPr>
              <w:t>况</w:t>
            </w: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单位名称</w:t>
            </w:r>
          </w:p>
        </w:tc>
        <w:tc>
          <w:tcPr>
            <w:tcW w:w="7571" w:type="dxa"/>
            <w:gridSpan w:val="8"/>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346"/>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联系电话</w:t>
            </w:r>
          </w:p>
        </w:tc>
        <w:tc>
          <w:tcPr>
            <w:tcW w:w="1455" w:type="dxa"/>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092"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职工人数</w:t>
            </w:r>
          </w:p>
        </w:tc>
        <w:tc>
          <w:tcPr>
            <w:tcW w:w="911"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传</w:t>
            </w:r>
            <w:r>
              <w:t xml:space="preserve">    </w:t>
            </w:r>
            <w:r>
              <w:rPr>
                <w:rFonts w:hint="eastAsia"/>
              </w:rPr>
              <w:t>真</w:t>
            </w:r>
          </w:p>
        </w:tc>
        <w:tc>
          <w:tcPr>
            <w:tcW w:w="2840"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单位网址</w:t>
            </w:r>
          </w:p>
        </w:tc>
        <w:tc>
          <w:tcPr>
            <w:tcW w:w="3458" w:type="dxa"/>
            <w:gridSpan w:val="4"/>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电子邮箱</w:t>
            </w:r>
          </w:p>
        </w:tc>
        <w:tc>
          <w:tcPr>
            <w:tcW w:w="2840"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r w:rsidR="007A0132">
        <w:trPr>
          <w:cantSplit/>
          <w:trHeight w:val="564"/>
        </w:trPr>
        <w:tc>
          <w:tcPr>
            <w:tcW w:w="645" w:type="dxa"/>
            <w:vMerge/>
            <w:tcBorders>
              <w:top w:val="single" w:sz="4" w:space="0" w:color="auto"/>
              <w:left w:val="single" w:sz="4" w:space="0" w:color="auto"/>
              <w:bottom w:val="single" w:sz="4" w:space="0" w:color="auto"/>
              <w:right w:val="single" w:sz="4" w:space="0" w:color="auto"/>
            </w:tcBorders>
            <w:vAlign w:val="center"/>
          </w:tcPr>
          <w:p w:rsidR="007A0132" w:rsidRDefault="007A0132">
            <w:pPr>
              <w:widowControl/>
              <w:jc w:val="left"/>
              <w:rPr>
                <w:b/>
                <w:bCs/>
              </w:rPr>
            </w:pPr>
          </w:p>
        </w:tc>
        <w:tc>
          <w:tcPr>
            <w:tcW w:w="1361" w:type="dxa"/>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通讯地址</w:t>
            </w:r>
          </w:p>
        </w:tc>
        <w:tc>
          <w:tcPr>
            <w:tcW w:w="3458" w:type="dxa"/>
            <w:gridSpan w:val="4"/>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c>
          <w:tcPr>
            <w:tcW w:w="1273" w:type="dxa"/>
            <w:gridSpan w:val="2"/>
            <w:tcBorders>
              <w:top w:val="single" w:sz="4" w:space="0" w:color="auto"/>
              <w:left w:val="single" w:sz="4" w:space="0" w:color="auto"/>
              <w:bottom w:val="single" w:sz="4" w:space="0" w:color="auto"/>
              <w:right w:val="single" w:sz="4" w:space="0" w:color="auto"/>
            </w:tcBorders>
            <w:vAlign w:val="center"/>
          </w:tcPr>
          <w:p w:rsidR="007A0132" w:rsidRDefault="005207EA">
            <w:pPr>
              <w:jc w:val="center"/>
            </w:pPr>
            <w:r>
              <w:rPr>
                <w:rFonts w:hint="eastAsia"/>
              </w:rPr>
              <w:t>邮政编码</w:t>
            </w:r>
          </w:p>
        </w:tc>
        <w:tc>
          <w:tcPr>
            <w:tcW w:w="2840" w:type="dxa"/>
            <w:gridSpan w:val="2"/>
            <w:tcBorders>
              <w:top w:val="single" w:sz="4" w:space="0" w:color="auto"/>
              <w:left w:val="single" w:sz="4" w:space="0" w:color="auto"/>
              <w:bottom w:val="single" w:sz="4" w:space="0" w:color="auto"/>
              <w:right w:val="single" w:sz="4" w:space="0" w:color="auto"/>
            </w:tcBorders>
            <w:vAlign w:val="center"/>
          </w:tcPr>
          <w:p w:rsidR="007A0132" w:rsidRDefault="007A0132">
            <w:pPr>
              <w:jc w:val="center"/>
            </w:pPr>
          </w:p>
        </w:tc>
      </w:tr>
    </w:tbl>
    <w:p w:rsidR="007A0132" w:rsidRDefault="007A0132"/>
    <w:p w:rsidR="007A0132" w:rsidRDefault="007A0132"/>
    <w:p w:rsidR="007A0132" w:rsidRDefault="007A0132">
      <w:pPr>
        <w:rPr>
          <w:rFonts w:ascii="微软雅黑" w:eastAsia="微软雅黑" w:hAnsi="微软雅黑"/>
          <w:sz w:val="24"/>
          <w:szCs w:val="24"/>
        </w:rPr>
      </w:pPr>
    </w:p>
    <w:p w:rsidR="007A0132" w:rsidRDefault="007A0132">
      <w:pPr>
        <w:rPr>
          <w:rFonts w:ascii="微软雅黑" w:eastAsia="微软雅黑" w:hAnsi="微软雅黑"/>
          <w:sz w:val="24"/>
          <w:szCs w:val="24"/>
        </w:rPr>
      </w:pPr>
    </w:p>
    <w:sectPr w:rsidR="007A0132" w:rsidSect="007A0132">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7EA" w:rsidRDefault="005207EA" w:rsidP="007A0132">
      <w:r>
        <w:separator/>
      </w:r>
    </w:p>
  </w:endnote>
  <w:endnote w:type="continuationSeparator" w:id="0">
    <w:p w:rsidR="005207EA" w:rsidRDefault="005207EA" w:rsidP="007A01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2" w:rsidRDefault="007A013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2" w:rsidRDefault="007A0132">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2" w:rsidRDefault="007A013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7EA" w:rsidRDefault="005207EA" w:rsidP="007A0132">
      <w:r>
        <w:separator/>
      </w:r>
    </w:p>
  </w:footnote>
  <w:footnote w:type="continuationSeparator" w:id="0">
    <w:p w:rsidR="005207EA" w:rsidRDefault="005207EA" w:rsidP="007A01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2" w:rsidRDefault="007A0132">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2" w:rsidRDefault="005207EA">
    <w:pPr>
      <w:pStyle w:val="a5"/>
      <w:ind w:firstLineChars="300" w:firstLine="540"/>
      <w:jc w:val="left"/>
    </w:pPr>
    <w:r>
      <w:rPr>
        <w:noProof/>
      </w:rPr>
      <w:drawing>
        <wp:inline distT="0" distB="0" distL="0" distR="0">
          <wp:extent cx="1920875" cy="230505"/>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47934" cy="233752"/>
                  </a:xfrm>
                  <a:prstGeom prst="rect">
                    <a:avLst/>
                  </a:prstGeom>
                </pic:spPr>
              </pic:pic>
            </a:graphicData>
          </a:graphic>
        </wp:inline>
      </w:drawing>
    </w:r>
    <w:r>
      <w:rPr>
        <w:rFonts w:hint="eastAsia"/>
      </w:rPr>
      <w:t xml:space="preserve"> </w:t>
    </w:r>
    <w:r>
      <w:t xml:space="preserve"> </w:t>
    </w:r>
    <w:r>
      <w:rPr>
        <w:rFonts w:hint="eastAsia"/>
      </w:rPr>
      <w:t xml:space="preserve">                       </w:t>
    </w:r>
    <w:r>
      <w:t xml:space="preserve">   </w:t>
    </w:r>
    <w:r>
      <w:rPr>
        <w:rFonts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132" w:rsidRDefault="007A013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44ABC"/>
    <w:multiLevelType w:val="multilevel"/>
    <w:tmpl w:val="30444A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476659EE"/>
    <w:multiLevelType w:val="multilevel"/>
    <w:tmpl w:val="476659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623602A8"/>
    <w:multiLevelType w:val="multilevel"/>
    <w:tmpl w:val="623602A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7B5D614E"/>
    <w:multiLevelType w:val="multilevel"/>
    <w:tmpl w:val="7B5D614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70A5C"/>
    <w:rsid w:val="00003CF8"/>
    <w:rsid w:val="0001199B"/>
    <w:rsid w:val="000164AC"/>
    <w:rsid w:val="0005068D"/>
    <w:rsid w:val="00070A5C"/>
    <w:rsid w:val="000779A2"/>
    <w:rsid w:val="000779D7"/>
    <w:rsid w:val="00082278"/>
    <w:rsid w:val="000A5447"/>
    <w:rsid w:val="000B6793"/>
    <w:rsid w:val="000B732F"/>
    <w:rsid w:val="000C050C"/>
    <w:rsid w:val="000C766E"/>
    <w:rsid w:val="000E03E6"/>
    <w:rsid w:val="000E15C1"/>
    <w:rsid w:val="00130B00"/>
    <w:rsid w:val="00135229"/>
    <w:rsid w:val="00151FBC"/>
    <w:rsid w:val="00163132"/>
    <w:rsid w:val="001678D1"/>
    <w:rsid w:val="00170070"/>
    <w:rsid w:val="00186696"/>
    <w:rsid w:val="00194FAC"/>
    <w:rsid w:val="001B0194"/>
    <w:rsid w:val="001D2C1A"/>
    <w:rsid w:val="001E12A2"/>
    <w:rsid w:val="001E732E"/>
    <w:rsid w:val="001E7CF2"/>
    <w:rsid w:val="001F3B03"/>
    <w:rsid w:val="00203F35"/>
    <w:rsid w:val="00224508"/>
    <w:rsid w:val="00233B7E"/>
    <w:rsid w:val="0023502C"/>
    <w:rsid w:val="002432D7"/>
    <w:rsid w:val="00244C31"/>
    <w:rsid w:val="002863C2"/>
    <w:rsid w:val="002B4F55"/>
    <w:rsid w:val="002D2DC8"/>
    <w:rsid w:val="002D5E9C"/>
    <w:rsid w:val="002E2626"/>
    <w:rsid w:val="00310382"/>
    <w:rsid w:val="00327BC6"/>
    <w:rsid w:val="00331B7F"/>
    <w:rsid w:val="00336AB1"/>
    <w:rsid w:val="00342A72"/>
    <w:rsid w:val="003664B3"/>
    <w:rsid w:val="0038346A"/>
    <w:rsid w:val="003913AF"/>
    <w:rsid w:val="003D29A1"/>
    <w:rsid w:val="003D7498"/>
    <w:rsid w:val="003E31F2"/>
    <w:rsid w:val="003E3354"/>
    <w:rsid w:val="00402C3B"/>
    <w:rsid w:val="00410299"/>
    <w:rsid w:val="004163D9"/>
    <w:rsid w:val="00435B3E"/>
    <w:rsid w:val="00437701"/>
    <w:rsid w:val="004534D3"/>
    <w:rsid w:val="00475F4B"/>
    <w:rsid w:val="00483FF5"/>
    <w:rsid w:val="00487029"/>
    <w:rsid w:val="0048710B"/>
    <w:rsid w:val="00496AFD"/>
    <w:rsid w:val="004A7956"/>
    <w:rsid w:val="004C301D"/>
    <w:rsid w:val="004C523B"/>
    <w:rsid w:val="004D0A18"/>
    <w:rsid w:val="004E30F5"/>
    <w:rsid w:val="004E3963"/>
    <w:rsid w:val="005207EA"/>
    <w:rsid w:val="00540C67"/>
    <w:rsid w:val="0058347C"/>
    <w:rsid w:val="005A647B"/>
    <w:rsid w:val="005D0B25"/>
    <w:rsid w:val="005E45D2"/>
    <w:rsid w:val="00607366"/>
    <w:rsid w:val="006112F1"/>
    <w:rsid w:val="00616CD3"/>
    <w:rsid w:val="00626B00"/>
    <w:rsid w:val="006E7675"/>
    <w:rsid w:val="00727046"/>
    <w:rsid w:val="00760268"/>
    <w:rsid w:val="00790FBE"/>
    <w:rsid w:val="00793F9A"/>
    <w:rsid w:val="007A0132"/>
    <w:rsid w:val="00806F1E"/>
    <w:rsid w:val="008179EE"/>
    <w:rsid w:val="00817EAF"/>
    <w:rsid w:val="0085621F"/>
    <w:rsid w:val="00857B90"/>
    <w:rsid w:val="00864217"/>
    <w:rsid w:val="00866C7A"/>
    <w:rsid w:val="00893660"/>
    <w:rsid w:val="008C490C"/>
    <w:rsid w:val="008E4CD7"/>
    <w:rsid w:val="0092565C"/>
    <w:rsid w:val="00942FB2"/>
    <w:rsid w:val="009779A1"/>
    <w:rsid w:val="00981F2B"/>
    <w:rsid w:val="00982954"/>
    <w:rsid w:val="00996AEF"/>
    <w:rsid w:val="009A13F5"/>
    <w:rsid w:val="009B70A8"/>
    <w:rsid w:val="009C1535"/>
    <w:rsid w:val="009D1731"/>
    <w:rsid w:val="00A24CAD"/>
    <w:rsid w:val="00A30CD3"/>
    <w:rsid w:val="00A326BC"/>
    <w:rsid w:val="00A33B0A"/>
    <w:rsid w:val="00A51B59"/>
    <w:rsid w:val="00A73B6D"/>
    <w:rsid w:val="00AA042D"/>
    <w:rsid w:val="00AB1EA4"/>
    <w:rsid w:val="00AC0146"/>
    <w:rsid w:val="00AC3634"/>
    <w:rsid w:val="00AD0CD4"/>
    <w:rsid w:val="00AF1925"/>
    <w:rsid w:val="00B107E9"/>
    <w:rsid w:val="00B207B9"/>
    <w:rsid w:val="00B3421F"/>
    <w:rsid w:val="00B44E24"/>
    <w:rsid w:val="00B73A9A"/>
    <w:rsid w:val="00B85F68"/>
    <w:rsid w:val="00B929EF"/>
    <w:rsid w:val="00B93F0A"/>
    <w:rsid w:val="00BA7883"/>
    <w:rsid w:val="00BB05F4"/>
    <w:rsid w:val="00BB375C"/>
    <w:rsid w:val="00BB48C7"/>
    <w:rsid w:val="00BB5D24"/>
    <w:rsid w:val="00BC1AEE"/>
    <w:rsid w:val="00C345AE"/>
    <w:rsid w:val="00C45FF4"/>
    <w:rsid w:val="00C46A3C"/>
    <w:rsid w:val="00C53984"/>
    <w:rsid w:val="00C81CA7"/>
    <w:rsid w:val="00CD4441"/>
    <w:rsid w:val="00D2377E"/>
    <w:rsid w:val="00D41C5C"/>
    <w:rsid w:val="00D54C07"/>
    <w:rsid w:val="00D7732C"/>
    <w:rsid w:val="00D77E20"/>
    <w:rsid w:val="00D86469"/>
    <w:rsid w:val="00DA2D93"/>
    <w:rsid w:val="00DA46D3"/>
    <w:rsid w:val="00DC0D6A"/>
    <w:rsid w:val="00DE2496"/>
    <w:rsid w:val="00DE53C7"/>
    <w:rsid w:val="00E25249"/>
    <w:rsid w:val="00E454E5"/>
    <w:rsid w:val="00E52426"/>
    <w:rsid w:val="00E655AE"/>
    <w:rsid w:val="00E70673"/>
    <w:rsid w:val="00E72E70"/>
    <w:rsid w:val="00E8651B"/>
    <w:rsid w:val="00EA31C8"/>
    <w:rsid w:val="00EB5F20"/>
    <w:rsid w:val="00EC25C5"/>
    <w:rsid w:val="00EC7638"/>
    <w:rsid w:val="00EE5133"/>
    <w:rsid w:val="00EF58BB"/>
    <w:rsid w:val="00F27A0A"/>
    <w:rsid w:val="00F311D1"/>
    <w:rsid w:val="00F60CBB"/>
    <w:rsid w:val="00F651CC"/>
    <w:rsid w:val="00F662A6"/>
    <w:rsid w:val="00F751E3"/>
    <w:rsid w:val="00F76557"/>
    <w:rsid w:val="00F92246"/>
    <w:rsid w:val="00F93A74"/>
    <w:rsid w:val="00F9738A"/>
    <w:rsid w:val="00FA1EC6"/>
    <w:rsid w:val="00FB1F2D"/>
    <w:rsid w:val="00FB203C"/>
    <w:rsid w:val="00FB6B2B"/>
    <w:rsid w:val="00FC72A6"/>
    <w:rsid w:val="00FC7536"/>
    <w:rsid w:val="00FD0EE1"/>
    <w:rsid w:val="00FD68A8"/>
    <w:rsid w:val="00FD7F96"/>
    <w:rsid w:val="00FE3814"/>
    <w:rsid w:val="19234A61"/>
    <w:rsid w:val="65525B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Strong" w:semiHidden="0" w:uiPriority="22" w:unhideWhenUsed="0" w:qFormat="1"/>
    <w:lsdException w:name="Emphasis" w:semiHidden="0" w:uiPriority="20" w:unhideWhenUsed="0" w:qFormat="1"/>
    <w:lsdException w:name="Normal Table" w:semiHidden="0"/>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013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7A0132"/>
    <w:pPr>
      <w:ind w:leftChars="2500" w:left="100"/>
    </w:pPr>
  </w:style>
  <w:style w:type="paragraph" w:styleId="a4">
    <w:name w:val="footer"/>
    <w:basedOn w:val="a"/>
    <w:link w:val="Char0"/>
    <w:uiPriority w:val="99"/>
    <w:unhideWhenUsed/>
    <w:rsid w:val="007A0132"/>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7A0132"/>
    <w:pPr>
      <w:pBdr>
        <w:bottom w:val="single" w:sz="6" w:space="1" w:color="auto"/>
      </w:pBdr>
      <w:tabs>
        <w:tab w:val="center" w:pos="4153"/>
        <w:tab w:val="right" w:pos="8306"/>
      </w:tabs>
      <w:snapToGrid w:val="0"/>
      <w:jc w:val="center"/>
    </w:pPr>
    <w:rPr>
      <w:sz w:val="18"/>
      <w:szCs w:val="18"/>
    </w:rPr>
  </w:style>
  <w:style w:type="character" w:styleId="a6">
    <w:name w:val="Strong"/>
    <w:basedOn w:val="a0"/>
    <w:uiPriority w:val="22"/>
    <w:qFormat/>
    <w:rsid w:val="007A0132"/>
    <w:rPr>
      <w:b/>
      <w:bCs/>
    </w:rPr>
  </w:style>
  <w:style w:type="table" w:styleId="a7">
    <w:name w:val="Table Grid"/>
    <w:basedOn w:val="a1"/>
    <w:uiPriority w:val="39"/>
    <w:qFormat/>
    <w:rsid w:val="007A01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页眉 Char"/>
    <w:basedOn w:val="a0"/>
    <w:link w:val="a5"/>
    <w:uiPriority w:val="99"/>
    <w:rsid w:val="007A0132"/>
    <w:rPr>
      <w:sz w:val="18"/>
      <w:szCs w:val="18"/>
    </w:rPr>
  </w:style>
  <w:style w:type="character" w:customStyle="1" w:styleId="Char0">
    <w:name w:val="页脚 Char"/>
    <w:basedOn w:val="a0"/>
    <w:link w:val="a4"/>
    <w:uiPriority w:val="99"/>
    <w:rsid w:val="007A0132"/>
    <w:rPr>
      <w:sz w:val="18"/>
      <w:szCs w:val="18"/>
    </w:rPr>
  </w:style>
  <w:style w:type="table" w:customStyle="1" w:styleId="GridTable2Accent5">
    <w:name w:val="Grid Table 2 Accent 5"/>
    <w:basedOn w:val="a1"/>
    <w:uiPriority w:val="47"/>
    <w:rsid w:val="007A0132"/>
    <w:tblPr>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5DarkAccent5">
    <w:name w:val="Grid Table 5 Dark Accent 5"/>
    <w:basedOn w:val="a1"/>
    <w:uiPriority w:val="50"/>
    <w:qFormat/>
    <w:rsid w:val="007A0132"/>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
    <w:name w:val="Grid Table 5 Dark Accent 1"/>
    <w:basedOn w:val="a1"/>
    <w:uiPriority w:val="50"/>
    <w:qFormat/>
    <w:rsid w:val="007A0132"/>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Char">
    <w:name w:val="日期 Char"/>
    <w:basedOn w:val="a0"/>
    <w:link w:val="a3"/>
    <w:uiPriority w:val="99"/>
    <w:semiHidden/>
    <w:rsid w:val="007A0132"/>
  </w:style>
  <w:style w:type="paragraph" w:customStyle="1" w:styleId="1">
    <w:name w:val="列出段落1"/>
    <w:basedOn w:val="a"/>
    <w:uiPriority w:val="34"/>
    <w:qFormat/>
    <w:rsid w:val="007A0132"/>
    <w:pPr>
      <w:ind w:firstLineChars="200" w:firstLine="420"/>
    </w:pPr>
  </w:style>
  <w:style w:type="paragraph" w:styleId="a8">
    <w:name w:val="Balloon Text"/>
    <w:basedOn w:val="a"/>
    <w:link w:val="Char2"/>
    <w:uiPriority w:val="99"/>
    <w:semiHidden/>
    <w:unhideWhenUsed/>
    <w:rsid w:val="00A24CAD"/>
    <w:rPr>
      <w:sz w:val="18"/>
      <w:szCs w:val="18"/>
    </w:rPr>
  </w:style>
  <w:style w:type="character" w:customStyle="1" w:styleId="Char2">
    <w:name w:val="批注框文本 Char"/>
    <w:basedOn w:val="a0"/>
    <w:link w:val="a8"/>
    <w:uiPriority w:val="99"/>
    <w:semiHidden/>
    <w:rsid w:val="00A24CAD"/>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11</Pages>
  <Words>370</Words>
  <Characters>2115</Characters>
  <Application>Microsoft Office Word</Application>
  <DocSecurity>0</DocSecurity>
  <Lines>17</Lines>
  <Paragraphs>4</Paragraphs>
  <ScaleCrop>false</ScaleCrop>
  <Company/>
  <LinksUpToDate>false</LinksUpToDate>
  <CharactersWithSpaces>2481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Administrator</cp:lastModifiedBy>
  <cp:revision>59</cp:revision>
  <cp:lastPrinted>2017-11-28T05:34:00Z</cp:lastPrinted>
  <dcterms:created xsi:type="dcterms:W3CDTF">2017-11-22T01:48:00Z</dcterms:created>
  <dcterms:modified xsi:type="dcterms:W3CDTF">2017-12-08T08:33:00Z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