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2"/>
        <w:numPr>
          <w:ilvl w:val="0"/>
          <w:numId w:val="0"/>
        </w:numPr>
        <w:bidi w:val="0"/>
        <w:jc w:val="center"/>
        <w:rPr>
          <w:rFonts w:hint="eastAsia"/>
          <w:lang w:eastAsia="zh-CN"/>
        </w:rPr>
      </w:pPr>
      <w:bookmarkStart w:id="0" w:name="_GoBack"/>
      <w:bookmarkEnd w:id="0"/>
      <w:r>
        <w:rPr>
          <w:rFonts w:hint="eastAsia"/>
          <w:lang w:val="en-US" w:eastAsia="zh-CN"/>
        </w:rPr>
        <w:t>达内网络运维与安全实战</w:t>
      </w:r>
      <w:r>
        <w:rPr>
          <w:rFonts w:hint="eastAsia"/>
          <w:lang w:eastAsia="zh-CN"/>
        </w:rPr>
        <w:t>课程</w:t>
      </w:r>
    </w:p>
    <w:p>
      <w:pPr>
        <w:bidi w:val="0"/>
        <w:rPr>
          <w:rFonts w:hint="default" w:ascii="微软雅黑" w:hAnsi="微软雅黑" w:eastAsia="微软雅黑" w:cs="微软雅黑"/>
          <w:b w:val="0"/>
          <w:bCs w:val="0"/>
          <w:sz w:val="24"/>
          <w:szCs w:val="24"/>
          <w:lang w:val="en-US" w:eastAsia="zh-CN"/>
        </w:rPr>
      </w:pPr>
      <w:r>
        <w:rPr>
          <w:rFonts w:hint="eastAsia" w:ascii="微软雅黑" w:hAnsi="微软雅黑" w:eastAsia="微软雅黑" w:cs="微软雅黑"/>
          <w:b/>
          <w:bCs/>
          <w:color w:val="FF0000"/>
          <w:sz w:val="24"/>
          <w:szCs w:val="24"/>
          <w:lang w:eastAsia="zh-CN"/>
        </w:rPr>
        <w:t>适合学员</w:t>
      </w:r>
      <w:r>
        <w:rPr>
          <w:rFonts w:hint="eastAsia" w:ascii="微软雅黑" w:hAnsi="微软雅黑" w:eastAsia="微软雅黑" w:cs="微软雅黑"/>
          <w:b/>
          <w:bCs/>
          <w:sz w:val="24"/>
          <w:szCs w:val="24"/>
          <w:lang w:eastAsia="zh-CN"/>
        </w:rPr>
        <w:t>：</w:t>
      </w:r>
      <w:r>
        <w:rPr>
          <w:rFonts w:hint="eastAsia" w:ascii="微软雅黑" w:hAnsi="微软雅黑" w:eastAsia="微软雅黑" w:cs="微软雅黑"/>
          <w:b w:val="0"/>
          <w:bCs w:val="0"/>
          <w:sz w:val="24"/>
          <w:szCs w:val="24"/>
          <w:lang w:val="en-US" w:eastAsia="zh-CN"/>
        </w:rPr>
        <w:t>技术进阶、应届毕业生、在职转行</w:t>
      </w:r>
    </w:p>
    <w:p>
      <w:pPr>
        <w:bidi w:val="0"/>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bCs/>
          <w:color w:val="FF0000"/>
          <w:sz w:val="24"/>
          <w:szCs w:val="24"/>
          <w:lang w:eastAsia="zh-CN"/>
        </w:rPr>
        <w:t>使</w:t>
      </w:r>
      <w:r>
        <w:rPr>
          <w:rFonts w:hint="eastAsia" w:ascii="微软雅黑" w:hAnsi="微软雅黑" w:eastAsia="微软雅黑" w:cs="微软雅黑"/>
          <w:b/>
          <w:bCs/>
          <w:color w:val="FF0000"/>
          <w:sz w:val="24"/>
          <w:szCs w:val="24"/>
          <w:lang w:val="en-US" w:eastAsia="zh-CN"/>
        </w:rPr>
        <w:t>用教材</w:t>
      </w:r>
      <w:r>
        <w:rPr>
          <w:rFonts w:hint="eastAsia" w:ascii="微软雅黑" w:hAnsi="微软雅黑" w:eastAsia="微软雅黑" w:cs="微软雅黑"/>
          <w:b/>
          <w:bCs/>
          <w:sz w:val="24"/>
          <w:szCs w:val="24"/>
          <w:lang w:val="en-US" w:eastAsia="zh-CN"/>
        </w:rPr>
        <w:t>：</w:t>
      </w:r>
      <w:r>
        <w:rPr>
          <w:rFonts w:hint="eastAsia" w:ascii="微软雅黑" w:hAnsi="微软雅黑" w:eastAsia="微软雅黑" w:cs="微软雅黑"/>
          <w:b w:val="0"/>
          <w:bCs w:val="0"/>
          <w:sz w:val="24"/>
          <w:szCs w:val="24"/>
          <w:lang w:val="en-US" w:eastAsia="zh-CN"/>
        </w:rPr>
        <w:t>线下授课</w:t>
      </w:r>
    </w:p>
    <w:p>
      <w:pPr>
        <w:bidi w:val="0"/>
        <w:rPr>
          <w:rFonts w:hint="eastAsia" w:ascii="微软雅黑" w:hAnsi="微软雅黑" w:eastAsia="微软雅黑" w:cs="微软雅黑"/>
          <w:b w:val="0"/>
          <w:bCs w:val="0"/>
          <w:sz w:val="24"/>
          <w:szCs w:val="24"/>
          <w:lang w:val="en-US" w:eastAsia="zh-CN"/>
        </w:rPr>
      </w:pPr>
      <w:r>
        <w:rPr>
          <w:rFonts w:hint="eastAsia" w:ascii="微软雅黑" w:hAnsi="微软雅黑" w:eastAsia="微软雅黑" w:cs="微软雅黑"/>
          <w:b/>
          <w:bCs/>
          <w:color w:val="FF0000"/>
          <w:sz w:val="24"/>
          <w:szCs w:val="24"/>
          <w:lang w:eastAsia="zh-CN"/>
        </w:rPr>
        <w:t>授课时间</w:t>
      </w:r>
      <w:r>
        <w:rPr>
          <w:rFonts w:hint="eastAsia" w:ascii="微软雅黑" w:hAnsi="微软雅黑" w:eastAsia="微软雅黑" w:cs="微软雅黑"/>
          <w:b/>
          <w:bCs/>
          <w:sz w:val="24"/>
          <w:szCs w:val="24"/>
          <w:lang w:val="en-US" w:eastAsia="zh-CN"/>
        </w:rPr>
        <w:t>：</w:t>
      </w:r>
      <w:r>
        <w:rPr>
          <w:rFonts w:hint="eastAsia" w:ascii="微软雅黑" w:hAnsi="微软雅黑" w:eastAsia="微软雅黑" w:cs="微软雅黑"/>
          <w:b w:val="0"/>
          <w:bCs w:val="0"/>
          <w:sz w:val="24"/>
          <w:szCs w:val="24"/>
          <w:lang w:val="en-US" w:eastAsia="zh-CN"/>
        </w:rPr>
        <w:t>周末业余班、全日制脱产班</w:t>
      </w:r>
    </w:p>
    <w:p>
      <w:pPr>
        <w:bidi w:val="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bCs/>
          <w:color w:val="FF0000"/>
          <w:sz w:val="24"/>
          <w:szCs w:val="24"/>
          <w:lang w:eastAsia="zh-CN"/>
        </w:rPr>
        <w:t>课程简介</w:t>
      </w:r>
      <w:r>
        <w:rPr>
          <w:rFonts w:hint="eastAsia" w:ascii="微软雅黑" w:hAnsi="微软雅黑" w:eastAsia="微软雅黑" w:cs="微软雅黑"/>
          <w:b/>
          <w:bCs/>
          <w:sz w:val="24"/>
          <w:szCs w:val="24"/>
          <w:lang w:eastAsia="zh-CN"/>
        </w:rPr>
        <w:t>：</w:t>
      </w:r>
      <w:r>
        <w:rPr>
          <w:rFonts w:hint="eastAsia" w:ascii="微软雅黑" w:hAnsi="微软雅黑" w:eastAsia="微软雅黑" w:cs="微软雅黑"/>
          <w:b w:val="0"/>
          <w:bCs w:val="0"/>
          <w:sz w:val="21"/>
          <w:szCs w:val="21"/>
          <w:lang w:eastAsia="zh-CN"/>
        </w:rPr>
        <w:t>达内经过十七年的探索和改良，结合各企业单位在网络建设、网络运营、信息安全、等保测评等方面的实际需求，研发出一套全新的网络运维与安全课程。主要培养在 Windows 网络及安全、网络规划及实施、网络及应用攻防等方面具备扎实理论基础和过硬实践能力的复合型人才。</w:t>
      </w:r>
    </w:p>
    <w:tbl>
      <w:tblPr>
        <w:tblStyle w:val="3"/>
        <w:tblW w:w="9510"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16"/>
        <w:gridCol w:w="6346"/>
        <w:gridCol w:w="1186"/>
        <w:gridCol w:w="116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全日制</w:t>
            </w:r>
          </w:p>
        </w:tc>
        <w:tc>
          <w:tcPr>
            <w:tcW w:w="63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O2O双师：5天/周，9:00 -18:00</w:t>
            </w:r>
          </w:p>
        </w:tc>
        <w:tc>
          <w:tcPr>
            <w:tcW w:w="1186" w:type="dxa"/>
            <w:vMerge w:val="restart"/>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420学时</w:t>
            </w:r>
          </w:p>
        </w:tc>
        <w:tc>
          <w:tcPr>
            <w:tcW w:w="11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3.5个月</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816"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业余班</w:t>
            </w:r>
          </w:p>
        </w:tc>
        <w:tc>
          <w:tcPr>
            <w:tcW w:w="6346" w:type="dxa"/>
            <w:tcBorders>
              <w:top w:val="single" w:color="000000" w:sz="4" w:space="0"/>
              <w:left w:val="single" w:color="000000" w:sz="4" w:space="0"/>
              <w:bottom w:val="single" w:color="000000" w:sz="4" w:space="0"/>
              <w:right w:val="single" w:color="000000" w:sz="4" w:space="0"/>
            </w:tcBorders>
            <w:shd w:val="clear" w:color="auto" w:fill="FFFFFF"/>
            <w:vAlign w:val="center"/>
          </w:tcPr>
          <w:p>
            <w:pPr>
              <w:keepNext w:val="0"/>
              <w:keepLines w:val="0"/>
              <w:widowControl/>
              <w:suppressLineNumbers w:val="0"/>
              <w:jc w:val="center"/>
              <w:textAlignment w:val="center"/>
              <w:rPr>
                <w:rFonts w:hint="eastAsia" w:ascii="微软雅黑" w:hAnsi="微软雅黑" w:eastAsia="微软雅黑" w:cs="微软雅黑"/>
                <w:i w:val="0"/>
                <w:iCs w:val="0"/>
                <w:color w:val="000000"/>
                <w:sz w:val="20"/>
                <w:szCs w:val="20"/>
                <w:u w:val="none"/>
              </w:rPr>
            </w:pPr>
            <w:r>
              <w:rPr>
                <w:rFonts w:hint="eastAsia" w:ascii="微软雅黑" w:hAnsi="微软雅黑" w:eastAsia="微软雅黑" w:cs="微软雅黑"/>
                <w:i w:val="0"/>
                <w:iCs w:val="0"/>
                <w:color w:val="000000"/>
                <w:kern w:val="0"/>
                <w:sz w:val="20"/>
                <w:szCs w:val="20"/>
                <w:u w:val="none"/>
                <w:lang w:val="en-US" w:eastAsia="zh-CN" w:bidi="ar"/>
              </w:rPr>
              <w:t>双师直播：4次/周，三晚19:30 - 22:30+周末1天，9:00-16:00</w:t>
            </w:r>
          </w:p>
        </w:tc>
        <w:tc>
          <w:tcPr>
            <w:tcW w:w="1186" w:type="dxa"/>
            <w:vMerge w:val="continue"/>
            <w:tcBorders>
              <w:top w:val="single" w:color="000000" w:sz="4" w:space="0"/>
              <w:left w:val="single" w:color="000000" w:sz="4" w:space="0"/>
              <w:bottom w:val="single" w:color="000000" w:sz="4" w:space="0"/>
              <w:right w:val="single" w:color="000000" w:sz="4" w:space="0"/>
            </w:tcBorders>
            <w:shd w:val="clear" w:color="auto" w:fill="FFFFFF"/>
            <w:noWrap/>
            <w:vAlign w:val="center"/>
          </w:tcPr>
          <w:p>
            <w:pPr>
              <w:jc w:val="center"/>
              <w:rPr>
                <w:rFonts w:hint="eastAsia" w:ascii="微软雅黑" w:hAnsi="微软雅黑" w:eastAsia="微软雅黑" w:cs="微软雅黑"/>
                <w:i w:val="0"/>
                <w:iCs w:val="0"/>
                <w:color w:val="000000"/>
                <w:sz w:val="20"/>
                <w:szCs w:val="20"/>
                <w:u w:val="none"/>
              </w:rPr>
            </w:pPr>
          </w:p>
        </w:tc>
        <w:tc>
          <w:tcPr>
            <w:tcW w:w="1162" w:type="dxa"/>
            <w:tcBorders>
              <w:top w:val="single" w:color="000000" w:sz="4" w:space="0"/>
              <w:left w:val="single" w:color="000000" w:sz="4" w:space="0"/>
              <w:bottom w:val="single" w:color="000000" w:sz="4" w:space="0"/>
              <w:right w:val="single" w:color="000000" w:sz="4" w:space="0"/>
            </w:tcBorders>
            <w:shd w:val="clear" w:color="auto" w:fill="FFFFFF"/>
            <w:noWrap/>
            <w:vAlign w:val="center"/>
          </w:tcPr>
          <w:p>
            <w:pPr>
              <w:keepNext w:val="0"/>
              <w:keepLines w:val="0"/>
              <w:widowControl/>
              <w:suppressLineNumbers w:val="0"/>
              <w:jc w:val="center"/>
              <w:textAlignment w:val="center"/>
              <w:rPr>
                <w:rFonts w:hint="default" w:ascii="微软雅黑" w:hAnsi="微软雅黑" w:eastAsia="微软雅黑" w:cs="微软雅黑"/>
                <w:i w:val="0"/>
                <w:iCs w:val="0"/>
                <w:color w:val="000000"/>
                <w:sz w:val="20"/>
                <w:szCs w:val="20"/>
                <w:u w:val="none"/>
                <w:lang w:val="en-US"/>
              </w:rPr>
            </w:pPr>
            <w:r>
              <w:rPr>
                <w:rFonts w:hint="eastAsia" w:ascii="微软雅黑" w:hAnsi="微软雅黑" w:eastAsia="微软雅黑" w:cs="微软雅黑"/>
                <w:i w:val="0"/>
                <w:iCs w:val="0"/>
                <w:color w:val="000000"/>
                <w:kern w:val="0"/>
                <w:sz w:val="20"/>
                <w:szCs w:val="20"/>
                <w:u w:val="none"/>
                <w:lang w:val="en-US" w:eastAsia="zh-CN" w:bidi="ar"/>
              </w:rPr>
              <w:t>7个月</w:t>
            </w:r>
          </w:p>
        </w:tc>
      </w:tr>
    </w:tbl>
    <w:p>
      <w:pPr>
        <w:bidi w:val="0"/>
        <w:rPr>
          <w:rFonts w:hint="eastAsia" w:ascii="微软雅黑" w:hAnsi="微软雅黑" w:eastAsia="微软雅黑" w:cs="微软雅黑"/>
          <w:b w:val="0"/>
          <w:bCs w:val="0"/>
          <w:sz w:val="21"/>
          <w:szCs w:val="21"/>
          <w:lang w:eastAsia="zh-CN"/>
        </w:rPr>
      </w:pPr>
    </w:p>
    <w:p>
      <w:pPr>
        <w:bidi w:val="0"/>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color w:val="FF0000"/>
          <w:sz w:val="24"/>
          <w:szCs w:val="24"/>
          <w:lang w:eastAsia="zh-CN"/>
        </w:rPr>
        <w:t>课程特色</w:t>
      </w:r>
      <w:r>
        <w:rPr>
          <w:rFonts w:hint="eastAsia" w:ascii="微软雅黑" w:hAnsi="微软雅黑" w:eastAsia="微软雅黑" w:cs="微软雅黑"/>
          <w:b/>
          <w:bCs/>
          <w:sz w:val="24"/>
          <w:szCs w:val="24"/>
          <w:lang w:eastAsia="zh-CN"/>
        </w:rPr>
        <w:t>：</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eastAsia="zh-CN"/>
        </w:rPr>
        <w:t>免费重修</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val="en-US" w:eastAsia="zh-CN"/>
        </w:rPr>
        <w:t>7天免费试学</w:t>
      </w:r>
    </w:p>
    <w:p>
      <w:pPr>
        <w:numPr>
          <w:ilvl w:val="0"/>
          <w:numId w:val="1"/>
        </w:numPr>
        <w:bidi w:val="0"/>
        <w:ind w:left="425" w:leftChars="0" w:hanging="425" w:firstLineChars="0"/>
        <w:rPr>
          <w:rFonts w:hint="eastAsia" w:ascii="微软雅黑" w:hAnsi="微软雅黑" w:eastAsia="微软雅黑" w:cs="微软雅黑"/>
          <w:b w:val="0"/>
          <w:bCs w:val="0"/>
          <w:sz w:val="21"/>
          <w:szCs w:val="21"/>
          <w:lang w:eastAsia="zh-CN"/>
        </w:rPr>
      </w:pPr>
      <w:r>
        <w:rPr>
          <w:rFonts w:hint="eastAsia" w:ascii="微软雅黑" w:hAnsi="微软雅黑" w:eastAsia="微软雅黑" w:cs="微软雅黑"/>
          <w:b w:val="0"/>
          <w:bCs w:val="0"/>
          <w:sz w:val="21"/>
          <w:szCs w:val="21"/>
          <w:lang w:val="en-US" w:eastAsia="zh-CN"/>
        </w:rPr>
        <w:t>签署就业协议，符合条件可退还学费</w:t>
      </w:r>
    </w:p>
    <w:p>
      <w:pPr>
        <w:bidi w:val="0"/>
        <w:rPr>
          <w:rFonts w:hint="eastAsia" w:ascii="微软雅黑" w:hAnsi="微软雅黑" w:eastAsia="微软雅黑" w:cs="微软雅黑"/>
          <w:b w:val="0"/>
          <w:bCs w:val="0"/>
          <w:color w:val="FF0000"/>
          <w:sz w:val="24"/>
          <w:szCs w:val="24"/>
          <w:lang w:eastAsia="zh-CN"/>
        </w:rPr>
      </w:pPr>
      <w:r>
        <w:rPr>
          <w:rFonts w:hint="eastAsia" w:ascii="微软雅黑" w:hAnsi="微软雅黑" w:eastAsia="微软雅黑" w:cs="微软雅黑"/>
          <w:b/>
          <w:bCs/>
          <w:color w:val="FF0000"/>
          <w:sz w:val="24"/>
          <w:szCs w:val="24"/>
          <w:lang w:eastAsia="zh-CN"/>
        </w:rPr>
        <w:t>课程详情：</w:t>
      </w:r>
    </w:p>
    <w:p>
      <w:pPr>
        <w:numPr>
          <w:ilvl w:val="0"/>
          <w:numId w:val="2"/>
        </w:num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 xml:space="preserve"> Windows 网络及安全</w:t>
      </w:r>
    </w:p>
    <w:p>
      <w:pPr>
        <w:rPr>
          <w:rFonts w:hint="eastAsia"/>
        </w:rPr>
      </w:pPr>
      <w:r>
        <w:rPr>
          <w:rFonts w:hint="eastAsia"/>
        </w:rPr>
        <w:t>网络运维基础</w:t>
      </w:r>
    </w:p>
    <w:p>
      <w:pPr>
        <w:rPr>
          <w:rFonts w:hint="eastAsia"/>
        </w:rPr>
      </w:pPr>
      <w:r>
        <w:rPr>
          <w:rFonts w:hint="eastAsia"/>
        </w:rPr>
        <w:t>Windows 系统管理</w:t>
      </w:r>
    </w:p>
    <w:p>
      <w:pPr>
        <w:rPr>
          <w:rFonts w:hint="eastAsia"/>
        </w:rPr>
      </w:pPr>
      <w:r>
        <w:rPr>
          <w:rFonts w:hint="eastAsia"/>
        </w:rPr>
        <w:t>Windows 网络服务</w:t>
      </w:r>
    </w:p>
    <w:p>
      <w:pPr>
        <w:rPr>
          <w:rFonts w:hint="eastAsia"/>
        </w:rPr>
      </w:pPr>
      <w:r>
        <w:rPr>
          <w:rFonts w:hint="eastAsia"/>
        </w:rPr>
        <w:t>项目实战一</w:t>
      </w:r>
    </w:p>
    <w:p>
      <w:pPr>
        <w:numPr>
          <w:ilvl w:val="0"/>
          <w:numId w:val="2"/>
        </w:num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网络规划及实施</w:t>
      </w:r>
    </w:p>
    <w:p>
      <w:pPr>
        <w:rPr>
          <w:rFonts w:hint="eastAsia"/>
        </w:rPr>
      </w:pPr>
      <w:r>
        <w:rPr>
          <w:rFonts w:hint="eastAsia"/>
        </w:rPr>
        <w:t>网络通信原理</w:t>
      </w:r>
    </w:p>
    <w:p>
      <w:pPr>
        <w:rPr>
          <w:rFonts w:hint="eastAsia"/>
        </w:rPr>
      </w:pPr>
      <w:r>
        <w:rPr>
          <w:rFonts w:hint="eastAsia"/>
        </w:rPr>
        <w:t>中小型企业网架构</w:t>
      </w:r>
    </w:p>
    <w:p>
      <w:pPr>
        <w:rPr>
          <w:rFonts w:hint="eastAsia"/>
        </w:rPr>
      </w:pPr>
      <w:r>
        <w:rPr>
          <w:rFonts w:hint="eastAsia"/>
        </w:rPr>
        <w:t>大型企业网架构</w:t>
      </w:r>
    </w:p>
    <w:p>
      <w:pPr>
        <w:rPr>
          <w:rFonts w:hint="eastAsia"/>
        </w:rPr>
      </w:pPr>
      <w:r>
        <w:rPr>
          <w:rFonts w:hint="eastAsia"/>
        </w:rPr>
        <w:t>项目实战二</w:t>
      </w:r>
    </w:p>
    <w:p>
      <w:pPr>
        <w:numPr>
          <w:ilvl w:val="0"/>
          <w:numId w:val="2"/>
        </w:num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网络及应用攻防</w:t>
      </w:r>
    </w:p>
    <w:p>
      <w:pPr>
        <w:rPr>
          <w:rFonts w:hint="eastAsia"/>
        </w:rPr>
      </w:pPr>
      <w:r>
        <w:rPr>
          <w:rFonts w:hint="eastAsia"/>
        </w:rPr>
        <w:t>网络安全</w:t>
      </w:r>
    </w:p>
    <w:p>
      <w:pPr>
        <w:rPr>
          <w:rFonts w:hint="eastAsia"/>
        </w:rPr>
      </w:pPr>
      <w:r>
        <w:rPr>
          <w:rFonts w:hint="eastAsia"/>
        </w:rPr>
        <w:t>Web 渗透与防护</w:t>
      </w:r>
    </w:p>
    <w:p>
      <w:pPr>
        <w:rPr>
          <w:rFonts w:hint="eastAsia"/>
        </w:rPr>
      </w:pPr>
      <w:r>
        <w:rPr>
          <w:rFonts w:hint="eastAsia"/>
        </w:rPr>
        <w:t>Linux 应用安全</w:t>
      </w:r>
    </w:p>
    <w:p>
      <w:pPr>
        <w:numPr>
          <w:ilvl w:val="0"/>
          <w:numId w:val="2"/>
        </w:numPr>
        <w:rPr>
          <w:rFonts w:hint="eastAsia" w:ascii="微软雅黑" w:hAnsi="微软雅黑" w:eastAsia="微软雅黑" w:cs="微软雅黑"/>
          <w:b/>
          <w:bCs/>
          <w:sz w:val="24"/>
          <w:szCs w:val="24"/>
          <w:lang w:eastAsia="zh-CN"/>
        </w:rPr>
      </w:pPr>
      <w:r>
        <w:rPr>
          <w:rFonts w:hint="eastAsia" w:ascii="微软雅黑" w:hAnsi="微软雅黑" w:eastAsia="微软雅黑" w:cs="微软雅黑"/>
          <w:b/>
          <w:bCs/>
          <w:sz w:val="24"/>
          <w:szCs w:val="24"/>
          <w:lang w:eastAsia="zh-CN"/>
        </w:rPr>
        <w:t>网安精英特训</w:t>
      </w:r>
    </w:p>
    <w:p>
      <w:pPr>
        <w:rPr>
          <w:rFonts w:hint="eastAsia"/>
        </w:rPr>
      </w:pPr>
      <w:r>
        <w:rPr>
          <w:rFonts w:hint="eastAsia"/>
        </w:rPr>
        <w:t>岗位必备串讲</w:t>
      </w:r>
    </w:p>
    <w:p>
      <w:pPr>
        <w:rPr>
          <w:rFonts w:hint="eastAsia"/>
        </w:rPr>
      </w:pPr>
      <w:r>
        <w:rPr>
          <w:rFonts w:hint="eastAsia"/>
        </w:rPr>
        <w:t>岗位实战特训</w:t>
      </w:r>
    </w:p>
    <w:p>
      <w:pPr>
        <w:pStyle w:val="2"/>
        <w:numPr>
          <w:ilvl w:val="0"/>
          <w:numId w:val="0"/>
        </w:numPr>
        <w:bidi w:val="0"/>
        <w:jc w:val="center"/>
        <w:rPr>
          <w:rFonts w:hint="eastAsia"/>
          <w:lang w:eastAsia="zh-CN"/>
        </w:rPr>
      </w:pPr>
      <w:r>
        <w:rPr>
          <w:rFonts w:hint="eastAsia"/>
          <w:lang w:val="en-US" w:eastAsia="zh-CN"/>
        </w:rPr>
        <w:t>网络运维与安全</w:t>
      </w:r>
      <w:r>
        <w:rPr>
          <w:rFonts w:hint="eastAsia"/>
          <w:lang w:eastAsia="zh-CN"/>
        </w:rPr>
        <w:t>讲师介绍</w:t>
      </w:r>
    </w:p>
    <w:p>
      <w:pPr>
        <w:jc w:val="center"/>
        <w:rPr>
          <w:rFonts w:hint="eastAsia"/>
          <w:lang w:eastAsia="zh-CN"/>
        </w:rPr>
      </w:pPr>
    </w:p>
    <w:p>
      <w:pPr>
        <w:jc w:val="center"/>
        <w:rPr>
          <w:rFonts w:hint="eastAsia"/>
          <w:lang w:eastAsia="zh-CN"/>
        </w:rPr>
      </w:pPr>
      <w:r>
        <w:drawing>
          <wp:inline distT="0" distB="0" distL="114300" distR="114300">
            <wp:extent cx="2190750" cy="2762250"/>
            <wp:effectExtent l="0" t="0" r="0" b="0"/>
            <wp:docPr id="2"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pic:cNvPicPr>
                      <a:picLocks noChangeAspect="1"/>
                    </pic:cNvPicPr>
                  </pic:nvPicPr>
                  <pic:blipFill>
                    <a:blip r:embed="rId4"/>
                    <a:stretch>
                      <a:fillRect/>
                    </a:stretch>
                  </pic:blipFill>
                  <pic:spPr>
                    <a:xfrm>
                      <a:off x="0" y="0"/>
                      <a:ext cx="2190750" cy="2762250"/>
                    </a:xfrm>
                    <a:prstGeom prst="rect">
                      <a:avLst/>
                    </a:prstGeom>
                    <a:noFill/>
                    <a:ln>
                      <a:noFill/>
                    </a:ln>
                  </pic:spPr>
                </pic:pic>
              </a:graphicData>
            </a:graphic>
          </wp:inline>
        </w:drawing>
      </w:r>
    </w:p>
    <w:p>
      <w:pPr>
        <w:numPr>
          <w:ilvl w:val="0"/>
          <w:numId w:val="0"/>
        </w:numPr>
        <w:ind w:leftChars="0"/>
        <w:jc w:val="center"/>
        <w:rPr>
          <w:rFonts w:hint="default" w:eastAsiaTheme="minorEastAsia"/>
          <w:b/>
          <w:bCs/>
          <w:lang w:val="en-US" w:eastAsia="zh-CN"/>
        </w:rPr>
      </w:pPr>
      <w:r>
        <w:rPr>
          <w:rFonts w:hint="eastAsia" w:eastAsiaTheme="minorEastAsia"/>
          <w:b/>
          <w:bCs/>
          <w:lang w:val="en-US" w:eastAsia="zh-CN"/>
        </w:rPr>
        <w:t>网络运维与安全实战讲师</w:t>
      </w:r>
      <w:r>
        <w:rPr>
          <w:rFonts w:hint="eastAsia"/>
          <w:b/>
          <w:bCs/>
          <w:lang w:val="en-US" w:eastAsia="zh-CN"/>
        </w:rPr>
        <w:t xml:space="preserve"> 黄书林</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w:t>
      </w:r>
      <w:r>
        <w:rPr>
          <w:rFonts w:ascii="微软雅黑" w:hAnsi="微软雅黑" w:eastAsia="微软雅黑" w:cs="微软雅黑"/>
          <w:i w:val="0"/>
          <w:caps w:val="0"/>
          <w:color w:val="000000"/>
          <w:spacing w:val="0"/>
          <w:sz w:val="21"/>
          <w:szCs w:val="21"/>
          <w:shd w:val="clear" w:fill="FFFFFF"/>
        </w:rPr>
        <w:t>1</w:t>
      </w:r>
      <w:r>
        <w:rPr>
          <w:rFonts w:hint="eastAsia" w:ascii="微软雅黑" w:hAnsi="微软雅黑" w:eastAsia="微软雅黑" w:cs="微软雅黑"/>
          <w:i w:val="0"/>
          <w:caps w:val="0"/>
          <w:color w:val="000000"/>
          <w:spacing w:val="0"/>
          <w:sz w:val="21"/>
          <w:szCs w:val="21"/>
          <w:shd w:val="clear" w:fill="FFFFFF"/>
          <w:lang w:val="en-US" w:eastAsia="zh-CN"/>
        </w:rPr>
        <w:t>0年+教学经验</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ascii="微软雅黑" w:hAnsi="微软雅黑" w:eastAsia="微软雅黑" w:cs="微软雅黑"/>
          <w:i w:val="0"/>
          <w:caps w:val="0"/>
          <w:color w:val="000000"/>
          <w:spacing w:val="0"/>
          <w:sz w:val="21"/>
          <w:szCs w:val="21"/>
          <w:shd w:val="clear" w:fill="FFFFFF"/>
        </w:rPr>
        <w:t>具有丰富的 IT 从业经验和教育心得， 精通 TCP/IP 及路由 / 交换技术，熟练 构建大中型企业网，对广域网及数据传 输网中的核心网、城域网、接入网有极 为深刻的见解和专业理念</w:t>
      </w:r>
      <w:r>
        <w:rPr>
          <w:rFonts w:hint="eastAsia" w:ascii="微软雅黑" w:hAnsi="微软雅黑" w:eastAsia="微软雅黑" w:cs="微软雅黑"/>
          <w:i w:val="0"/>
          <w:caps w:val="0"/>
          <w:color w:val="000000"/>
          <w:spacing w:val="0"/>
          <w:sz w:val="21"/>
          <w:szCs w:val="21"/>
          <w:shd w:val="clear" w:fill="FFFFFF"/>
          <w:lang w:eastAsia="zh-CN"/>
        </w:rPr>
        <w:t>。</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ascii="微软雅黑" w:hAnsi="微软雅黑" w:eastAsia="微软雅黑" w:cs="微软雅黑"/>
          <w:i w:val="0"/>
          <w:caps w:val="0"/>
          <w:color w:val="000000"/>
          <w:spacing w:val="0"/>
          <w:sz w:val="21"/>
          <w:szCs w:val="21"/>
          <w:shd w:val="clear" w:fill="FFFFFF"/>
        </w:rPr>
        <w:t>课堂气氛轻松、活泼，引导学员克服畏难情绪、培养良好的学习习惯，将专业技能通过碎片化处理使学员更易理解、掌握。</w:t>
      </w:r>
    </w:p>
    <w:p>
      <w:pPr>
        <w:numPr>
          <w:ilvl w:val="0"/>
          <w:numId w:val="0"/>
        </w:numPr>
        <w:ind w:leftChars="0"/>
        <w:rPr>
          <w:rFonts w:hint="eastAsia" w:ascii="微软雅黑" w:hAnsi="微软雅黑" w:eastAsia="微软雅黑" w:cs="微软雅黑"/>
          <w:sz w:val="21"/>
          <w:szCs w:val="21"/>
          <w:lang w:val="en-US" w:eastAsia="zh-CN"/>
        </w:rPr>
      </w:pPr>
    </w:p>
    <w:p/>
    <w:p/>
    <w:p/>
    <w:p/>
    <w:p/>
    <w:p/>
    <w:p/>
    <w:p/>
    <w:p/>
    <w:p/>
    <w:p/>
    <w:p>
      <w:pPr>
        <w:jc w:val="center"/>
        <w:rPr>
          <w:rFonts w:hint="eastAsia"/>
          <w:lang w:eastAsia="zh-CN"/>
        </w:rPr>
      </w:pPr>
      <w:r>
        <w:drawing>
          <wp:inline distT="0" distB="0" distL="114300" distR="114300">
            <wp:extent cx="2228850" cy="2762250"/>
            <wp:effectExtent l="0" t="0" r="0" b="0"/>
            <wp:docPr id="4"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
                    <pic:cNvPicPr>
                      <a:picLocks noChangeAspect="1"/>
                    </pic:cNvPicPr>
                  </pic:nvPicPr>
                  <pic:blipFill>
                    <a:blip r:embed="rId5"/>
                    <a:stretch>
                      <a:fillRect/>
                    </a:stretch>
                  </pic:blipFill>
                  <pic:spPr>
                    <a:xfrm>
                      <a:off x="0" y="0"/>
                      <a:ext cx="2228850" cy="2762250"/>
                    </a:xfrm>
                    <a:prstGeom prst="rect">
                      <a:avLst/>
                    </a:prstGeom>
                    <a:noFill/>
                    <a:ln>
                      <a:noFill/>
                    </a:ln>
                  </pic:spPr>
                </pic:pic>
              </a:graphicData>
            </a:graphic>
          </wp:inline>
        </w:drawing>
      </w:r>
    </w:p>
    <w:p>
      <w:pPr>
        <w:numPr>
          <w:ilvl w:val="0"/>
          <w:numId w:val="0"/>
        </w:numPr>
        <w:ind w:leftChars="0"/>
        <w:jc w:val="center"/>
        <w:rPr>
          <w:rFonts w:hint="default" w:eastAsiaTheme="minorEastAsia"/>
          <w:b/>
          <w:bCs/>
          <w:lang w:val="en-US" w:eastAsia="zh-CN"/>
        </w:rPr>
      </w:pPr>
      <w:r>
        <w:rPr>
          <w:rFonts w:hint="eastAsia" w:eastAsiaTheme="minorEastAsia"/>
          <w:b/>
          <w:bCs/>
          <w:lang w:val="en-US" w:eastAsia="zh-CN"/>
        </w:rPr>
        <w:t>网络运维与安全实战讲师</w:t>
      </w:r>
      <w:r>
        <w:rPr>
          <w:rFonts w:hint="eastAsia"/>
          <w:b/>
          <w:bCs/>
          <w:lang w:val="en-US" w:eastAsia="zh-CN"/>
        </w:rPr>
        <w:t xml:space="preserve"> 王健</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w:t>
      </w:r>
      <w:r>
        <w:rPr>
          <w:rFonts w:hint="eastAsia" w:ascii="微软雅黑" w:hAnsi="微软雅黑" w:eastAsia="微软雅黑" w:cs="微软雅黑"/>
          <w:i w:val="0"/>
          <w:caps w:val="0"/>
          <w:color w:val="000000"/>
          <w:spacing w:val="0"/>
          <w:sz w:val="21"/>
          <w:szCs w:val="21"/>
          <w:shd w:val="clear" w:fill="FFFFFF"/>
        </w:rPr>
        <w:t>十五年互联网从业经验，八年IT培训经验</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hint="eastAsia" w:ascii="微软雅黑" w:hAnsi="微软雅黑" w:eastAsia="微软雅黑" w:cs="微软雅黑"/>
          <w:i w:val="0"/>
          <w:caps w:val="0"/>
          <w:color w:val="000000"/>
          <w:spacing w:val="0"/>
          <w:sz w:val="21"/>
          <w:szCs w:val="21"/>
          <w:shd w:val="clear" w:fill="FFFFFF"/>
        </w:rPr>
        <w:t>十五年互联网从业经验，八年IT培训经验，曾任某大型企业网站运营经理。拥有RHCE/MCSE等行业资质，多年一线技术经验</w:t>
      </w:r>
      <w:r>
        <w:rPr>
          <w:rFonts w:hint="eastAsia" w:ascii="微软雅黑" w:hAnsi="微软雅黑" w:eastAsia="微软雅黑" w:cs="微软雅黑"/>
          <w:i w:val="0"/>
          <w:caps w:val="0"/>
          <w:color w:val="000000"/>
          <w:spacing w:val="0"/>
          <w:sz w:val="21"/>
          <w:szCs w:val="21"/>
          <w:shd w:val="clear" w:fill="FFFFFF"/>
          <w:lang w:eastAsia="zh-CN"/>
        </w:rPr>
        <w:t>。</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ascii="微软雅黑" w:hAnsi="微软雅黑" w:eastAsia="微软雅黑" w:cs="微软雅黑"/>
          <w:i w:val="0"/>
          <w:caps w:val="0"/>
          <w:color w:val="000000"/>
          <w:spacing w:val="0"/>
          <w:sz w:val="21"/>
          <w:szCs w:val="21"/>
          <w:shd w:val="clear" w:fill="FFFFFF"/>
        </w:rPr>
        <w:t>把复杂的知识通俗化，深入浅出的讲解知识点，授课风格灵活多变，思路清晰。</w:t>
      </w:r>
    </w:p>
    <w:p/>
    <w:p/>
    <w:p/>
    <w:p>
      <w:pPr>
        <w:jc w:val="center"/>
      </w:pPr>
    </w:p>
    <w:p>
      <w:pPr>
        <w:jc w:val="center"/>
      </w:pPr>
    </w:p>
    <w:p>
      <w:pPr>
        <w:jc w:val="center"/>
      </w:pPr>
    </w:p>
    <w:p>
      <w:pPr>
        <w:jc w:val="center"/>
      </w:pPr>
    </w:p>
    <w:p>
      <w:pPr>
        <w:jc w:val="center"/>
        <w:rPr>
          <w:rFonts w:hint="eastAsia"/>
          <w:lang w:eastAsia="zh-CN"/>
        </w:rPr>
      </w:pPr>
      <w:r>
        <w:drawing>
          <wp:inline distT="0" distB="0" distL="114300" distR="114300">
            <wp:extent cx="2209800" cy="2819400"/>
            <wp:effectExtent l="0" t="0" r="0" b="0"/>
            <wp:docPr id="5"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2"/>
                    <pic:cNvPicPr>
                      <a:picLocks noChangeAspect="1"/>
                    </pic:cNvPicPr>
                  </pic:nvPicPr>
                  <pic:blipFill>
                    <a:blip r:embed="rId6"/>
                    <a:stretch>
                      <a:fillRect/>
                    </a:stretch>
                  </pic:blipFill>
                  <pic:spPr>
                    <a:xfrm>
                      <a:off x="0" y="0"/>
                      <a:ext cx="2209800" cy="2819400"/>
                    </a:xfrm>
                    <a:prstGeom prst="rect">
                      <a:avLst/>
                    </a:prstGeom>
                    <a:noFill/>
                    <a:ln>
                      <a:noFill/>
                    </a:ln>
                  </pic:spPr>
                </pic:pic>
              </a:graphicData>
            </a:graphic>
          </wp:inline>
        </w:drawing>
      </w:r>
    </w:p>
    <w:p>
      <w:pPr>
        <w:numPr>
          <w:ilvl w:val="0"/>
          <w:numId w:val="0"/>
        </w:numPr>
        <w:ind w:leftChars="0"/>
        <w:jc w:val="center"/>
        <w:rPr>
          <w:rFonts w:hint="default" w:eastAsiaTheme="minorEastAsia"/>
          <w:b/>
          <w:bCs/>
          <w:lang w:val="en-US" w:eastAsia="zh-CN"/>
        </w:rPr>
      </w:pPr>
      <w:r>
        <w:rPr>
          <w:rFonts w:hint="eastAsia" w:eastAsiaTheme="minorEastAsia"/>
          <w:b/>
          <w:bCs/>
          <w:lang w:val="en-US" w:eastAsia="zh-CN"/>
        </w:rPr>
        <w:t>网络运维与安全实战讲师</w:t>
      </w:r>
      <w:r>
        <w:rPr>
          <w:rFonts w:hint="eastAsia"/>
          <w:b/>
          <w:bCs/>
          <w:lang w:val="en-US" w:eastAsia="zh-CN"/>
        </w:rPr>
        <w:t xml:space="preserve"> 刘传军</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val="en-US" w:eastAsia="zh-CN"/>
        </w:rPr>
      </w:pPr>
      <w:r>
        <w:rPr>
          <w:rFonts w:hint="eastAsia" w:ascii="Calibri" w:hAnsi="Calibri" w:cs="Calibri"/>
          <w:b/>
          <w:bCs/>
          <w:color w:val="FF0000"/>
          <w:sz w:val="28"/>
          <w:szCs w:val="28"/>
          <w:lang w:val="en-US" w:eastAsia="zh-CN"/>
        </w:rPr>
        <w:t>教龄</w:t>
      </w:r>
      <w:r>
        <w:rPr>
          <w:rFonts w:hint="eastAsia" w:ascii="Calibri" w:hAnsi="Calibri" w:cs="Calibri"/>
          <w:sz w:val="28"/>
          <w:szCs w:val="28"/>
          <w:lang w:val="en-US" w:eastAsia="zh-CN"/>
        </w:rPr>
        <w:t>：</w:t>
      </w:r>
      <w:r>
        <w:rPr>
          <w:rFonts w:ascii="微软雅黑" w:hAnsi="微软雅黑" w:eastAsia="微软雅黑" w:cs="微软雅黑"/>
          <w:i w:val="0"/>
          <w:caps w:val="0"/>
          <w:color w:val="000000"/>
          <w:spacing w:val="0"/>
          <w:sz w:val="21"/>
          <w:szCs w:val="21"/>
          <w:shd w:val="clear" w:fill="FFFFFF"/>
        </w:rPr>
        <w:t>具有 8 年以上一线网络技术运维及教学培训经验</w:t>
      </w:r>
    </w:p>
    <w:p>
      <w:pPr>
        <w:numPr>
          <w:ilvl w:val="0"/>
          <w:numId w:val="0"/>
        </w:numPr>
        <w:ind w:leftChars="0"/>
        <w:rPr>
          <w:rFonts w:hint="eastAsia" w:ascii="微软雅黑" w:hAnsi="微软雅黑" w:eastAsia="微软雅黑" w:cs="微软雅黑"/>
          <w:i w:val="0"/>
          <w:caps w:val="0"/>
          <w:color w:val="000000"/>
          <w:spacing w:val="0"/>
          <w:sz w:val="21"/>
          <w:szCs w:val="21"/>
          <w:shd w:val="clear" w:fill="FFFFFF"/>
          <w:lang w:eastAsia="zh-CN"/>
        </w:rPr>
      </w:pPr>
      <w:r>
        <w:rPr>
          <w:rFonts w:hint="eastAsia" w:ascii="Calibri" w:hAnsi="Calibri" w:cs="Calibri"/>
          <w:b/>
          <w:bCs/>
          <w:color w:val="FF0000"/>
          <w:sz w:val="28"/>
          <w:szCs w:val="28"/>
          <w:lang w:val="en-US" w:eastAsia="zh-CN"/>
        </w:rPr>
        <w:t>教学背景</w:t>
      </w:r>
      <w:r>
        <w:rPr>
          <w:rFonts w:hint="eastAsia" w:ascii="Calibri" w:hAnsi="Calibri" w:cs="Calibri"/>
          <w:b/>
          <w:bCs/>
          <w:sz w:val="28"/>
          <w:szCs w:val="28"/>
          <w:lang w:val="en-US" w:eastAsia="zh-CN"/>
        </w:rPr>
        <w:t>：</w:t>
      </w:r>
      <w:r>
        <w:rPr>
          <w:rFonts w:ascii="微软雅黑" w:hAnsi="微软雅黑" w:eastAsia="微软雅黑" w:cs="微软雅黑"/>
          <w:i w:val="0"/>
          <w:caps w:val="0"/>
          <w:color w:val="000000"/>
          <w:spacing w:val="0"/>
          <w:sz w:val="21"/>
          <w:szCs w:val="21"/>
          <w:shd w:val="clear" w:fill="FFFFFF"/>
        </w:rPr>
        <w:t>擅长华为、思科、H3C、 锐捷等网络设备的汇聚核心部署及网络 架构规划。 拥有高级路由交换以及互 联网排错讲师资质，华三 H3C 官方认 证讲师。</w:t>
      </w:r>
    </w:p>
    <w:p>
      <w:pPr>
        <w:numPr>
          <w:ilvl w:val="0"/>
          <w:numId w:val="0"/>
        </w:numPr>
        <w:ind w:leftChars="0"/>
        <w:rPr>
          <w:rFonts w:hint="eastAsia" w:ascii="微软雅黑" w:hAnsi="微软雅黑" w:eastAsia="微软雅黑" w:cs="微软雅黑"/>
          <w:sz w:val="21"/>
          <w:szCs w:val="21"/>
          <w:lang w:val="en-US" w:eastAsia="zh-CN"/>
        </w:rPr>
      </w:pPr>
      <w:r>
        <w:rPr>
          <w:rFonts w:hint="eastAsia" w:ascii="Calibri" w:hAnsi="Calibri" w:cs="Calibri"/>
          <w:b/>
          <w:bCs/>
          <w:color w:val="FF0000"/>
          <w:sz w:val="28"/>
          <w:szCs w:val="28"/>
          <w:lang w:val="en-US" w:eastAsia="zh-CN"/>
        </w:rPr>
        <w:t>授课风格</w:t>
      </w:r>
      <w:r>
        <w:rPr>
          <w:rFonts w:hint="eastAsia" w:ascii="Calibri" w:hAnsi="Calibri" w:cs="Calibri"/>
          <w:b/>
          <w:bCs/>
          <w:sz w:val="28"/>
          <w:szCs w:val="28"/>
          <w:lang w:val="en-US" w:eastAsia="zh-CN"/>
        </w:rPr>
        <w:t>：</w:t>
      </w:r>
      <w:r>
        <w:rPr>
          <w:rFonts w:ascii="微软雅黑" w:hAnsi="微软雅黑" w:eastAsia="微软雅黑" w:cs="微软雅黑"/>
          <w:i w:val="0"/>
          <w:caps w:val="0"/>
          <w:color w:val="000000"/>
          <w:spacing w:val="0"/>
          <w:sz w:val="21"/>
          <w:szCs w:val="21"/>
          <w:shd w:val="clear" w:fill="FFFFFF"/>
        </w:rPr>
        <w:t>教学经验丰富，授课过程深入浅出，课堂富有激情和感染力，治学严谨、对学生认真负责。</w:t>
      </w:r>
    </w:p>
    <w:p/>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auto"/>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4366A4B"/>
    <w:multiLevelType w:val="singleLevel"/>
    <w:tmpl w:val="D4366A4B"/>
    <w:lvl w:ilvl="0" w:tentative="0">
      <w:start w:val="1"/>
      <w:numFmt w:val="decimal"/>
      <w:suff w:val="space"/>
      <w:lvlText w:val="%1."/>
      <w:lvlJc w:val="left"/>
    </w:lvl>
  </w:abstractNum>
  <w:abstractNum w:abstractNumId="1">
    <w:nsid w:val="F6B499B6"/>
    <w:multiLevelType w:val="singleLevel"/>
    <w:tmpl w:val="F6B499B6"/>
    <w:lvl w:ilvl="0" w:tentative="0">
      <w:start w:val="1"/>
      <w:numFmt w:val="decimal"/>
      <w:lvlText w:val="%1."/>
      <w:lvlJc w:val="left"/>
      <w:pPr>
        <w:ind w:left="425" w:hanging="425"/>
      </w:pPr>
      <w:rPr>
        <w:rFont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F68000B"/>
    <w:rsid w:val="10670A66"/>
    <w:rsid w:val="2B8E1760"/>
    <w:rsid w:val="2BBD19A6"/>
    <w:rsid w:val="2EF34647"/>
    <w:rsid w:val="36D57C6D"/>
    <w:rsid w:val="455565AC"/>
    <w:rsid w:val="5D6611D7"/>
    <w:rsid w:val="5E8A6F5F"/>
    <w:rsid w:val="6B5A5308"/>
    <w:rsid w:val="6E720891"/>
    <w:rsid w:val="71A51294"/>
    <w:rsid w:val="7F68000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3"/>
    <w:basedOn w:val="1"/>
    <w:next w:val="1"/>
    <w:unhideWhenUsed/>
    <w:qFormat/>
    <w:uiPriority w:val="0"/>
    <w:pPr>
      <w:keepNext/>
      <w:keepLines/>
      <w:spacing w:before="260" w:beforeLines="0" w:beforeAutospacing="0" w:after="260" w:afterLines="0" w:afterAutospacing="0" w:line="413" w:lineRule="auto"/>
      <w:outlineLvl w:val="2"/>
    </w:pPr>
    <w:rPr>
      <w:b/>
      <w:sz w:val="32"/>
    </w:rPr>
  </w:style>
  <w:style w:type="character" w:default="1" w:styleId="4">
    <w:name w:val="Default Paragraph Font"/>
    <w:semiHidden/>
    <w:qFormat/>
    <w:uiPriority w:val="0"/>
  </w:style>
  <w:style w:type="table" w:default="1" w:styleId="3">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4</Pages>
  <Words>822</Words>
  <Characters>905</Characters>
  <Lines>0</Lines>
  <Paragraphs>0</Paragraphs>
  <TotalTime>1</TotalTime>
  <ScaleCrop>false</ScaleCrop>
  <LinksUpToDate>false</LinksUpToDate>
  <CharactersWithSpaces>938</CharactersWithSpaces>
  <Application>WPS Office_11.1.0.11365_F1E327BC-269C-435d-A152-05C5408002CA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2020-08-26T07:48:00Z</dcterms:created>
  <dc:creator>G</dc:creator>
  <cp:lastModifiedBy>冰冰⊙▽⊙＊</cp:lastModifiedBy>
  <dcterms:modified xsi:type="dcterms:W3CDTF">2022-04-22T14:44:02Z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2052-11.1.0.11365</vt:lpwstr>
  </property>
  <property fmtid="{D5CDD505-2E9C-101B-9397-08002B2CF9AE}" pid="3" name="ICV">
    <vt:lpwstr>4010E0629F0A4DF78EF946A7E3F58413</vt:lpwstr>
  </property>
</Properties>
</file>