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/>
          <w:color w:val="000000"/>
          <w:sz w:val="36"/>
          <w:szCs w:val="36"/>
          <w:shd w:val="clear" w:color="auto" w:fill="FFFFFF"/>
        </w:rPr>
      </w:pPr>
      <w:r>
        <w:rPr>
          <w:rFonts w:ascii="微软雅黑" w:hAnsi="微软雅黑"/>
          <w:color w:val="000000"/>
          <w:sz w:val="36"/>
          <w:szCs w:val="36"/>
          <w:shd w:val="clear" w:color="auto" w:fill="FFFFFF"/>
        </w:rPr>
        <w:t>【14天军事特训营 】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行程天数： </w:t>
      </w:r>
      <w:r>
        <w:rPr>
          <w:rFonts w:ascii="微软雅黑" w:hAnsi="微软雅黑" w:eastAsia="宋体" w:cs="宋体"/>
          <w:color w:val="666666"/>
          <w:kern w:val="0"/>
          <w:szCs w:val="21"/>
        </w:rPr>
        <w:t>十四天十三夜</w:t>
      </w:r>
      <w:r>
        <w:rPr>
          <w:rFonts w:ascii="微软雅黑" w:hAnsi="微软雅黑" w:eastAsia="宋体" w:cs="宋体"/>
          <w:color w:val="70707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适合对象： </w:t>
      </w:r>
      <w:r>
        <w:rPr>
          <w:rFonts w:ascii="微软雅黑" w:hAnsi="微软雅黑" w:eastAsia="宋体" w:cs="宋体"/>
          <w:color w:val="666666"/>
          <w:kern w:val="0"/>
          <w:szCs w:val="21"/>
        </w:rPr>
        <w:t>年满7—16周岁，身体健康，无先天性疾病或遗传病史之少年均可报名。</w:t>
      </w: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br w:type="textWrapping"/>
      </w: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特别注意</w:t>
      </w:r>
      <w:r>
        <w:rPr>
          <w:rFonts w:ascii="微软雅黑" w:hAnsi="微软雅黑" w:eastAsia="宋体" w:cs="宋体"/>
          <w:color w:val="666666"/>
          <w:kern w:val="0"/>
          <w:szCs w:val="21"/>
        </w:rPr>
        <w:t>： 14天营：共招五期，限招50人。（备注：按年龄段进行分组分队，20人/队）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价格：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193527"/>
          <w:kern w:val="0"/>
          <w:sz w:val="36"/>
          <w:szCs w:val="36"/>
        </w:rPr>
      </w:pPr>
      <w:r>
        <w:rPr>
          <w:rFonts w:ascii="微软雅黑" w:hAnsi="微软雅黑" w:eastAsia="宋体" w:cs="宋体"/>
          <w:color w:val="193527"/>
          <w:kern w:val="0"/>
          <w:sz w:val="36"/>
          <w:szCs w:val="36"/>
        </w:rPr>
        <w:t>￥</w:t>
      </w:r>
      <w:bookmarkStart w:id="0" w:name="_GoBack"/>
      <w:r>
        <w:rPr>
          <w:rFonts w:ascii="微软雅黑" w:hAnsi="微软雅黑" w:eastAsia="宋体" w:cs="宋体"/>
          <w:color w:val="193527"/>
          <w:kern w:val="0"/>
          <w:sz w:val="36"/>
          <w:szCs w:val="36"/>
        </w:rPr>
        <w:t>3380</w:t>
      </w:r>
      <w:bookmarkEnd w:id="0"/>
      <w:r>
        <w:rPr>
          <w:rFonts w:ascii="微软雅黑" w:hAnsi="微软雅黑" w:eastAsia="宋体" w:cs="宋体"/>
          <w:color w:val="193527"/>
          <w:kern w:val="0"/>
          <w:sz w:val="36"/>
          <w:szCs w:val="36"/>
        </w:rPr>
        <w:t>元/人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课程特色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军事夏令营活动主题：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抗压训练 应急自救 励志感恩 挫折训练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困境求生 励志教育 素质拓展 军事拓展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士兵素养 部队参观 野外生存 C S 对抗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1、体验军旅生活：行为习惯养成教育。吹号起床、整理内务等,培养良好生活自理习惯；力图让青少年进入全封闭、有压力的别样体验环境，使其亲身感受严格、紧张、疲惫、艰苦、兴奋、快乐，留下刻骨铭心的记忆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2、行为教育：条令学习，学习军人日常生活基本礼仪,学习军纪，服从意识；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3、培养自控：意志力训练。磨练毅力，培养营员不怕吃苦像军人一样勤奋自强的刚硬作风；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4、军事拓展体验：将帮助孩子们挑战自我，挖掘潜能，提高团队合作意识，提升自我管理能力、增强责任担当意识，强化协调沟通能力、激发创新思维能力。让孩子在学中做与做中学，让孩子体验、感悟、成长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5、励志感恩：架起父母与子女心灵沟通的桥梁；激励营员自信坚忍、积极向上、学会感恩、懂得感恩；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6、野外生存训练：一群小士兵打着背包背着行囊，在教官的带领下进行为期1天的野外生存活动，将组织站岗巡逻、突袭敌营、野炊等军事活动。让学员在享受自然赋予宝贵财富的同时，增强健康体魄，提高生存适应能力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7、自救互救训练：培养学员独立自主、生存救助等各种能力，增强了对灾害事故的应变心理能力。包含：骨折固定、伤口包扎、止血、搬运，灭火、防盗、防贼、水灾、地震、火灾逃生训练等。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b/>
          <w:bCs/>
          <w:color w:val="193527"/>
          <w:kern w:val="0"/>
          <w:sz w:val="36"/>
          <w:szCs w:val="36"/>
        </w:rPr>
        <w:t>学员风采</w:t>
      </w:r>
    </w:p>
    <w:p>
      <w:pPr>
        <w:widowControl/>
        <w:jc w:val="center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instrText xml:space="preserve"> HYPERLINK "http://www.lianweizhan.com/wqhg.html?cid=3" \t "_self" </w:instrText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separate"/>
      </w:r>
    </w:p>
    <w:p>
      <w:pPr>
        <w:widowControl/>
        <w:jc w:val="center"/>
        <w:rPr>
          <w:rFonts w:ascii="宋体" w:hAnsi="宋体" w:eastAsia="宋体" w:cs="宋体"/>
          <w:kern w:val="0"/>
          <w:sz w:val="2"/>
          <w:szCs w:val="2"/>
        </w:rPr>
      </w:pPr>
    </w:p>
    <w:p>
      <w:pPr>
        <w:widowControl/>
        <w:jc w:val="center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end"/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"http://www.lianweizhan.com/news/374.html"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3486150" cy="2466975"/>
            <wp:effectExtent l="0" t="0" r="0" b="9525"/>
            <wp:docPr id="16" name="图片 16" descr="十四届军事夏令营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十四届军事夏令营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"http://www.lianweizhan.com/news/374.html"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4"/>
          <w:szCs w:val="24"/>
        </w:rPr>
        <w:t>十四届军事夏...</w:t>
      </w:r>
    </w:p>
    <w:p>
      <w:pPr>
        <w:widowControl/>
        <w:jc w:val="center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"http://www.lianweizhan.com/news/305.html"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15" name="图片 15" descr="十三届军事夏令营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十三届军事夏令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"http://www.lianweizhan.com/news/305.html"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4"/>
          <w:szCs w:val="24"/>
        </w:rPr>
        <w:t>十三届军事夏...</w:t>
      </w:r>
    </w:p>
    <w:p>
      <w:pPr>
        <w:widowControl/>
        <w:jc w:val="center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"http://www.lianweizhan.com/news/205.html"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14" name="图片 14" descr="十二届军事化夏令营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十二届军事化夏令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"http://www.lianweizhan.com/news/205.html"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4"/>
          <w:szCs w:val="24"/>
        </w:rPr>
        <w:t>十二届军事化...</w:t>
      </w:r>
    </w:p>
    <w:p>
      <w:pPr>
        <w:widowControl/>
        <w:jc w:val="center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jc w:val="left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"http://www.lianweizhan.com/news/153.html"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jc w:val="center"/>
        <w:textAlignment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3486150" cy="2619375"/>
            <wp:effectExtent l="0" t="0" r="0" b="9525"/>
            <wp:docPr id="13" name="图片 13" descr="青少年战术匍匐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青少年战术匍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jc w:val="center"/>
        <w:textAlignment w:val="top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"http://www.lianweizhan.com/news/153.html" \t "_self"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jc w:val="center"/>
        <w:textAlignment w:val="baseline"/>
        <w:outlineLvl w:val="2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4"/>
          <w:szCs w:val="24"/>
        </w:rPr>
        <w:t>青少年战术匍匐</w:t>
      </w:r>
    </w:p>
    <w:p>
      <w:pPr>
        <w:widowControl/>
        <w:wordWrap w:val="0"/>
        <w:jc w:val="center"/>
        <w:textAlignment w:val="top"/>
        <w:outlineLvl w:val="2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4"/>
          <w:szCs w:val="24"/>
        </w:rPr>
        <w:t> </w:t>
      </w:r>
    </w:p>
    <w:p>
      <w:pPr>
        <w:widowControl/>
        <w:jc w:val="center"/>
        <w:textAlignment w:val="top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b/>
          <w:bCs/>
          <w:color w:val="193527"/>
          <w:kern w:val="0"/>
          <w:sz w:val="36"/>
          <w:szCs w:val="36"/>
        </w:rPr>
        <w:t>常见问题</w:t>
      </w:r>
    </w:p>
    <w:p>
      <w:pPr>
        <w:widowControl/>
        <w:jc w:val="center"/>
        <w:rPr>
          <w:rFonts w:ascii="宋体" w:hAnsi="宋体" w:eastAsia="宋体" w:cs="宋体"/>
          <w:color w:val="707070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instrText xml:space="preserve"> HYPERLINK "http://www.lianweizhan.com/cjwt.html?questionCateId=1" \t "_self" </w:instrText>
      </w: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separate"/>
      </w:r>
    </w:p>
    <w:p>
      <w:pPr>
        <w:widowControl/>
        <w:jc w:val="center"/>
        <w:rPr>
          <w:rFonts w:ascii="宋体" w:hAnsi="宋体" w:eastAsia="宋体" w:cs="宋体"/>
          <w:kern w:val="0"/>
          <w:sz w:val="2"/>
          <w:szCs w:val="2"/>
        </w:rPr>
      </w:pPr>
    </w:p>
    <w:p>
      <w:pPr>
        <w:widowControl/>
        <w:jc w:val="center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  <w:fldChar w:fldCharType="end"/>
      </w:r>
    </w:p>
    <w:p>
      <w:pPr>
        <w:widowControl/>
        <w:jc w:val="center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drawing>
          <wp:inline distT="0" distB="0" distL="0" distR="0">
            <wp:extent cx="5181600" cy="4381500"/>
            <wp:effectExtent l="0" t="0" r="0" b="0"/>
            <wp:docPr id="11" name="图片 11" descr="http://img2.yun300.cn/img/youshi01.jpg?tenantId=53934&amp;viewType=1&amp;k=16677844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img2.yun300.cn/img/youshi01.jpg?tenantId=53934&amp;viewType=1&amp;k=1667784438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问题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"http://www.lianweizhan.com/faq/27.html"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夏令营学生脏衣服是如何处理的?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答案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除非是特殊情况，所有学生的衣服我们都要求在辅导员的带领下学员自己洗...</w:t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问题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"http://www.lianweizhan.com/faq/18.html"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学生入营需要带什么物品及禁止带什么物品?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答案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1、禁止携带大量现金及贵重物品，可携带少量零花钱(交由辅导员统一保...</w:t>
      </w:r>
    </w:p>
    <w:p>
      <w:pPr>
        <w:widowControl/>
        <w:shd w:val="clear" w:color="auto" w:fill="E10000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问题</w:t>
      </w:r>
    </w:p>
    <w:p>
      <w:pPr>
        <w:widowControl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begin"/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instrText xml:space="preserve"> HYPERLINK "http://www.lianweizhan.com/faq/26.html" </w:instrTex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separate"/>
      </w:r>
    </w:p>
    <w:p>
      <w:pPr>
        <w:widowControl/>
        <w:wordWrap w:val="0"/>
        <w:spacing w:line="315" w:lineRule="atLeast"/>
        <w:ind w:left="90" w:right="90"/>
        <w:jc w:val="left"/>
        <w:textAlignment w:val="center"/>
        <w:outlineLvl w:val="2"/>
        <w:rPr>
          <w:rFonts w:ascii="宋体" w:hAnsi="宋体" w:eastAsia="宋体" w:cs="宋体"/>
          <w:color w:val="000000"/>
          <w:kern w:val="0"/>
          <w:sz w:val="23"/>
          <w:szCs w:val="23"/>
        </w:rPr>
      </w:pPr>
      <w:r>
        <w:rPr>
          <w:rFonts w:ascii="微软雅黑" w:hAnsi="微软雅黑" w:eastAsia="宋体" w:cs="宋体"/>
          <w:color w:val="000000"/>
          <w:kern w:val="0"/>
          <w:sz w:val="23"/>
          <w:szCs w:val="23"/>
        </w:rPr>
        <w:t>寝室卫生情况怎样保持和清洁?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  <w:fldChar w:fldCharType="end"/>
      </w:r>
    </w:p>
    <w:p>
      <w:pPr>
        <w:widowControl/>
        <w:shd w:val="clear" w:color="auto" w:fill="193527"/>
        <w:wordWrap w:val="0"/>
        <w:jc w:val="center"/>
        <w:textAlignment w:val="center"/>
        <w:rPr>
          <w:rFonts w:hint="eastAsia" w:ascii="微软雅黑" w:hAnsi="微软雅黑" w:eastAsia="宋体" w:cs="宋体"/>
          <w:color w:val="FFFFFF"/>
          <w:kern w:val="0"/>
          <w:sz w:val="20"/>
          <w:szCs w:val="20"/>
        </w:rPr>
      </w:pPr>
      <w:r>
        <w:rPr>
          <w:rFonts w:ascii="微软雅黑" w:hAnsi="微软雅黑" w:eastAsia="宋体" w:cs="宋体"/>
          <w:color w:val="FFFFFF"/>
          <w:kern w:val="0"/>
          <w:sz w:val="20"/>
          <w:szCs w:val="20"/>
        </w:rPr>
        <w:t>答案</w:t>
      </w:r>
    </w:p>
    <w:p>
      <w:pPr>
        <w:widowControl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寝室公共区域的卫生由营地保洁人员处理，寝室内部的卫生我们是要求学员...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课程安排</w:t>
      </w:r>
    </w:p>
    <w:tbl>
      <w:tblPr>
        <w:tblStyle w:val="6"/>
        <w:tblW w:w="12750" w:type="dxa"/>
        <w:tblCellSpacing w:w="0" w:type="dxa"/>
        <w:tblInd w:w="0" w:type="dxa"/>
        <w:tblBorders>
          <w:top w:val="none" w:color="auto" w:sz="0" w:space="0"/>
          <w:left w:val="none" w:color="auto" w:sz="0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1123"/>
        <w:gridCol w:w="1122"/>
        <w:gridCol w:w="6748"/>
        <w:gridCol w:w="1915"/>
      </w:tblGrid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5"/>
            <w:tcBorders>
              <w:top w:val="single" w:color="CCCCCC" w:sz="6" w:space="0"/>
              <w:left w:val="single" w:color="CCCCCC" w:sz="6" w:space="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第一阶段：军事将帅营之《梦想起航》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目的：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让营员建立良好的时间观念、纪律观念、集体观念和讲求规范及雷厉风行的处事作风，在严格的军事训练中，辅助军事科目活动，让营员使“枯燥”的军事训练富有情趣，并在军事特训拓展活动中巩固训练成果。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</w:tblPrEx>
        <w:trPr>
          <w:tblCellSpacing w:w="0" w:type="dxa"/>
        </w:trPr>
        <w:tc>
          <w:tcPr>
            <w:tcW w:w="21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内容简要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时间</w:t>
            </w:r>
          </w:p>
        </w:tc>
        <w:tc>
          <w:tcPr>
            <w:tcW w:w="0" w:type="auto"/>
            <w:gridSpan w:val="2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课程安排</w:t>
            </w:r>
          </w:p>
        </w:tc>
        <w:tc>
          <w:tcPr>
            <w:tcW w:w="18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晚上活动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第一板块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◆军人形象训练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◆军事基础训练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第1天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7995" w:type="dxa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入营报到，领取迷彩以及军用品，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安排宿舍，熟悉营地营规营纪，餐前文化。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班务会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竞选队长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认识战友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营纪学习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开营仪式，集体宣誓授营旗，立军令状，组建团队；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军事拓展：破冰起航建立团队归属感。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第2天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军人形象：个人仪容仪表、内务整理，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军事训练：军姿、立正稍息跨立、敬礼、三面看齐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高台演讲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我的梦想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军歌：强军战歌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军事训练:停止间转法、蹲下与起立；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军事拓展：众志成城。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第3天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军事训练：立正、稍息、跨立、敬礼、蹲下与起立、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以及所学队列内容的复习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军事影片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写日志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军事技能训练：擒敌拳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军旅文化生活：清洗衣物、营区大扫除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（辅导员带领营员亲自动手实践）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第二板块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◆特色科目训练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◆军事技能训练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第4天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军事科目训练：三声（掌声、歌声、番号声）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三相（站相、走相、蹲相）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安全训练：急救生存安全训练与演练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军歌：拼刺刀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体验部队巡逻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军事训练、军体拳、防身术学习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军事拓展训练：决战沙场。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第5天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军事训练、队列内容训练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军事拓展：同舟共济 同吃苦、共患难，珍重战友情！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拉歌比赛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文艺大比拼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军事武器：枪支讲解、持枪战术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文化充电：暑假作业辅导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第6天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军事训练、军体拳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军旅文化活动：趣味拔河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检查卫生、评比内务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阶段动员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军事模拟特训：真人CS、红蓝军军事对抗赛，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“突出重围”：利用各种器材和自然参照物判定方位；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“斩首行动”，“飓风行动”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第7天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军事拓展训练：（驿站传书）引导营员发挥想象力，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提高营员注意力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班务会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辅导员进行思想工作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思想工作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大阅兵：训练成果大会操，总结评比。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评选“优秀小队”、“优秀小兵”。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gridSpan w:val="5"/>
            <w:tcBorders>
              <w:top w:val="single" w:color="CCCCCC" w:sz="6" w:space="0"/>
              <w:left w:val="single" w:color="CCCCCC" w:sz="6" w:space="0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第二阶段：军事将帅营之《熔炉锻造》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目的：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通过严格、残酷的军事特种训练磨练意志，坚定信念；学会思维导图的应用，培养逻辑思维和系统思考能力；克服拖延、懒惰，培养雷厉风行的作风；克服恐惧，提升面对困难、压力，以及解决问题的个人能力。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内容简要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时间</w:t>
            </w:r>
          </w:p>
        </w:tc>
        <w:tc>
          <w:tcPr>
            <w:tcW w:w="0" w:type="auto"/>
            <w:gridSpan w:val="2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课程安排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晚上活动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第三板块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◆勇往直前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◆团队协作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第8天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内务大比拼（评选内务标兵）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军事拓展训练：群龙汲水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体能训练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军事科目训练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军事拓展训练：（超级电脑）塑造学员高效沟通与团队配合能力！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第9天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军事训练、持枪战术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拓展活动：时尚模特 开心快乐的提高思考与创新力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调整状态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军歌：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我是一个兵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写日志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军事拓展：空降飞弹 激发学员潜能，培养创新意识；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植树（做好自己所在团队标识并做好“呵护”工作）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第10天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“身陷重围”，选择隐僻场所自己构建单人防护掩体；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“突出重围”，战友协同作战，按照指定时间到达指定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集结区域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演讲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比赛初赛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军事训练、战术匍匐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军事拓展:雷区取水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第11天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军事训练、打靶射击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军事拓展：（时速生死线） 让学员懂得时间如同生命，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珍惜学会管理时间；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演讲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比赛决赛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心语交流：写给父母、朋友一封信，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书信定稿，审验、封装，文化知识充电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第四板块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◆国防教育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◆励志教育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◆心理辅导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第12天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心理健康教育课：通过“八大管理系统”测评结果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针对性引导学员开阔视野，全面发展能力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系统提升学员综合素质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班级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总结分享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after="150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野外徒步拉练、定向寻宝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spacing w:after="150"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第13天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军事科目演练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励志教育：通过外界对营员的刺激和影响，来调动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激发营员内在的积极性、主动性和创造性。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生日晚会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军事拓展：信任背摔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军旅生活体验：包饺子，享受自己的劳动成果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color w:val="333333"/>
                <w:kern w:val="0"/>
                <w:szCs w:val="21"/>
              </w:rPr>
              <w:t>第14天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上午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国防知识学习：了解我国防领土、领空、领海。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军事军事拓展：诸侯争霸 培养学员将帅气质，领袖风采！</w:t>
            </w:r>
          </w:p>
        </w:tc>
        <w:tc>
          <w:tcPr>
            <w:tcW w:w="0" w:type="auto"/>
            <w:vMerge w:val="restart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结营仪式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愉快返程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下午</w:t>
            </w:r>
          </w:p>
        </w:tc>
        <w:tc>
          <w:tcPr>
            <w:tcW w:w="0" w:type="auto"/>
            <w:tcBorders>
              <w:top w:val="single" w:color="CCCCCC" w:sz="6" w:space="0"/>
              <w:left w:val="single" w:color="CCCCCC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阶段总结：心得分享，总结日志；</w:t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br w:type="textWrapping"/>
            </w:r>
            <w:r>
              <w:rPr>
                <w:rFonts w:ascii="宋体" w:hAnsi="宋体" w:eastAsia="宋体" w:cs="宋体"/>
                <w:color w:val="333333"/>
                <w:kern w:val="0"/>
                <w:szCs w:val="21"/>
              </w:rPr>
              <w:t>总结评比：评选“星级学员”授予称号。</w:t>
            </w:r>
          </w:p>
        </w:tc>
        <w:tc>
          <w:tcPr>
            <w:tcW w:w="0" w:type="auto"/>
            <w:vMerge w:val="continue"/>
            <w:tcBorders>
              <w:top w:val="single" w:color="CCCCCC" w:sz="6" w:space="0"/>
              <w:left w:val="single" w:color="CCCCCC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333333"/>
                <w:kern w:val="0"/>
                <w:szCs w:val="21"/>
              </w:rPr>
            </w:pPr>
          </w:p>
        </w:tc>
      </w:tr>
    </w:tbl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营期及收费标准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1、14天营：共招五期，限招50人。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第一期：7月03日——7月16日   第二期：7月10日——7月23日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第三期：7月17日——7月30日   第四期：7月24日——8月06日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第五期：7月31日——8月13日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（备注：按年龄段进行分组分队，20人/队）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2、营地收费标准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 w:val="30"/>
          <w:szCs w:val="30"/>
        </w:rPr>
        <w:t>营地食宿、训练管理、军装、教具、资料、保险等费用3380元/人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报名及汇款方式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1、报名方式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 xml:space="preserve">        （1）电话报名： </w:t>
      </w:r>
      <w:r>
        <w:rPr>
          <w:rFonts w:hint="eastAsia" w:ascii="微软雅黑" w:hAnsi="微软雅黑" w:eastAsia="宋体" w:cs="宋体"/>
          <w:color w:val="000000"/>
          <w:kern w:val="0"/>
          <w:szCs w:val="21"/>
        </w:rPr>
        <w:t>4</w:t>
      </w:r>
      <w:r>
        <w:rPr>
          <w:rFonts w:ascii="微软雅黑" w:hAnsi="微软雅黑" w:eastAsia="宋体" w:cs="宋体"/>
          <w:color w:val="000000"/>
          <w:kern w:val="0"/>
          <w:szCs w:val="21"/>
        </w:rPr>
        <w:t xml:space="preserve">00-061-6586   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（2）现场报名：练为战特训基地·青少年军事冬/夏令营工作组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（3）支持网上汇款或现金支付，报名时交纳300元报名费（包含在总费用里），开营当天缴清剩余费用。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        （4）开营通知发出后，因个人原因取消的，按照以下标准退费：开营前取消营期的，退还100%费用；开营后退营，我方营地将不给予退还任何费用（特殊情况除外，请家长慎重决定）。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707070"/>
          <w:kern w:val="0"/>
          <w:sz w:val="18"/>
          <w:szCs w:val="18"/>
        </w:rPr>
        <w:t> 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2、汇款方式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ascii="Segoe UI Symbol" w:hAnsi="Segoe UI Symbol" w:eastAsia="宋体" w:cs="Segoe UI Symbol"/>
          <w:color w:val="000000"/>
          <w:kern w:val="0"/>
          <w:szCs w:val="21"/>
        </w:rPr>
        <w:t>☆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  </w:t>
      </w:r>
      <w:r>
        <w:rPr>
          <w:rFonts w:ascii="微软雅黑" w:hAnsi="微软雅黑" w:eastAsia="宋体" w:cs="宋体"/>
          <w:color w:val="000000"/>
          <w:kern w:val="0"/>
          <w:szCs w:val="21"/>
        </w:rPr>
        <w:t>开户银行：中国工商银行（郑州商都路支行）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账号：6222 0217 0204 0803 561 （闫子涵）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ascii="Segoe UI Symbol" w:hAnsi="Segoe UI Symbol" w:eastAsia="宋体" w:cs="Segoe UI Symbol"/>
          <w:color w:val="000000"/>
          <w:kern w:val="0"/>
          <w:szCs w:val="21"/>
        </w:rPr>
        <w:t>☆</w:t>
      </w:r>
      <w:r>
        <w:rPr>
          <w:rFonts w:ascii="Times New Roman" w:hAnsi="Times New Roman" w:eastAsia="宋体" w:cs="Times New Roman"/>
          <w:color w:val="000000"/>
          <w:kern w:val="0"/>
          <w:szCs w:val="21"/>
        </w:rPr>
        <w:t>  </w:t>
      </w:r>
      <w:r>
        <w:rPr>
          <w:rFonts w:ascii="微软雅黑" w:hAnsi="微软雅黑" w:eastAsia="宋体" w:cs="宋体"/>
          <w:color w:val="000000"/>
          <w:kern w:val="0"/>
          <w:szCs w:val="21"/>
        </w:rPr>
        <w:t>开户银行：中国交通银行（郑州大学中路支行）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 账号：6222 6006 2003 2772 645 （闫子涵）</w:t>
      </w:r>
    </w:p>
    <w:p>
      <w:pPr>
        <w:widowControl/>
        <w:shd w:val="clear" w:color="auto" w:fill="E9F2EA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color w:val="000000"/>
          <w:kern w:val="0"/>
          <w:sz w:val="27"/>
          <w:szCs w:val="27"/>
        </w:rPr>
        <w:t>注意事项</w:t>
      </w:r>
    </w:p>
    <w:p>
      <w:pPr>
        <w:widowControl/>
        <w:shd w:val="clear" w:color="auto" w:fill="FFFFFF"/>
        <w:wordWrap w:val="0"/>
        <w:jc w:val="left"/>
        <w:rPr>
          <w:rFonts w:hint="eastAsia" w:ascii="微软雅黑" w:hAnsi="微软雅黑" w:eastAsia="宋体" w:cs="宋体"/>
          <w:color w:val="707070"/>
          <w:kern w:val="0"/>
          <w:sz w:val="18"/>
          <w:szCs w:val="18"/>
        </w:rPr>
      </w:pPr>
      <w:r>
        <w:rPr>
          <w:rFonts w:ascii="微软雅黑" w:hAnsi="微软雅黑" w:eastAsia="宋体" w:cs="宋体"/>
          <w:b/>
          <w:bCs/>
          <w:color w:val="000000"/>
          <w:kern w:val="0"/>
          <w:sz w:val="27"/>
          <w:szCs w:val="27"/>
        </w:rPr>
        <w:t>1、报名条件：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 xml:space="preserve">       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年满7—16周岁，身体健康，无先天性疾病或遗传病史之少年均可报名；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报道营员及接送家长需双码正常，需持48小时核酸检测阴性证明；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b/>
          <w:bCs/>
          <w:color w:val="000000"/>
          <w:kern w:val="0"/>
          <w:sz w:val="27"/>
          <w:szCs w:val="27"/>
        </w:rPr>
        <w:t>2、入营发放物品：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个人生活用品（军用水壶、牙缸、水盆、毛巾）；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服装（作训迷彩两套、军用帽子一顶、腰带一条）。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b/>
          <w:bCs/>
          <w:color w:val="000000"/>
          <w:kern w:val="0"/>
          <w:sz w:val="27"/>
          <w:szCs w:val="27"/>
        </w:rPr>
        <w:t>3、学员需携带用品：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个人洗漱用品（牙膏、牙刷）；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个人生活用品（内衣2套/运动鞋2双/袜子3双。）；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③</w:t>
      </w:r>
      <w:r>
        <w:rPr>
          <w:rFonts w:ascii="微软雅黑" w:hAnsi="微软雅黑" w:eastAsia="宋体" w:cs="宋体"/>
          <w:color w:val="000000"/>
          <w:kern w:val="0"/>
          <w:szCs w:val="21"/>
        </w:rPr>
        <w:t>营员可携带备用金（建议100元），以备不时之需，入营有所在队辅导员统一保管。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b/>
          <w:bCs/>
          <w:color w:val="000000"/>
          <w:kern w:val="0"/>
          <w:sz w:val="27"/>
          <w:szCs w:val="27"/>
        </w:rPr>
        <w:t>4、学员禁带物品：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</w:t>
      </w:r>
      <w:r>
        <w:rPr>
          <w:rFonts w:ascii="微软雅黑" w:hAnsi="微软雅黑" w:eastAsia="宋体" w:cs="宋体"/>
          <w:color w:val="000000"/>
          <w:kern w:val="0"/>
          <w:szCs w:val="21"/>
        </w:rPr>
        <w:t>禁止携带大量现金及贵重物品；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color w:val="000000"/>
          <w:kern w:val="0"/>
          <w:szCs w:val="21"/>
        </w:rPr>
        <w:t>        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</w:t>
      </w:r>
      <w:r>
        <w:rPr>
          <w:rFonts w:ascii="微软雅黑" w:hAnsi="微软雅黑" w:eastAsia="宋体" w:cs="宋体"/>
          <w:color w:val="000000"/>
          <w:kern w:val="0"/>
          <w:szCs w:val="21"/>
        </w:rPr>
        <w:t>禁止携带游戏机、笔记本电脑、刀具等物品，如携带手机，入营交辅导员统一保管。</w:t>
      </w:r>
      <w:r>
        <w:rPr>
          <w:rFonts w:ascii="微软雅黑" w:hAnsi="微软雅黑" w:eastAsia="宋体" w:cs="宋体"/>
          <w:color w:val="000000"/>
          <w:kern w:val="0"/>
          <w:szCs w:val="21"/>
        </w:rPr>
        <w:br w:type="textWrapping"/>
      </w:r>
      <w:r>
        <w:rPr>
          <w:rFonts w:ascii="微软雅黑" w:hAnsi="微软雅黑" w:eastAsia="宋体" w:cs="宋体"/>
          <w:b/>
          <w:bCs/>
          <w:color w:val="000000"/>
          <w:kern w:val="0"/>
          <w:sz w:val="27"/>
          <w:szCs w:val="27"/>
        </w:rPr>
        <w:t>5、冬/夏令营活动采用全封闭军事化管理，营员统一食宿，活动期间建议家长不要探视，如有特殊情况，请提前申请；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706110" cy="3800475"/>
            <wp:effectExtent l="0" t="0" r="8890" b="0"/>
            <wp:docPr id="10" name="图片 10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0874" cy="380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553075" cy="3698240"/>
            <wp:effectExtent l="0" t="0" r="0" b="0"/>
            <wp:docPr id="8" name="图片 8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4368" cy="37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892165" cy="3924300"/>
            <wp:effectExtent l="0" t="0" r="0" b="0"/>
            <wp:docPr id="5" name="图片 5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958" cy="39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848985" cy="3895725"/>
            <wp:effectExtent l="0" t="0" r="0" b="0"/>
            <wp:docPr id="4" name="图片 4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976" cy="39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867400" cy="3913505"/>
            <wp:effectExtent l="0" t="0" r="0" b="0"/>
            <wp:docPr id="2" name="图片 2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345" cy="392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宋体" w:cs="宋体"/>
          <w:color w:val="707070"/>
          <w:kern w:val="0"/>
          <w:sz w:val="2"/>
          <w:szCs w:val="2"/>
        </w:rPr>
      </w:pPr>
      <w:r>
        <w:rPr>
          <w:rFonts w:ascii="微软雅黑" w:hAnsi="微软雅黑" w:eastAsia="宋体" w:cs="宋体"/>
          <w:color w:val="707070"/>
          <w:kern w:val="0"/>
          <w:sz w:val="2"/>
          <w:szCs w:val="2"/>
        </w:rPr>
        <w:t> </w:t>
      </w:r>
    </w:p>
    <w:p>
      <w:pPr>
        <w:widowControl/>
        <w:numPr>
          <w:ilvl w:val="0"/>
          <w:numId w:val="1"/>
        </w:numPr>
        <w:shd w:val="clear" w:color="auto" w:fill="FFFFFF"/>
        <w:ind w:left="0" w:right="255"/>
        <w:jc w:val="left"/>
        <w:textAlignment w:val="top"/>
        <w:rPr>
          <w:rFonts w:hint="eastAsia" w:ascii="微软雅黑" w:hAnsi="微软雅黑" w:eastAsia="宋体" w:cs="宋体"/>
          <w:color w:val="707070"/>
          <w:kern w:val="0"/>
          <w:sz w:val="24"/>
          <w:szCs w:val="24"/>
        </w:rPr>
      </w:pPr>
      <w:r>
        <w:fldChar w:fldCharType="begin"/>
      </w:r>
      <w:r>
        <w:instrText xml:space="preserve"> HYPERLINK "javascript:;" \o "14" </w:instrText>
      </w:r>
      <w:r>
        <w:fldChar w:fldCharType="separate"/>
      </w:r>
      <w:r>
        <w:rPr>
          <w:rFonts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t> </w:t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drawing>
          <wp:inline distT="0" distB="0" distL="0" distR="0">
            <wp:extent cx="5905500" cy="3938905"/>
            <wp:effectExtent l="0" t="0" r="0" b="4445"/>
            <wp:docPr id="1" name="图片 1" descr="14">
              <a:hlinkClick xmlns:a="http://schemas.openxmlformats.org/drawingml/2006/main" r:id="rId13" tooltip="&quot;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7163" cy="39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宋体"/>
          <w:color w:val="707070"/>
          <w:kern w:val="0"/>
          <w:sz w:val="2"/>
          <w:szCs w:val="2"/>
          <w:shd w:val="clear" w:color="auto" w:fill="F6F6F6"/>
        </w:rPr>
        <w:fldChar w:fldCharType="end"/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8208BC"/>
    <w:multiLevelType w:val="multilevel"/>
    <w:tmpl w:val="6C8208B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E35"/>
    <w:rsid w:val="00896E35"/>
    <w:rsid w:val="00E10184"/>
    <w:rsid w:val="00E6054E"/>
    <w:rsid w:val="00EC7D4B"/>
    <w:rsid w:val="3EB2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10">
    <w:name w:val="标题 3 字符"/>
    <w:basedOn w:val="7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i_title"/>
    <w:basedOn w:val="7"/>
    <w:uiPriority w:val="0"/>
  </w:style>
  <w:style w:type="character" w:customStyle="1" w:styleId="12">
    <w:name w:val="i_answer"/>
    <w:basedOn w:val="7"/>
    <w:uiPriority w:val="0"/>
  </w:style>
  <w:style w:type="character" w:customStyle="1" w:styleId="13">
    <w:name w:val="页眉 字符"/>
    <w:basedOn w:val="7"/>
    <w:link w:val="4"/>
    <w:uiPriority w:val="99"/>
    <w:rPr>
      <w:sz w:val="18"/>
      <w:szCs w:val="18"/>
    </w:rPr>
  </w:style>
  <w:style w:type="character" w:customStyle="1" w:styleId="14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www.lianweizhan.com/news/205.html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www.lianweizhan.com/news/305.html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www.lianweizhan.com/news/374.html" TargetMode="External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hyperlink" Target="javascript:;" TargetMode="Externa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hyperlink" Target="http://www.lianweizhan.com/news/153.html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741</Words>
  <Characters>4226</Characters>
  <Lines>35</Lines>
  <Paragraphs>9</Paragraphs>
  <TotalTime>5</TotalTime>
  <ScaleCrop>false</ScaleCrop>
  <LinksUpToDate>false</LinksUpToDate>
  <CharactersWithSpaces>4958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2022-11-28T03:49:00Z</dcterms:created>
  <dc:creator>Q</dc:creator>
  <cp:lastModifiedBy>冰冰⊙▽⊙＊</cp:lastModifiedBy>
  <dcterms:modified xsi:type="dcterms:W3CDTF">2022-12-01T08:06:43Z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80BA648C40004C0CBB135C106650C6D1</vt:lpwstr>
  </property>
</Properties>
</file>