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  <w:t>短视频直播变现培训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32450" cy="2583815"/>
            <wp:effectExtent l="0" t="0" r="6350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583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自2010年4月短视频社交应用产品Viddy在美国诞生，到2018年抖音火遍大江南北，乃至海外。短视频已成为一种社会符号。移动互联网5G时代，短视频和直播拥有巨大的流量且具商业价值，几乎所有行业都会涉及，就业行业十分广阔。此外，由于人才需求爆发式增长，短视频和直播的相关岗位对专业限制也很少。</w:t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drawing>
          <wp:inline distT="0" distB="0" distL="114300" distR="114300">
            <wp:extent cx="5272405" cy="3196590"/>
            <wp:effectExtent l="0" t="0" r="635" b="3810"/>
            <wp:docPr id="2" name="图片 2" descr="164134851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41348519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定制课程大纲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：</w:t>
      </w:r>
    </w:p>
    <w:p>
      <w:pPr>
        <w:keepNext w:val="0"/>
        <w:keepLines w:val="0"/>
        <w:widowControl/>
        <w:suppressLineNumbers w:val="0"/>
        <w:jc w:val="left"/>
      </w:pPr>
    </w:p>
    <w:tbl>
      <w:tblPr>
        <w:tblStyle w:val="3"/>
        <w:tblW w:w="10464" w:type="dxa"/>
        <w:tblInd w:w="0" w:type="dxa"/>
        <w:tblBorders>
          <w:top w:val="none" w:color="CCCCCC" w:sz="0" w:space="0"/>
          <w:left w:val="none" w:color="CCCCCC" w:sz="0" w:space="0"/>
          <w:bottom w:val="none" w:color="CCCCCC" w:sz="0" w:space="0"/>
          <w:right w:val="none" w:color="CCCCC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"/>
        <w:gridCol w:w="1230"/>
        <w:gridCol w:w="8188"/>
      </w:tblGrid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6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966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大纲</w:t>
            </w:r>
          </w:p>
        </w:tc>
        <w:tc>
          <w:tcPr>
            <w:tcW w:w="31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966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模块</w:t>
            </w:r>
          </w:p>
        </w:tc>
        <w:tc>
          <w:tcPr>
            <w:tcW w:w="4692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966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内容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短视频生态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行业认知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从短视频运营切入，了解内容营销趋势、主流内容及电商平台介绍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就业环境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当下就业环境介绍、当下就业岗位介绍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运营入门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竞品分析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使用后台工具(含第三方)搜索数据信息、基于搜索信息进行行业初步梳理、分析、分析同行业账号内容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内容搭建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蓝V账号主页搭建、达人号主页搭建、初级内容数据反馈及梳理、初级账号运营维护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渠道管理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通过官方内容获取有价值的信息、对接抖音官方的渠道工作人员、详解抖音平台推荐机制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内容策划入门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引流内容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协同官方共创内容、结合热点话题进行引流内容创作、详解内容运营链路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内容策划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账号定位、内容定位、人设定位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内容制作入门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初级内容制作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了解影片和短视频结构、初识拍摄、辅助拍摄设备的使用、认识常用移动端拍摄设备、使用移动端拍摄应用、制定拍摄脚本、初识剪辑、使用移动端剪辑应用、特效镜头的拍摄与制作、制作音效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实践项目制作阶段1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完成相关行业的搜索汇总报告 、完成内容策划方案 、完成手机端内容制作及发布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运营进阶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付费流量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详解官方平台付费流量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内容数据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分析内容数据、运用数据，分析内容转粉路径、达人合作、达人数据分析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私域运营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抖音社群运营、品牌私域阵地运营、线上线下联动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内容策划进阶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内容标签化定位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多维度内容形式发布，保持数据持续增长、通过内容展现，植入视频标签、通过内容的组合形式策略，进行潜在粉丝差异化定位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内容制作进阶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视觉升级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专业摄像机与便携摄像设备的区别、认识常用专业摄像机、使用可拆卸镜头、布光、情景剧拍摄、Vlog拍摄技巧、封面制作、封面制作软件学习、剪辑软件学习、后期制作软件、调色软件和插件、多案例学习、转码和上传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实战项目制作阶段2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完成相关行业的内容分析，输出竞品报告、完成选定账号的运营数据分析、完成某(品类)品牌的私域运营方案、结合选定品类，策划内容标签差异化策略、根据内容策略，完成PC端内容制作及发布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运营高阶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数据运营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运用大盘数据辅助运营业务，引导账号走向、粉丝画像分析、粉丝运营管理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矩阵营销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详解账号矩阵运营，达到互通引流、运用内容运营手段，获取更多站内外流量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内容策划高阶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内容沉淀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策划信息流内容与达人合作内容、沉淀内容模型，详解变现路径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内容制作高阶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内容效率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提升内容制作思路、提升内容制作效率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直播电商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直播生态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直播生态介绍、详解直播岗位及职能范围、详解主流平台直播营销特点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直播策划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直播前期准备、直播场景搭建、直播客户端使用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直播流程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直播现场节奏把控、直播效果复盘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主播孵化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孵化一位有潜力的主播路径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直播数据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分析直播间数据来源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实战项目制作阶段3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完成相关行业的内容数据、电商数据分析报告、对于运营账号的粉丝进行画像分析，输出变现方案、根据特定(品类)品牌，完成矩阵营销方案、分析指定内容的策划逻辑，输出分析报告、脚本、拍摄、剪辑相关实践项目、特定直播间，直播内容分析、完成个人账号内容建设，输出运营报告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数据分析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基本的数据概念、常见统计指标、短视频常见指标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数据思维与方法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数据思维、逻辑方法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软件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XMind、Excel、PPT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数据化运营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数据化运营、案例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实战项目制作阶段4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完成相关行业数据复盘、完成统计指标收集、完成统计指标视觉化呈现、完成数据运营策略、基于数据，建立分析模型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快手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快手生态介绍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详解快手内容生态以及各个流量入口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营销策略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从品牌角度出发，详解快手渠道营销路径、从达人孵化出发详解渠道变现路径，快速形成账号标签、品牌端与达人端如何做快手矩阵内容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商业化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详解快手渠道商业化路径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小红书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平台区别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分析抖音与快手渠道的不同运营策略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小红书生态介绍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详解小红书内容供给、品牌端、平台方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内容种草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详解小红书渠道短视频内容策划、内容运营及粉丝运营、详解品牌方在小红书渠道的营销策略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商业化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分析品牌与达人在小红书商业化路径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就业指导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资料库共享、职业规划、简历制作、面试指导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实战项目制作阶段5</w:t>
            </w:r>
          </w:p>
        </w:tc>
        <w:tc>
          <w:tcPr>
            <w:tcW w:w="0" w:type="auto"/>
            <w:gridSpan w:val="2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新品牌开拓抖音渠道蓝V账号的运营策略、新品牌开拓抖音渠道达人账号的运营策略、站外腰部品牌进入抖音的营销策略、站外头部品牌进入抖音渠道的商业化路径、抖音渠道内容孵化的变现策略</w:t>
            </w: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5842000" cy="3355340"/>
            <wp:effectExtent l="0" t="0" r="10160" b="12700"/>
            <wp:docPr id="3" name="图片 3" descr="d20317a78d14f19c40fcbcbab6694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20317a78d14f19c40fcbcbab66944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5847080" cy="4879340"/>
            <wp:effectExtent l="0" t="0" r="5080" b="12700"/>
            <wp:docPr id="4" name="图片 4" descr="164134864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1348644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</w:pP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  <w:lang w:val="en-US" w:eastAsia="zh-CN"/>
        </w:rPr>
        <w:t>博为峰主页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</w:t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</w:rPr>
        <w:t>在线咨询</w:t>
      </w:r>
    </w:p>
    <w:sectPr>
      <w:pgSz w:w="11906" w:h="16838"/>
      <w:pgMar w:top="1440" w:right="1800" w:bottom="1440" w:left="89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7022C"/>
    <w:rsid w:val="0E9138FD"/>
    <w:rsid w:val="2E37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2022-01-05T02:01:00Z</dcterms:created>
  <dc:creator>CHENG_</dc:creator>
  <cp:lastModifiedBy>冰冰⊙▽⊙＊</cp:lastModifiedBy>
  <dcterms:modified xsi:type="dcterms:W3CDTF">2022-01-19T08:40:12Z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CCEE5FDE652343308FF1AB306519F984</vt:lpwstr>
  </property>
</Properties>
</file>