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2363D"/>
          <w:spacing w:val="0"/>
          <w:sz w:val="38"/>
          <w:szCs w:val="38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2363D"/>
          <w:spacing w:val="0"/>
          <w:sz w:val="38"/>
          <w:szCs w:val="38"/>
        </w:rPr>
        <w:t>JAVA全栈开发培训</w:t>
      </w:r>
    </w:p>
    <w:p/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86425" cy="2766060"/>
            <wp:effectExtent l="0" t="0" r="13335" b="762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766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博为峰JAVA开发培训课程为学员介绍相关的JAVA知识，帮助学员更好的提高JAVA基础，熟练掌握和运用JAVA开发技能。课程帮助学员奠定坚实的JAVA职业基础，助学员踏入发展前景广阔的JAVA开发领域。</w:t>
      </w:r>
    </w:p>
    <w:p>
      <w:pPr>
        <w:rPr>
          <w:rFonts w:ascii="微软雅黑" w:hAnsi="微软雅黑" w:eastAsia="微软雅黑" w:cs="微软雅黑"/>
          <w:i w:val="0"/>
          <w:iCs w:val="0"/>
          <w:caps w:val="0"/>
          <w:color w:val="5C0F82"/>
          <w:spacing w:val="0"/>
          <w:sz w:val="33"/>
          <w:szCs w:val="33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5C0F82"/>
          <w:spacing w:val="0"/>
          <w:sz w:val="33"/>
          <w:szCs w:val="33"/>
          <w:shd w:val="clear" w:fill="FFFFFF"/>
        </w:rPr>
        <w:t>课程适合哪类人学习？</w:t>
      </w:r>
    </w:p>
    <w:p>
      <w:pPr>
        <w:numPr>
          <w:ilvl w:val="0"/>
          <w:numId w:val="1"/>
        </w:num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转行IT拿高薪的人员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应届毕业生</w:t>
      </w:r>
    </w:p>
    <w:p>
      <w:pPr>
        <w:numPr>
          <w:ilvl w:val="0"/>
          <w:numId w:val="0"/>
        </w:numPr>
        <w:rPr>
          <w:rFonts w:ascii="微软雅黑" w:hAnsi="微软雅黑" w:eastAsia="微软雅黑" w:cs="微软雅黑"/>
          <w:i w:val="0"/>
          <w:iCs w:val="0"/>
          <w:caps w:val="0"/>
          <w:color w:val="5C0F82"/>
          <w:spacing w:val="0"/>
          <w:sz w:val="33"/>
          <w:szCs w:val="33"/>
          <w:shd w:val="clear" w:fill="FFFFFF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5C0F82"/>
          <w:spacing w:val="0"/>
          <w:sz w:val="33"/>
          <w:szCs w:val="33"/>
          <w:shd w:val="clear" w:fill="FFFFFF"/>
          <w:lang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5C0F82"/>
          <w:spacing w:val="0"/>
          <w:sz w:val="33"/>
          <w:szCs w:val="33"/>
          <w:shd w:val="clear" w:fill="FFFFFF"/>
        </w:rPr>
        <w:t>课程大纲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C0F82"/>
          <w:spacing w:val="0"/>
          <w:sz w:val="33"/>
          <w:szCs w:val="33"/>
          <w:shd w:val="clear" w:fill="FFFFFF"/>
          <w:lang w:eastAsia="zh-CN"/>
        </w:rPr>
        <w:t>：</w:t>
      </w:r>
    </w:p>
    <w:tbl>
      <w:tblPr>
        <w:tblStyle w:val="4"/>
        <w:tblpPr w:leftFromText="180" w:rightFromText="180" w:vertAnchor="text" w:horzAnchor="page" w:tblpX="853" w:tblpY="1313"/>
        <w:tblOverlap w:val="never"/>
        <w:tblW w:w="10464" w:type="dxa"/>
        <w:tblInd w:w="0" w:type="dxa"/>
        <w:tblBorders>
          <w:top w:val="none" w:color="CCCCCC" w:sz="0" w:space="0"/>
          <w:left w:val="none" w:color="CCCCCC" w:sz="0" w:space="0"/>
          <w:bottom w:val="none" w:color="CCCCCC" w:sz="0" w:space="0"/>
          <w:right w:val="none" w:color="CCCCCC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8"/>
        <w:gridCol w:w="5593"/>
        <w:gridCol w:w="3543"/>
      </w:tblGrid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5C0F8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课程模块</w:t>
            </w:r>
          </w:p>
        </w:tc>
        <w:tc>
          <w:tcPr>
            <w:tcW w:w="559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5C0F8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课程内容</w:t>
            </w:r>
          </w:p>
        </w:tc>
        <w:tc>
          <w:tcPr>
            <w:tcW w:w="354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5C0F8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学习成果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Web前端基础语法</w:t>
            </w:r>
          </w:p>
        </w:tc>
        <w:tc>
          <w:tcPr>
            <w:tcW w:w="559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HTML5、Media查询、Symbol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CSS3、Flex弹性盒子、Generator函数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CSS过渡和动画、Promise、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RegistExpress、async 异步任务</w:t>
            </w:r>
          </w:p>
        </w:tc>
        <w:tc>
          <w:tcPr>
            <w:tcW w:w="354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1.在页面中显示表格、圈片.视频等丰富元素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2.对页面进行样式美化及布局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3.让页面与用户的行为产生动态交互效果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Web前端基础框架</w:t>
            </w:r>
          </w:p>
        </w:tc>
        <w:tc>
          <w:tcPr>
            <w:tcW w:w="559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JQuery框架、Dom和Bom、事件传播和传播、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Animate框架、Popper框架、Wow框架、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响应式控件、响应式组件、响应式表格、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弹性布局、响应式轮播、模态窗体</w:t>
            </w:r>
          </w:p>
        </w:tc>
        <w:tc>
          <w:tcPr>
            <w:tcW w:w="354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1.提高开发效率、实现浏览器兼容性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2.响应式布局(一次开发，自适应不同设备的界面，pc、pad、手机、tv、穿戴设备)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3.实现常用动画效果，让交互效果更加平滑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Web前端企业级框架</w:t>
            </w:r>
          </w:p>
        </w:tc>
        <w:tc>
          <w:tcPr>
            <w:tcW w:w="559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MySQL数据库、NodeJS、NPM和CNPM、Git、Restful API、Ajax、Vue框架、Computed、Watch侦听、Webpack工程化、ESL int代码检测、Stylus预处理、Vue/ci脚手架、Vuex状态管理、Element-UI框架</w:t>
            </w:r>
          </w:p>
        </w:tc>
        <w:tc>
          <w:tcPr>
            <w:tcW w:w="354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1.网站实现前端和后端分离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2.前端项目工程化，实现资源压缩和打包加密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微信小程序</w:t>
            </w:r>
          </w:p>
        </w:tc>
        <w:tc>
          <w:tcPr>
            <w:tcW w:w="559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小程序组件、小程序样式、小程序Javascript、腾讯地图API、分包加载、兼容处理、发布和上线、公众号关联</w:t>
            </w:r>
          </w:p>
        </w:tc>
        <w:tc>
          <w:tcPr>
            <w:tcW w:w="354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实现微信小程序开发、地图应用、支付应用、天气应用、金融应用等等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React企业级</w:t>
            </w:r>
          </w:p>
        </w:tc>
        <w:tc>
          <w:tcPr>
            <w:tcW w:w="559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React框架、React/di脚手架JSX语法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组件通讯、render-props、虚拟Dom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ReactRouter、Redux状态管理React-Axios</w:t>
            </w:r>
          </w:p>
        </w:tc>
        <w:tc>
          <w:tcPr>
            <w:tcW w:w="354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网站实现前端和后端分离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数据库</w:t>
            </w:r>
          </w:p>
        </w:tc>
        <w:tc>
          <w:tcPr>
            <w:tcW w:w="559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MySQL、Navicate、DDLDMLDQ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Oracle、DCL、View视图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事务、触发器、Index索引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SQL优化、E-R设计、权限管理</w:t>
            </w:r>
          </w:p>
        </w:tc>
        <w:tc>
          <w:tcPr>
            <w:tcW w:w="354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1.练使用SQL对数据进行增、删、改、查操作根据需求设计数据库结构的能力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2.备数据库编程能力，将部分安全性较高的业务转移到数据库实现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3.同场景进行数据库优化、选择数据备份方案的能力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JavaSE</w:t>
            </w:r>
          </w:p>
        </w:tc>
        <w:tc>
          <w:tcPr>
            <w:tcW w:w="559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JDBC、ORM、设计模式、分层架构、MD5加密、Session、过滤器、拦截器、Graphics绘图Maven、Spring、I0CMyBatis、动态SQL、一级和二级缓存、pringMVC、18N国际化、SSM整合</w:t>
            </w:r>
          </w:p>
        </w:tc>
        <w:tc>
          <w:tcPr>
            <w:tcW w:w="354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1.运用Java语言实现需求的能力，包括数据结构、算法、判断、循环等知识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2.深入理解面向对象的编程思想、设计原则和常用设计模式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3.灵活运用多线程、/0流.异常处理、反射等Java核心技术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JavaEE</w:t>
            </w:r>
          </w:p>
        </w:tc>
        <w:tc>
          <w:tcPr>
            <w:tcW w:w="559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JDBC、ORM、CRUD、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设计原则、设计模式、分层架构、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Servlet、JSP、MD5加密、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Session、Cookie、监听器、过滤器</w:t>
            </w:r>
          </w:p>
        </w:tc>
        <w:tc>
          <w:tcPr>
            <w:tcW w:w="354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1.运用Java语言开发服务器端程序的能力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2.熟练掌握SSM框架(SpringMVC + Spring+ MyBatis )开发方式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分布式</w:t>
            </w:r>
          </w:p>
        </w:tc>
        <w:tc>
          <w:tcPr>
            <w:tcW w:w="559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WebService、Restful API、Postman、Nginx、反向代理、负载均衡、Redis、RabbitMQ、FastDFS、Solr、SpringCloud、Zookeeper</w:t>
            </w:r>
          </w:p>
        </w:tc>
        <w:tc>
          <w:tcPr>
            <w:tcW w:w="3543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1.WebService一将业务功能转化为"网络服务”开放给其他网站调用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2.RestfulAP " 前后端分离”开发模式，服务器后端提供统-数据接口，界面化星现的功能交给前端完成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3.Nginx-对集群化服务器进行 “轮询调度”，实现服务器“负载均衡”。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4.Redis---非关 系型数据库,经常被用来作为“热数据的缓存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5.RabbitMQ一实现客户 响应和业务执行的异步分离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  <w:t>6.LuceneSolr--搜索引擎， 实现全文关键字检索、拼音检索、分词停词策略</w:t>
            </w:r>
          </w:p>
        </w:tc>
      </w:tr>
    </w:tbl>
    <w:p>
      <w:pPr>
        <w:numPr>
          <w:ilvl w:val="0"/>
          <w:numId w:val="0"/>
        </w:numPr>
        <w:rPr>
          <w:rFonts w:ascii="微软雅黑" w:hAnsi="微软雅黑" w:eastAsia="微软雅黑" w:cs="微软雅黑"/>
          <w:i w:val="0"/>
          <w:iCs w:val="0"/>
          <w:caps w:val="0"/>
          <w:color w:val="5C0F82"/>
          <w:spacing w:val="0"/>
          <w:sz w:val="33"/>
          <w:szCs w:val="33"/>
          <w:shd w:val="clear" w:fill="FFFFFF"/>
        </w:r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iCs w:val="0"/>
          <w:caps w:val="0"/>
          <w:color w:val="5C0F82"/>
          <w:spacing w:val="0"/>
          <w:sz w:val="33"/>
          <w:szCs w:val="33"/>
          <w:shd w:val="clear" w:fill="FFFFFF"/>
          <w:lang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5C0F82"/>
          <w:spacing w:val="0"/>
          <w:sz w:val="33"/>
          <w:szCs w:val="33"/>
          <w:shd w:val="clear" w:fill="FFFFFF"/>
        </w:rPr>
        <w:t>课程特色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C0F82"/>
          <w:spacing w:val="0"/>
          <w:sz w:val="33"/>
          <w:szCs w:val="33"/>
          <w:shd w:val="clear" w:fill="FFFFFF"/>
          <w:lang w:eastAsia="zh-CN"/>
        </w:rPr>
        <w:t>：</w:t>
      </w:r>
    </w:p>
    <w:p>
      <w:pPr>
        <w:numPr>
          <w:ilvl w:val="0"/>
          <w:numId w:val="0"/>
        </w:num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474343"/>
          <w:spacing w:val="0"/>
          <w:sz w:val="33"/>
          <w:szCs w:val="33"/>
          <w:shd w:val="clear" w:fill="F0ECEC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74343"/>
          <w:spacing w:val="0"/>
          <w:sz w:val="33"/>
          <w:szCs w:val="33"/>
          <w:shd w:val="clear" w:fill="F0ECEC"/>
          <w:lang w:val="en-US" w:eastAsia="zh-CN"/>
        </w:rPr>
        <w:t>1、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474343"/>
          <w:spacing w:val="0"/>
          <w:sz w:val="33"/>
          <w:szCs w:val="33"/>
          <w:shd w:val="clear" w:fill="F0ECEC"/>
        </w:rPr>
        <w:t>定制化培养</w:t>
      </w:r>
    </w:p>
    <w:p>
      <w:pPr>
        <w:numPr>
          <w:ilvl w:val="0"/>
          <w:numId w:val="0"/>
        </w:num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</w:rPr>
        <w:t>入学一对一能力评估，定制个人专属学习方案；课后作业疑问一对一文字+语音点评指导。</w:t>
      </w:r>
    </w:p>
    <w:p>
      <w:pPr>
        <w:numPr>
          <w:ilvl w:val="0"/>
          <w:numId w:val="0"/>
        </w:num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</w:rPr>
      </w:pP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474343"/>
          <w:spacing w:val="0"/>
          <w:sz w:val="33"/>
          <w:szCs w:val="33"/>
          <w:shd w:val="clear" w:fill="F0ECEC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74343"/>
          <w:spacing w:val="0"/>
          <w:sz w:val="33"/>
          <w:szCs w:val="33"/>
          <w:shd w:val="clear" w:fill="F0ECEC"/>
          <w:lang w:val="en-US" w:eastAsia="zh-CN"/>
        </w:rPr>
        <w:t>2、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474343"/>
          <w:spacing w:val="0"/>
          <w:sz w:val="33"/>
          <w:szCs w:val="33"/>
          <w:shd w:val="clear" w:fill="F0ECEC"/>
        </w:rPr>
        <w:t>多平台同步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</w:rPr>
        <w:t>全面支持移动端/PC端同步学习，直播+录播，随时随地，方便快捷，宅家、外出都能学。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74343"/>
          <w:spacing w:val="0"/>
          <w:sz w:val="33"/>
          <w:szCs w:val="33"/>
          <w:shd w:val="clear" w:fill="F0ECEC"/>
          <w:lang w:val="en-US" w:eastAsia="zh-CN"/>
        </w:rPr>
        <w:t>3、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474343"/>
          <w:spacing w:val="0"/>
          <w:sz w:val="33"/>
          <w:szCs w:val="33"/>
          <w:shd w:val="clear" w:fill="F0ECEC"/>
        </w:rPr>
        <w:t>持续性进阶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</w:rPr>
        <w:t>毕业学员将持续获取优良课程，不断学习ing，维持就业水准不被淘汰，发展进阶不受阻碍</w:t>
      </w:r>
    </w:p>
    <w:p>
      <w:pPr>
        <w:numPr>
          <w:ilvl w:val="0"/>
          <w:numId w:val="0"/>
        </w:numPr>
        <w:ind w:leftChars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  <w:lang w:val="en-US" w:eastAsia="zh-CN"/>
        </w:rPr>
        <w:drawing>
          <wp:inline distT="0" distB="0" distL="114300" distR="114300">
            <wp:extent cx="5268595" cy="2608580"/>
            <wp:effectExtent l="0" t="0" r="4445" b="12700"/>
            <wp:docPr id="2" name="图片 2" descr="16412877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41287700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0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8"/>
          <w:szCs w:val="18"/>
          <w:shd w:val="clear" w:fill="F0ECEC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更多培训课程,学习资讯,课程优惠,课程开班,学校地址等学校信息,请进入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u w:val="none"/>
        </w:rPr>
        <w:instrText xml:space="preserve"> HYPERLINK "https://www.qinxue365.com/member/bwfpx.html" \t "https://www.qinxue365.com/course/_blank"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u w:val="none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84FF"/>
          <w:spacing w:val="0"/>
          <w:sz w:val="19"/>
          <w:szCs w:val="19"/>
          <w:u w:val="none"/>
        </w:rPr>
        <w:t>博为峰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u w:val="none"/>
          <w:lang w:val="en-US" w:eastAsia="zh-CN"/>
        </w:rPr>
        <w:t>主页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u w:val="none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详细了解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咨询电话：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3F5A"/>
          <w:spacing w:val="0"/>
          <w:sz w:val="19"/>
          <w:szCs w:val="19"/>
          <w:u w:val="none"/>
          <w:shd w:val="clear" w:fill="FFFFFF"/>
          <w:lang w:val="en-US" w:eastAsia="zh-CN"/>
        </w:rPr>
        <w:t>400-061-6586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你也可以留下你的联系方式，让课程老师跟你详细解答： 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84FF"/>
          <w:spacing w:val="0"/>
          <w:sz w:val="19"/>
          <w:szCs w:val="19"/>
          <w:u w:val="none"/>
          <w:shd w:val="clear" w:fill="E5F2FF"/>
        </w:rPr>
        <w:t>在线咨询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31C29C"/>
    <w:multiLevelType w:val="singleLevel"/>
    <w:tmpl w:val="8D31C29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7937BB"/>
    <w:rsid w:val="2E7937BB"/>
    <w:rsid w:val="661F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2022-01-04T09:06:00Z</dcterms:created>
  <dc:creator>CHENG_</dc:creator>
  <cp:lastModifiedBy>冰冰⊙▽⊙＊</cp:lastModifiedBy>
  <dcterms:modified xsi:type="dcterms:W3CDTF">2022-01-19T08:13:35Z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451F7BF5E54841D3833EB3DA18C27EB3</vt:lpwstr>
  </property>
</Properties>
</file>