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167" w:rsidRDefault="00C91167" w:rsidP="00C91167">
      <w:pPr>
        <w:jc w:val="center"/>
        <w:rPr>
          <w:rFonts w:ascii="微软雅黑" w:eastAsia="微软雅黑" w:hAnsi="微软雅黑"/>
          <w:b/>
          <w:sz w:val="48"/>
          <w:szCs w:val="48"/>
        </w:rPr>
      </w:pPr>
      <w:r w:rsidRPr="00C91167">
        <w:rPr>
          <w:rFonts w:ascii="微软雅黑" w:eastAsia="微软雅黑" w:hAnsi="微软雅黑" w:hint="eastAsia"/>
          <w:b/>
          <w:sz w:val="48"/>
          <w:szCs w:val="48"/>
        </w:rPr>
        <w:t>企业CEO</w:t>
      </w:r>
      <w:r>
        <w:rPr>
          <w:rFonts w:ascii="微软雅黑" w:eastAsia="微软雅黑" w:hAnsi="微软雅黑" w:hint="eastAsia"/>
          <w:b/>
          <w:sz w:val="48"/>
          <w:szCs w:val="48"/>
        </w:rPr>
        <w:t>转型国际班</w:t>
      </w:r>
    </w:p>
    <w:p w:rsidR="00B640AA" w:rsidRPr="00C91167" w:rsidRDefault="00EC0CAC" w:rsidP="00B640AA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5419897" cy="2454986"/>
            <wp:effectExtent l="19050" t="0" r="9353" b="0"/>
            <wp:wrapNone/>
            <wp:docPr id="48" name="图片 47" descr="顶部插图word适配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顶部插图word适配版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97" cy="24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40AA" w:rsidRPr="00EC0CAC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641EE0" w:rsidP="00641EE0">
      <w:pPr>
        <w:tabs>
          <w:tab w:val="left" w:pos="5100"/>
        </w:tabs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</w:p>
    <w:p w:rsidR="00B640AA" w:rsidRPr="00EC0CAC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EC0CAC" w:rsidRDefault="00EC0CAC" w:rsidP="00B640AA">
      <w:pPr>
        <w:spacing w:line="320" w:lineRule="exact"/>
        <w:rPr>
          <w:rFonts w:ascii="微软雅黑" w:eastAsia="微软雅黑" w:hAnsi="微软雅黑"/>
          <w:szCs w:val="21"/>
        </w:rPr>
      </w:pPr>
    </w:p>
    <w:p w:rsidR="00EC0CAC" w:rsidRDefault="00EC0CAC" w:rsidP="00B640AA">
      <w:pPr>
        <w:spacing w:line="320" w:lineRule="exact"/>
        <w:rPr>
          <w:rFonts w:ascii="微软雅黑" w:eastAsia="微软雅黑" w:hAnsi="微软雅黑"/>
          <w:szCs w:val="21"/>
        </w:rPr>
      </w:pPr>
    </w:p>
    <w:p w:rsidR="00EC0CAC" w:rsidRDefault="00EC0CAC" w:rsidP="00B640AA">
      <w:pPr>
        <w:spacing w:line="320" w:lineRule="exact"/>
        <w:rPr>
          <w:rFonts w:ascii="微软雅黑" w:eastAsia="微软雅黑" w:hAnsi="微软雅黑"/>
          <w:szCs w:val="21"/>
        </w:rPr>
      </w:pP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您是否还在为企业发展、转型寻找出路？</w:t>
      </w: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您是否还在为企业融资四处奔走？</w:t>
      </w: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昨天互联网，今天区块链，明天人工智能。公司规划失去意义，过去经验失去用处，如何跟上时代，与时俱进？</w:t>
      </w: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</w:p>
    <w:p w:rsidR="00B640AA" w:rsidRPr="00500A75" w:rsidRDefault="00B640AA" w:rsidP="00B640AA">
      <w:pPr>
        <w:spacing w:line="32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90后的</w:t>
      </w:r>
      <w:proofErr w:type="gramStart"/>
      <w:r w:rsidRPr="00500A75">
        <w:rPr>
          <w:rFonts w:ascii="微软雅黑" w:eastAsia="微软雅黑" w:hAnsi="微软雅黑" w:hint="eastAsia"/>
          <w:sz w:val="24"/>
        </w:rPr>
        <w:t>成功网红创业者</w:t>
      </w:r>
      <w:proofErr w:type="gramEnd"/>
      <w:r w:rsidRPr="00500A75">
        <w:rPr>
          <w:rFonts w:ascii="微软雅黑" w:eastAsia="微软雅黑" w:hAnsi="微软雅黑" w:hint="eastAsia"/>
          <w:sz w:val="24"/>
        </w:rPr>
        <w:t>层出不穷，他们没有历史包袱，轻装上阵。而作为35岁以上“高龄”的企业家，如何突破重围，找到企业发展新动力？</w:t>
      </w:r>
    </w:p>
    <w:p w:rsidR="00B640AA" w:rsidRDefault="00EC0CAC" w:rsidP="00500A75">
      <w:pPr>
        <w:spacing w:line="32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12065</wp:posOffset>
            </wp:positionV>
            <wp:extent cx="1743075" cy="847725"/>
            <wp:effectExtent l="19050" t="0" r="9525" b="0"/>
            <wp:wrapNone/>
            <wp:docPr id="1" name="图片 0" descr="转型创新字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转型创新字体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0AA" w:rsidRPr="00B640AA">
        <w:rPr>
          <w:rFonts w:ascii="微软雅黑" w:eastAsia="微软雅黑" w:hAnsi="微软雅黑" w:hint="eastAsia"/>
          <w:szCs w:val="21"/>
        </w:rPr>
        <w:t>……</w:t>
      </w:r>
      <w:r w:rsidR="00B640AA" w:rsidRPr="00B640AA">
        <w:rPr>
          <w:rFonts w:ascii="微软雅黑" w:eastAsia="微软雅黑" w:hAnsi="微软雅黑"/>
          <w:szCs w:val="21"/>
        </w:rPr>
        <w:t xml:space="preserve"> </w:t>
      </w:r>
      <w:r w:rsidR="00C01053" w:rsidRPr="00B640AA">
        <w:rPr>
          <w:rFonts w:ascii="微软雅黑" w:eastAsia="微软雅黑" w:hAnsi="微软雅黑" w:hint="eastAsia"/>
          <w:szCs w:val="21"/>
        </w:rPr>
        <w:t xml:space="preserve"> </w:t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C91167" w:rsidP="00B640AA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158115</wp:posOffset>
            </wp:positionV>
            <wp:extent cx="4619625" cy="2952750"/>
            <wp:effectExtent l="19050" t="0" r="9525" b="0"/>
            <wp:wrapNone/>
            <wp:docPr id="6" name="图片 6" descr="C:\Users\jiangxt\AppData\Local\Microsoft\Windows\INetCache\Content.Word\插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angxt\AppData\Local\Microsoft\Windows\INetCache\Content.Word\插图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521C5C" w:rsidRDefault="00521C5C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500A75" w:rsidRDefault="00500A75" w:rsidP="00B640AA">
      <w:pPr>
        <w:spacing w:line="340" w:lineRule="exact"/>
        <w:rPr>
          <w:rFonts w:ascii="微软雅黑" w:eastAsia="微软雅黑" w:hAnsi="微软雅黑"/>
          <w:sz w:val="24"/>
        </w:rPr>
      </w:pPr>
    </w:p>
    <w:p w:rsidR="00B640AA" w:rsidRPr="00500A75" w:rsidRDefault="00C91167" w:rsidP="00B640AA">
      <w:pPr>
        <w:spacing w:line="340" w:lineRule="exact"/>
        <w:rPr>
          <w:rFonts w:ascii="微软雅黑" w:eastAsia="微软雅黑" w:hAnsi="微软雅黑"/>
          <w:sz w:val="24"/>
        </w:rPr>
      </w:pPr>
      <w:r w:rsidRPr="00500A75">
        <w:rPr>
          <w:rFonts w:ascii="微软雅黑" w:eastAsia="微软雅黑" w:hAnsi="微软雅黑" w:hint="eastAsia"/>
          <w:sz w:val="24"/>
        </w:rPr>
        <w:t>传统企业家必须意识到，未来企业转型的风口在哪里，资本具有怎样的导航力量，企业如何创造投资价值，如何引进战略投资者？如何既会赚钱，又能值钱？</w:t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C91167" w:rsidRPr="00B6322C" w:rsidRDefault="00C91167" w:rsidP="00C91167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</w:t>
      </w:r>
      <w:r w:rsidRPr="00C91167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价值再造</w:t>
      </w:r>
    </w:p>
    <w:p w:rsidR="00C91167" w:rsidRPr="00350967" w:rsidRDefault="00EE345F" w:rsidP="00C91167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rect id="_x0000_s1041" style="position:absolute;left:0;text-align:left;margin-left:-28.5pt;margin-top:18.8pt;width:453.75pt;height:270.5pt;z-index:251663359" strokecolor="#b2b2b2">
            <v:shadow on="t" color="#a5a5a5 [2092]" opacity=".5" offset="6pt,6pt"/>
          </v:rect>
        </w:pict>
      </w: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27.75pt;margin-top:2.05pt;width:448.5pt;height:0;z-index:251667456" o:connectortype="straight" strokecolor="#c00000">
            <w10:anchorlock/>
          </v:shape>
        </w:pict>
      </w:r>
      <w:r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32" style="position:absolute;left:0;text-align:left;margin-left:154.45pt;margin-top:.3pt;width:84.4pt;height:3.55pt;z-index:251668480" fillcolor="#c00000" stroked="f">
            <w10:anchorlock/>
          </v:rect>
        </w:pict>
      </w:r>
    </w:p>
    <w:p w:rsidR="00B640AA" w:rsidRPr="00C91167" w:rsidRDefault="00EE345F" w:rsidP="00521C5C">
      <w:pPr>
        <w:tabs>
          <w:tab w:val="right" w:pos="8306"/>
        </w:tabs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0.25pt;margin-top:6.05pt;width:423.75pt;height:87.2pt;z-index:251670528;mso-height-percent:200;mso-height-percent:200;mso-width-relative:margin;mso-height-relative:margin" filled="f" stroked="f">
            <v:textbox style="mso-fit-shape-to-text:t">
              <w:txbxContent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C91167">
                    <w:rPr>
                      <w:rFonts w:ascii="微软雅黑" w:eastAsia="微软雅黑" w:hAnsi="微软雅黑" w:hint="eastAsia"/>
                      <w:b/>
                      <w:sz w:val="24"/>
                    </w:rPr>
                    <w:t>系统的企业CEO转型框架</w:t>
                  </w:r>
                </w:p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C91167">
                    <w:rPr>
                      <w:rFonts w:ascii="微软雅黑" w:eastAsia="微软雅黑" w:hAnsi="微软雅黑" w:hint="eastAsia"/>
                    </w:rPr>
                    <w:t>通过具有全球企业经营、资本运作背景的实战派老师分享及指导，塑造企业家“全球视野、创新精神、资本思维”，找到企业“商业模式、资本模式、股权模式”三大解决方案，让其转型之路有章可循。</w:t>
                  </w:r>
                </w:p>
              </w:txbxContent>
            </v:textbox>
          </v:shape>
        </w:pict>
      </w:r>
      <w:r w:rsidR="00521C5C">
        <w:rPr>
          <w:rFonts w:ascii="微软雅黑" w:eastAsia="微软雅黑" w:hAnsi="微软雅黑"/>
          <w:szCs w:val="21"/>
        </w:rPr>
        <w:tab/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4A3783" w:rsidP="00B640AA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207010</wp:posOffset>
            </wp:positionV>
            <wp:extent cx="5334000" cy="1809750"/>
            <wp:effectExtent l="19050" t="0" r="0" b="0"/>
            <wp:wrapNone/>
            <wp:docPr id="9" name="图片 8" descr="cha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u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B640AA" w:rsidRDefault="00B640AA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C91167" w:rsidRDefault="00C91167" w:rsidP="00B640AA">
      <w:pPr>
        <w:spacing w:line="340" w:lineRule="exact"/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EE345F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rect id="_x0000_s1043" style="position:absolute;left:0;text-align:left;margin-left:-27.75pt;margin-top:6.2pt;width:453.75pt;height:270.5pt;z-index:251662334" strokecolor="#b2b2b2">
            <v:shadow on="t" color="#a5a5a5 [2092]" opacity=".5" offset="6pt,6pt"/>
          </v:rect>
        </w:pict>
      </w:r>
      <w:r>
        <w:rPr>
          <w:rFonts w:ascii="微软雅黑" w:eastAsia="微软雅黑" w:hAnsi="微软雅黑"/>
          <w:noProof/>
          <w:szCs w:val="21"/>
        </w:rPr>
        <w:pict>
          <v:shape id="_x0000_s1035" type="#_x0000_t202" style="position:absolute;left:0;text-align:left;margin-left:-21pt;margin-top:21.75pt;width:423.75pt;height:87.2pt;z-index:251671552;mso-height-percent:200;mso-height-percent:200;mso-width-relative:margin;mso-height-relative:margin" filled="f" stroked="f">
            <v:textbox style="mso-next-textbox:#_x0000_s1035;mso-fit-shape-to-text:t">
              <w:txbxContent>
                <w:p w:rsidR="00C91167" w:rsidRPr="00521C5C" w:rsidRDefault="00521C5C" w:rsidP="00C91167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顶级大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咖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+创新案例教学</w:t>
                  </w:r>
                </w:p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521C5C" w:rsidRPr="00521C5C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521C5C">
                    <w:rPr>
                      <w:rFonts w:ascii="微软雅黑" w:eastAsia="微软雅黑" w:hAnsi="微软雅黑" w:hint="eastAsia"/>
                    </w:rPr>
                    <w:t>跟一线投资机构、资本大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咖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学习投资，参与“体验式投资”，且有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稀缺跟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投机会。</w:t>
                  </w:r>
                </w:p>
                <w:p w:rsidR="00C91167" w:rsidRPr="00C91167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521C5C">
                    <w:rPr>
                      <w:rFonts w:ascii="微软雅黑" w:eastAsia="微软雅黑" w:hAnsi="微软雅黑" w:hint="eastAsia"/>
                    </w:rPr>
                    <w:t>重磅推出“北丰私董会”，由顶级上市公司、资本大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咖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、技术领袖、知名律师、会计师等组成智囊团，由彼此信任、经营有道的同学组成临时董事会，亲自与企业共同出谋划策，整合资源，打造企业最强大脑。</w:t>
                  </w:r>
                </w:p>
              </w:txbxContent>
            </v:textbox>
          </v:shape>
        </w:pict>
      </w: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521C5C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24130</wp:posOffset>
            </wp:positionV>
            <wp:extent cx="5276850" cy="1800225"/>
            <wp:effectExtent l="19050" t="0" r="0" b="0"/>
            <wp:wrapNone/>
            <wp:docPr id="3" name="图片 2" descr="chat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u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C91167" w:rsidRDefault="00C91167" w:rsidP="00C91167">
      <w:pPr>
        <w:rPr>
          <w:rFonts w:ascii="微软雅黑" w:eastAsia="微软雅黑" w:hAnsi="微软雅黑"/>
          <w:szCs w:val="21"/>
        </w:rPr>
      </w:pPr>
    </w:p>
    <w:p w:rsidR="00B640AA" w:rsidRDefault="00B640AA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EE345F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pict>
          <v:rect id="_x0000_s1044" style="position:absolute;left:0;text-align:left;margin-left:-20.5pt;margin-top:16.75pt;width:453.75pt;height:270.5pt;z-index:251661309" strokecolor="#b2b2b2">
            <v:shadow on="t" color="#a5a5a5 [2092]" opacity=".5" offset="6pt,6pt"/>
          </v:rect>
        </w:pict>
      </w:r>
    </w:p>
    <w:p w:rsidR="00C91167" w:rsidRDefault="00EE345F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shape id="_x0000_s1037" type="#_x0000_t202" style="position:absolute;left:0;text-align:left;margin-left:-8.5pt;margin-top:.15pt;width:423.75pt;height:87.2pt;z-index:251675648;mso-height-percent:200;mso-height-percent:200;mso-width-relative:margin;mso-height-relative:margin" filled="f" stroked="f">
            <v:textbox style="mso-fit-shape-to-text:t">
              <w:txbxContent>
                <w:p w:rsidR="00C91167" w:rsidRPr="00521C5C" w:rsidRDefault="00521C5C" w:rsidP="00C91167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互动体验+圈层交流</w:t>
                  </w:r>
                </w:p>
                <w:p w:rsidR="00C91167" w:rsidRPr="00C91167" w:rsidRDefault="00C91167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C91167" w:rsidRPr="00C91167" w:rsidRDefault="00521C5C" w:rsidP="00C91167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521C5C">
                    <w:rPr>
                      <w:rFonts w:ascii="微软雅黑" w:eastAsia="微软雅黑" w:hAnsi="微软雅黑" w:hint="eastAsia"/>
                    </w:rPr>
                    <w:t>中国好校友，打造高价值朋友圈。在北大北丰，你的同班上市企业10+，你的同班校友50+，你的北大北丰校友10000+。通过参访、游学、沙龙等校友活动，让企业家在产业、金融、创投、科技等多个层面，升级朋友圈，共享优质资源。</w:t>
                  </w:r>
                </w:p>
              </w:txbxContent>
            </v:textbox>
          </v:shape>
        </w:pict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4A3783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43815</wp:posOffset>
            </wp:positionV>
            <wp:extent cx="5410200" cy="1838325"/>
            <wp:effectExtent l="19050" t="0" r="0" b="0"/>
            <wp:wrapNone/>
            <wp:docPr id="17" name="图片 16" descr="chat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u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EE345F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rect id="_x0000_s1045" style="position:absolute;left:0;text-align:left;margin-left:-19.75pt;margin-top:26.7pt;width:453.75pt;height:240pt;z-index:251660284" strokecolor="#b2b2b2">
            <v:shadow on="t" color="#a5a5a5 [2092]" opacity=".5" offset="6pt,6pt"/>
          </v:rect>
        </w:pict>
      </w:r>
    </w:p>
    <w:p w:rsidR="00C91167" w:rsidRDefault="00EE345F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pict>
          <v:shape id="_x0000_s1038" type="#_x0000_t202" style="position:absolute;left:0;text-align:left;margin-left:-5.75pt;margin-top:10.85pt;width:423.75pt;height:55.2pt;z-index:251677696;mso-height-percent:200;mso-height-percent:200;mso-width-relative:margin;mso-height-relative:margin" filled="f" stroked="f">
            <v:textbox style="mso-fit-shape-to-text:t">
              <w:txbxContent>
                <w:p w:rsidR="00521C5C" w:rsidRPr="00521C5C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  <w:b/>
                      <w:sz w:val="24"/>
                    </w:rPr>
                  </w:pPr>
                  <w:r w:rsidRPr="00521C5C">
                    <w:rPr>
                      <w:rFonts w:ascii="微软雅黑" w:eastAsia="微软雅黑" w:hAnsi="微软雅黑" w:hint="eastAsia"/>
                      <w:b/>
                      <w:sz w:val="24"/>
                    </w:rPr>
                    <w:t>多样副课+持续学习</w:t>
                  </w:r>
                </w:p>
                <w:p w:rsidR="00521C5C" w:rsidRPr="00C91167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</w:p>
                <w:p w:rsidR="00521C5C" w:rsidRPr="00C91167" w:rsidRDefault="00521C5C" w:rsidP="00521C5C">
                  <w:pPr>
                    <w:spacing w:line="320" w:lineRule="exact"/>
                    <w:rPr>
                      <w:rFonts w:ascii="微软雅黑" w:eastAsia="微软雅黑" w:hAnsi="微软雅黑"/>
                    </w:rPr>
                  </w:pPr>
                  <w:r w:rsidRPr="00521C5C">
                    <w:rPr>
                      <w:rFonts w:ascii="微软雅黑" w:eastAsia="微软雅黑" w:hAnsi="微软雅黑" w:hint="eastAsia"/>
                    </w:rPr>
                    <w:t>天使投资社、读书会、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私董会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、戈壁挑战赛……一大</w:t>
                  </w:r>
                  <w:proofErr w:type="gramStart"/>
                  <w:r w:rsidRPr="00521C5C">
                    <w:rPr>
                      <w:rFonts w:ascii="微软雅黑" w:eastAsia="微软雅黑" w:hAnsi="微软雅黑" w:hint="eastAsia"/>
                    </w:rPr>
                    <w:t>波兴趣</w:t>
                  </w:r>
                  <w:proofErr w:type="gramEnd"/>
                  <w:r w:rsidRPr="00521C5C">
                    <w:rPr>
                      <w:rFonts w:ascii="微软雅黑" w:eastAsia="微软雅黑" w:hAnsi="微软雅黑" w:hint="eastAsia"/>
                    </w:rPr>
                    <w:t>小组等待您的参与</w:t>
                  </w:r>
                </w:p>
              </w:txbxContent>
            </v:textbox>
          </v:shape>
        </w:pict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521C5C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207645</wp:posOffset>
            </wp:positionV>
            <wp:extent cx="5276850" cy="1800225"/>
            <wp:effectExtent l="19050" t="0" r="0" b="0"/>
            <wp:wrapNone/>
            <wp:docPr id="8" name="图片 7" descr="chat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u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521C5C" w:rsidP="00521C5C">
      <w:pPr>
        <w:tabs>
          <w:tab w:val="left" w:pos="5805"/>
        </w:tabs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521C5C" w:rsidRDefault="00521C5C" w:rsidP="00C91167">
      <w:pPr>
        <w:rPr>
          <w:rFonts w:ascii="微软雅黑" w:eastAsia="微软雅黑" w:hAnsi="微软雅黑"/>
          <w:szCs w:val="21"/>
        </w:rPr>
      </w:pPr>
    </w:p>
    <w:p w:rsidR="00521C5C" w:rsidRPr="00B6322C" w:rsidRDefault="00521C5C" w:rsidP="00521C5C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课程体系</w:t>
      </w:r>
    </w:p>
    <w:p w:rsidR="00521C5C" w:rsidRPr="00350967" w:rsidRDefault="00EE345F" w:rsidP="00500A75">
      <w:pPr>
        <w:spacing w:line="580" w:lineRule="exact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39" type="#_x0000_t32" style="position:absolute;left:0;text-align:left;margin-left:-27.75pt;margin-top:2.05pt;width:448.5pt;height:0;z-index:251680768" o:connectortype="straight" strokecolor="#c00000">
            <w10:anchorlock/>
          </v:shape>
        </w:pict>
      </w:r>
      <w:r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40" style="position:absolute;left:0;text-align:left;margin-left:154.45pt;margin-top:.3pt;width:84.4pt;height:3.55pt;z-index:251681792" fillcolor="#c00000" stroked="f">
            <w10:anchorlock/>
          </v:rect>
        </w:pict>
      </w:r>
    </w:p>
    <w:tbl>
      <w:tblPr>
        <w:tblW w:w="9458" w:type="dxa"/>
        <w:jc w:val="center"/>
        <w:tblInd w:w="-617" w:type="dxa"/>
        <w:tblBorders>
          <w:insideH w:val="single" w:sz="18" w:space="0" w:color="FFFFFF"/>
          <w:insideV w:val="single" w:sz="18" w:space="0" w:color="FFFFFF"/>
        </w:tblBorders>
        <w:tblLook w:val="0020" w:firstRow="1" w:lastRow="0" w:firstColumn="0" w:lastColumn="0" w:noHBand="0" w:noVBand="0"/>
      </w:tblPr>
      <w:tblGrid>
        <w:gridCol w:w="4879"/>
        <w:gridCol w:w="4579"/>
      </w:tblGrid>
      <w:tr w:rsidR="00521C5C" w:rsidRPr="00C61F53" w:rsidTr="00FA16C3">
        <w:trPr>
          <w:trHeight w:val="402"/>
          <w:jc w:val="center"/>
        </w:trPr>
        <w:tc>
          <w:tcPr>
            <w:tcW w:w="9458" w:type="dxa"/>
            <w:gridSpan w:val="2"/>
            <w:shd w:val="pct20" w:color="000000" w:fill="FFFFFF"/>
          </w:tcPr>
          <w:p w:rsidR="00521C5C" w:rsidRPr="00C82134" w:rsidRDefault="00643109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bCs/>
                <w:color w:val="0D0D0D"/>
                <w:spacing w:val="30"/>
                <w:sz w:val="24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bCs/>
                <w:color w:val="0D0D0D"/>
                <w:spacing w:val="30"/>
                <w:sz w:val="24"/>
              </w:rPr>
              <w:t>一、转型中的经济与金融</w:t>
            </w:r>
          </w:p>
        </w:tc>
      </w:tr>
      <w:tr w:rsidR="00521C5C" w:rsidRPr="00C82134" w:rsidTr="00FA16C3">
        <w:trPr>
          <w:trHeight w:val="394"/>
          <w:jc w:val="center"/>
        </w:trPr>
        <w:tc>
          <w:tcPr>
            <w:tcW w:w="4879" w:type="dxa"/>
            <w:shd w:val="clear" w:color="auto" w:fill="F2F2F2"/>
          </w:tcPr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第一模块：世界政经新格局</w:t>
            </w:r>
          </w:p>
        </w:tc>
        <w:tc>
          <w:tcPr>
            <w:tcW w:w="4579" w:type="dxa"/>
            <w:shd w:val="clear" w:color="auto" w:fill="F2F2F2"/>
          </w:tcPr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第二模块：转型中的中国经济</w:t>
            </w:r>
          </w:p>
        </w:tc>
      </w:tr>
      <w:tr w:rsidR="00521C5C" w:rsidRPr="00C82134" w:rsidTr="00FA16C3">
        <w:trPr>
          <w:trHeight w:val="806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1. 美国贸易保护与中美关系</w:t>
            </w:r>
          </w:p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CPTPP与世界贸易新格局</w:t>
            </w:r>
          </w:p>
          <w:p w:rsidR="00521C5C" w:rsidRPr="00705DA1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一带一路与中国资本输出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中国经济转型的目标和路径     </w:t>
            </w:r>
          </w:p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供给</w:t>
            </w:r>
            <w:proofErr w:type="gramStart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侧改革</w:t>
            </w:r>
            <w:proofErr w:type="gramEnd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与长期财政政策走向</w:t>
            </w:r>
          </w:p>
          <w:p w:rsidR="00521C5C" w:rsidRPr="00C82134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</w:t>
            </w:r>
            <w:r w:rsidR="001B3B87">
              <w:rPr>
                <w:rFonts w:ascii="微软雅黑" w:eastAsia="微软雅黑" w:hAnsi="微软雅黑" w:cs="Arial" w:hint="eastAsia"/>
                <w:color w:val="000000"/>
                <w:szCs w:val="21"/>
              </w:rPr>
              <w:t>去杠杆</w:t>
            </w: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与长期货币政策走向</w:t>
            </w:r>
          </w:p>
        </w:tc>
      </w:tr>
      <w:tr w:rsidR="00643109" w:rsidRPr="00C82134" w:rsidTr="00643109">
        <w:trPr>
          <w:trHeight w:val="558"/>
          <w:jc w:val="center"/>
        </w:trPr>
        <w:tc>
          <w:tcPr>
            <w:tcW w:w="9458" w:type="dxa"/>
            <w:gridSpan w:val="2"/>
            <w:tcBorders>
              <w:bottom w:val="single" w:sz="18" w:space="0" w:color="FFFFFF"/>
            </w:tcBorders>
            <w:shd w:val="clear" w:color="auto" w:fill="F2F2F2"/>
          </w:tcPr>
          <w:p w:rsidR="00643109" w:rsidRPr="00444234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第三模块：转型中的中国金融</w:t>
            </w:r>
          </w:p>
        </w:tc>
      </w:tr>
      <w:tr w:rsidR="00521C5C" w:rsidRPr="00C82134" w:rsidTr="00643109">
        <w:trPr>
          <w:trHeight w:val="806"/>
          <w:jc w:val="center"/>
        </w:trPr>
        <w:tc>
          <w:tcPr>
            <w:tcW w:w="4879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</w:tcPr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资本市场管制与自由化的收与放</w:t>
            </w:r>
          </w:p>
          <w:p w:rsidR="00521C5C" w:rsidRPr="00444234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金融行业民营资本进入的收与放</w:t>
            </w:r>
          </w:p>
        </w:tc>
        <w:tc>
          <w:tcPr>
            <w:tcW w:w="4579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</w:tcPr>
          <w:p w:rsidR="00521C5C" w:rsidRPr="008B248A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金融创新支持政策的收与放</w:t>
            </w:r>
          </w:p>
        </w:tc>
      </w:tr>
      <w:tr w:rsidR="00521C5C" w:rsidRPr="00C82134" w:rsidTr="00643109">
        <w:trPr>
          <w:trHeight w:val="417"/>
          <w:jc w:val="center"/>
        </w:trPr>
        <w:tc>
          <w:tcPr>
            <w:tcW w:w="9458" w:type="dxa"/>
            <w:gridSpan w:val="2"/>
            <w:tcBorders>
              <w:top w:val="single" w:sz="18" w:space="0" w:color="FFFFFF"/>
            </w:tcBorders>
            <w:shd w:val="clear" w:color="auto" w:fill="CCCCCC"/>
          </w:tcPr>
          <w:p w:rsidR="00521C5C" w:rsidRPr="00C82134" w:rsidRDefault="00643109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二、新兴产业投资战略</w:t>
            </w:r>
          </w:p>
        </w:tc>
      </w:tr>
      <w:tr w:rsidR="00521C5C" w:rsidRPr="00C82134" w:rsidTr="00FA16C3">
        <w:trPr>
          <w:trHeight w:val="491"/>
          <w:jc w:val="center"/>
        </w:trPr>
        <w:tc>
          <w:tcPr>
            <w:tcW w:w="4879" w:type="dxa"/>
            <w:shd w:val="clear" w:color="auto" w:fill="F2F2F2"/>
          </w:tcPr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第一模块：区块链技术应用投资</w:t>
            </w:r>
          </w:p>
        </w:tc>
        <w:tc>
          <w:tcPr>
            <w:tcW w:w="4579" w:type="dxa"/>
            <w:shd w:val="clear" w:color="auto" w:fill="F2F2F2"/>
          </w:tcPr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第二模块：大数据与</w:t>
            </w:r>
            <w:proofErr w:type="gramStart"/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云产业</w:t>
            </w:r>
            <w:proofErr w:type="gramEnd"/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投资</w:t>
            </w:r>
          </w:p>
        </w:tc>
      </w:tr>
      <w:tr w:rsidR="00521C5C" w:rsidRPr="00C82134" w:rsidTr="00521C5C">
        <w:trPr>
          <w:trHeight w:val="485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区块链技术的发明与发展</w:t>
            </w:r>
          </w:p>
          <w:p w:rsidR="00643109" w:rsidRPr="00643109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区块链技术的应用前瞻</w:t>
            </w:r>
          </w:p>
          <w:p w:rsidR="00521C5C" w:rsidRPr="00705DA1" w:rsidRDefault="00643109" w:rsidP="00C04654">
            <w:pPr>
              <w:tabs>
                <w:tab w:val="left" w:pos="4860"/>
              </w:tabs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区块链技术驱动企业的投资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大数据与互联网时代的营销创新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</w:t>
            </w:r>
            <w:proofErr w:type="gramStart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云计算</w:t>
            </w:r>
            <w:proofErr w:type="gramEnd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与工业互联网</w:t>
            </w:r>
          </w:p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大数据与</w:t>
            </w:r>
            <w:proofErr w:type="gramStart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云计算</w:t>
            </w:r>
            <w:proofErr w:type="gramEnd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的投资机会</w:t>
            </w:r>
          </w:p>
        </w:tc>
      </w:tr>
      <w:tr w:rsidR="00521C5C" w:rsidRPr="00C82134" w:rsidTr="00FA16C3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521C5C" w:rsidRPr="00D97C06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第三模块：新材料与新应用投资</w:t>
            </w:r>
          </w:p>
        </w:tc>
        <w:tc>
          <w:tcPr>
            <w:tcW w:w="4579" w:type="dxa"/>
            <w:shd w:val="clear" w:color="auto" w:fill="F2F2F2"/>
          </w:tcPr>
          <w:p w:rsidR="00521C5C" w:rsidRPr="00D97C06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第四模块：智能交通投资与大健康投资</w:t>
            </w:r>
          </w:p>
        </w:tc>
      </w:tr>
      <w:tr w:rsidR="00521C5C" w:rsidRPr="00C82134" w:rsidTr="00FA16C3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多样化纳米材料与多功能碳材料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光催化与环保材料</w:t>
            </w:r>
          </w:p>
          <w:p w:rsidR="00521C5C" w:rsidRPr="00705DA1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3D打印与可记忆材料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锂电池与动能储藏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车联网与智能交通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基因测序与精准医疗</w:t>
            </w:r>
          </w:p>
          <w:p w:rsidR="00521C5C" w:rsidRPr="00705DA1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移动医疗与新型医疗器械</w:t>
            </w:r>
          </w:p>
        </w:tc>
      </w:tr>
      <w:tr w:rsidR="00521C5C" w:rsidRPr="00C82134" w:rsidTr="00FA16C3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521C5C" w:rsidRPr="003C4B9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第五模块:高端制造</w:t>
            </w:r>
          </w:p>
        </w:tc>
        <w:tc>
          <w:tcPr>
            <w:tcW w:w="4579" w:type="dxa"/>
            <w:shd w:val="clear" w:color="auto" w:fill="F2F2F2"/>
          </w:tcPr>
          <w:p w:rsidR="00521C5C" w:rsidRPr="003C4B9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第六模块：信息产业投资</w:t>
            </w:r>
          </w:p>
        </w:tc>
      </w:tr>
      <w:tr w:rsidR="00521C5C" w:rsidRPr="00C82134" w:rsidTr="00FA16C3">
        <w:trPr>
          <w:trHeight w:val="97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中国制造2025战略解析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中国高端制造的发展现状与弯道超车案例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中国传统制造业升级的路径与成功案例</w:t>
            </w:r>
          </w:p>
          <w:p w:rsidR="00521C5C" w:rsidRPr="003C4B9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中国高端制造细分行业的投资机会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人工智能与机器学习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物联网与工业4.0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量子通讯与量子计算</w:t>
            </w:r>
          </w:p>
          <w:p w:rsidR="00521C5C" w:rsidRPr="003C4B9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智能硬件与集成电路</w:t>
            </w:r>
          </w:p>
        </w:tc>
      </w:tr>
      <w:tr w:rsidR="00521C5C" w:rsidRPr="00C82134" w:rsidTr="00FA16C3">
        <w:trPr>
          <w:trHeight w:val="436"/>
          <w:jc w:val="center"/>
        </w:trPr>
        <w:tc>
          <w:tcPr>
            <w:tcW w:w="9458" w:type="dxa"/>
            <w:gridSpan w:val="2"/>
            <w:shd w:val="pct20" w:color="000000" w:fill="FFFFFF"/>
          </w:tcPr>
          <w:p w:rsidR="00521C5C" w:rsidRPr="00C82134" w:rsidRDefault="00643109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三、企业战略创新</w:t>
            </w:r>
          </w:p>
        </w:tc>
      </w:tr>
      <w:tr w:rsidR="00521C5C" w:rsidRPr="00C82134" w:rsidTr="00FA16C3">
        <w:trPr>
          <w:trHeight w:val="418"/>
          <w:jc w:val="center"/>
        </w:trPr>
        <w:tc>
          <w:tcPr>
            <w:tcW w:w="4879" w:type="dxa"/>
            <w:shd w:val="pct5" w:color="000000" w:fill="FFFFFF"/>
          </w:tcPr>
          <w:p w:rsidR="00521C5C" w:rsidRPr="00D019C9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第一模块：从单兵到集群</w:t>
            </w:r>
          </w:p>
        </w:tc>
        <w:tc>
          <w:tcPr>
            <w:tcW w:w="4579" w:type="dxa"/>
            <w:shd w:val="pct5" w:color="000000" w:fill="FFFFFF"/>
          </w:tcPr>
          <w:p w:rsidR="00521C5C" w:rsidRPr="00D019C9" w:rsidRDefault="00643109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第二模块：从线下到线上</w:t>
            </w:r>
          </w:p>
        </w:tc>
      </w:tr>
      <w:tr w:rsidR="00521C5C" w:rsidRPr="00C82134" w:rsidTr="00FA16C3">
        <w:trPr>
          <w:trHeight w:val="533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1. 后互联网时代的企业品牌战略</w:t>
            </w:r>
          </w:p>
          <w:p w:rsidR="00521C5C" w:rsidRPr="00705DA1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基于股权纽带的企业生态圈建设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企业网络营销的战略规划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企业网络营销的渠道建设</w:t>
            </w:r>
          </w:p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企业网络营销的团队建设</w:t>
            </w:r>
          </w:p>
        </w:tc>
      </w:tr>
      <w:tr w:rsidR="00521C5C" w:rsidRPr="00C82134" w:rsidTr="00FA16C3">
        <w:trPr>
          <w:trHeight w:val="454"/>
          <w:jc w:val="center"/>
        </w:trPr>
        <w:tc>
          <w:tcPr>
            <w:tcW w:w="4879" w:type="dxa"/>
            <w:shd w:val="clear" w:color="auto" w:fill="F2F2F2"/>
          </w:tcPr>
          <w:p w:rsidR="00521C5C" w:rsidRPr="00D97C06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第三模块：从雇佣到合伙</w:t>
            </w:r>
          </w:p>
        </w:tc>
        <w:tc>
          <w:tcPr>
            <w:tcW w:w="4579" w:type="dxa"/>
            <w:shd w:val="clear" w:color="auto" w:fill="F2F2F2"/>
          </w:tcPr>
          <w:p w:rsidR="00521C5C" w:rsidRPr="00D97C06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第四模块：从重资产到轻资产</w:t>
            </w:r>
          </w:p>
        </w:tc>
      </w:tr>
      <w:tr w:rsidR="00521C5C" w:rsidRPr="00C82134" w:rsidTr="00FA16C3">
        <w:trPr>
          <w:trHeight w:val="449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技术进步与企业组织变革趋势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社会发展与企业组织变革趋势</w:t>
            </w:r>
          </w:p>
          <w:p w:rsidR="00521C5C" w:rsidRPr="00B5316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平台+合伙人的企业组织架构建设</w:t>
            </w:r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移动互联网与共享经济发展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细分行业的共享经济模式设计</w:t>
            </w:r>
          </w:p>
          <w:p w:rsidR="00521C5C" w:rsidRPr="00705DA1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基于共享的企业运营战略与策略</w:t>
            </w:r>
          </w:p>
        </w:tc>
      </w:tr>
      <w:tr w:rsidR="00521C5C" w:rsidRPr="00C82134" w:rsidTr="00FA16C3">
        <w:trPr>
          <w:trHeight w:val="572"/>
          <w:jc w:val="center"/>
        </w:trPr>
        <w:tc>
          <w:tcPr>
            <w:tcW w:w="9458" w:type="dxa"/>
            <w:gridSpan w:val="2"/>
            <w:shd w:val="clear" w:color="auto" w:fill="CCCCCC"/>
            <w:vAlign w:val="center"/>
          </w:tcPr>
          <w:p w:rsidR="00521C5C" w:rsidRPr="00D019C9" w:rsidRDefault="00643109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643109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四、企业顶层设计</w:t>
            </w:r>
          </w:p>
        </w:tc>
      </w:tr>
      <w:tr w:rsidR="00521C5C" w:rsidRPr="00C82134" w:rsidTr="00FA16C3">
        <w:trPr>
          <w:trHeight w:val="439"/>
          <w:jc w:val="center"/>
        </w:trPr>
        <w:tc>
          <w:tcPr>
            <w:tcW w:w="4879" w:type="dxa"/>
            <w:shd w:val="clear" w:color="auto" w:fill="F2F2F2"/>
          </w:tcPr>
          <w:p w:rsidR="00521C5C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</w:t>
            </w:r>
            <w:r w:rsidR="00643109"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一</w:t>
            </w: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模块</w:t>
            </w:r>
            <w:r w:rsidR="00643109"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：公司股权激励与结构治理</w:t>
            </w:r>
          </w:p>
        </w:tc>
        <w:tc>
          <w:tcPr>
            <w:tcW w:w="4579" w:type="dxa"/>
            <w:shd w:val="clear" w:color="auto" w:fill="F2F2F2"/>
          </w:tcPr>
          <w:p w:rsidR="00521C5C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</w:t>
            </w: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二</w:t>
            </w:r>
            <w:r w:rsidR="00643109"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模块：商业模式设计与创新</w:t>
            </w:r>
          </w:p>
        </w:tc>
      </w:tr>
      <w:tr w:rsidR="00521C5C" w:rsidRPr="00C82134" w:rsidTr="00FA16C3">
        <w:trPr>
          <w:trHeight w:val="558"/>
          <w:jc w:val="center"/>
        </w:trPr>
        <w:tc>
          <w:tcPr>
            <w:tcW w:w="48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企业股权激励优秀模型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股权激励的统筹方案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股权激励可行性布局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股权内部激励的要点与控制</w:t>
            </w:r>
          </w:p>
          <w:p w:rsidR="00521C5C" w:rsidRPr="00B5316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股权外部激励的核心</w:t>
            </w:r>
            <w:proofErr w:type="gramStart"/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与风控</w:t>
            </w:r>
            <w:proofErr w:type="gramEnd"/>
          </w:p>
        </w:tc>
        <w:tc>
          <w:tcPr>
            <w:tcW w:w="4579" w:type="dxa"/>
            <w:shd w:val="clear" w:color="auto" w:fill="F2F2F2"/>
          </w:tcPr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商业模式概念与构成核心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商业模式的定位与创新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招商与盈利的商业模式设计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通过模式创新改进商业模式</w:t>
            </w:r>
          </w:p>
          <w:p w:rsidR="00643109" w:rsidRPr="00643109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投资者喜好的商业模式的特质</w:t>
            </w:r>
          </w:p>
          <w:p w:rsidR="00521C5C" w:rsidRPr="00C82134" w:rsidRDefault="00643109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643109">
              <w:rPr>
                <w:rFonts w:ascii="微软雅黑" w:eastAsia="微软雅黑" w:hAnsi="微软雅黑" w:cs="Arial" w:hint="eastAsia"/>
                <w:color w:val="000000"/>
                <w:szCs w:val="21"/>
              </w:rPr>
              <w:t>6. 转型成功的商业模式案例分析</w:t>
            </w:r>
          </w:p>
        </w:tc>
      </w:tr>
      <w:tr w:rsidR="007010D1" w:rsidRPr="00C82134" w:rsidTr="007010D1">
        <w:trPr>
          <w:trHeight w:val="558"/>
          <w:jc w:val="center"/>
        </w:trPr>
        <w:tc>
          <w:tcPr>
            <w:tcW w:w="9458" w:type="dxa"/>
            <w:gridSpan w:val="2"/>
            <w:tcBorders>
              <w:bottom w:val="single" w:sz="18" w:space="0" w:color="FFFFFF"/>
            </w:tcBorders>
            <w:shd w:val="clear" w:color="auto" w:fill="F2F2F2"/>
          </w:tcPr>
          <w:p w:rsidR="007010D1" w:rsidRPr="00643109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第三块</w:t>
            </w:r>
            <w:r w:rsidRPr="00643109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模</w:t>
            </w:r>
            <w:r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：</w:t>
            </w: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企业经营创新与变革管理</w:t>
            </w:r>
          </w:p>
        </w:tc>
      </w:tr>
      <w:tr w:rsidR="00643109" w:rsidRPr="00C82134" w:rsidTr="007010D1">
        <w:trPr>
          <w:trHeight w:val="558"/>
          <w:jc w:val="center"/>
        </w:trPr>
        <w:tc>
          <w:tcPr>
            <w:tcW w:w="4879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如何激活组织的创新能力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企业变革中组织和人才危机管理</w:t>
            </w:r>
          </w:p>
          <w:p w:rsidR="00643109" w:rsidRPr="00643109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企业创新战略布局的思维形成</w:t>
            </w:r>
          </w:p>
        </w:tc>
        <w:tc>
          <w:tcPr>
            <w:tcW w:w="4579" w:type="dxa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董事长的变革思维形成</w:t>
            </w:r>
          </w:p>
          <w:p w:rsidR="00643109" w:rsidRPr="00643109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企业成长转型中的过程监控</w:t>
            </w:r>
          </w:p>
        </w:tc>
      </w:tr>
      <w:tr w:rsidR="00521C5C" w:rsidRPr="00C82134" w:rsidTr="007010D1">
        <w:trPr>
          <w:trHeight w:val="572"/>
          <w:jc w:val="center"/>
        </w:trPr>
        <w:tc>
          <w:tcPr>
            <w:tcW w:w="9458" w:type="dxa"/>
            <w:gridSpan w:val="2"/>
            <w:tcBorders>
              <w:top w:val="single" w:sz="18" w:space="0" w:color="FFFFFF"/>
            </w:tcBorders>
            <w:shd w:val="pct20" w:color="000000" w:fill="FFFFFF"/>
            <w:vAlign w:val="center"/>
          </w:tcPr>
          <w:p w:rsidR="00521C5C" w:rsidRPr="00C82134" w:rsidRDefault="007010D1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五、市值管理与并购重组</w:t>
            </w:r>
          </w:p>
        </w:tc>
      </w:tr>
      <w:tr w:rsidR="007010D1" w:rsidRPr="00C82134" w:rsidTr="007010D1">
        <w:trPr>
          <w:trHeight w:val="482"/>
          <w:jc w:val="center"/>
        </w:trPr>
        <w:tc>
          <w:tcPr>
            <w:tcW w:w="9458" w:type="dxa"/>
            <w:gridSpan w:val="2"/>
            <w:tcBorders>
              <w:bottom w:val="single" w:sz="18" w:space="0" w:color="FFFFFF"/>
            </w:tcBorders>
            <w:shd w:val="pct5" w:color="000000" w:fill="FFFFFF"/>
            <w:vAlign w:val="center"/>
          </w:tcPr>
          <w:p w:rsidR="007010D1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第一模块：市值管理与资本实践</w:t>
            </w:r>
          </w:p>
        </w:tc>
      </w:tr>
      <w:tr w:rsidR="007010D1" w:rsidRPr="00C82134" w:rsidTr="00E43273">
        <w:trPr>
          <w:trHeight w:val="572"/>
          <w:jc w:val="center"/>
        </w:trPr>
        <w:tc>
          <w:tcPr>
            <w:tcW w:w="9458" w:type="dxa"/>
            <w:gridSpan w:val="2"/>
            <w:tcBorders>
              <w:top w:val="single" w:sz="18" w:space="0" w:color="FFFFFF"/>
              <w:bottom w:val="single" w:sz="18" w:space="0" w:color="FFFFFF"/>
            </w:tcBorders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价值创造、价值实现与价值经营</w:t>
            </w:r>
          </w:p>
          <w:p w:rsidR="007010D1" w:rsidRPr="00C82134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市值管理的策略与方法——员工持股计划、投资者关系管理、信息披露与媒体应对、股东股权价值</w:t>
            </w: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管理</w:t>
            </w:r>
          </w:p>
        </w:tc>
      </w:tr>
      <w:tr w:rsidR="00521C5C" w:rsidRPr="00C82134" w:rsidTr="007010D1">
        <w:trPr>
          <w:trHeight w:val="572"/>
          <w:jc w:val="center"/>
        </w:trPr>
        <w:tc>
          <w:tcPr>
            <w:tcW w:w="4879" w:type="dxa"/>
            <w:tcBorders>
              <w:top w:val="single" w:sz="18" w:space="0" w:color="FFFFFF"/>
            </w:tcBorders>
            <w:shd w:val="clear" w:color="auto" w:fill="F2F2F2"/>
          </w:tcPr>
          <w:p w:rsidR="00521C5C" w:rsidRPr="00ED10C8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lastRenderedPageBreak/>
              <w:t>第二模块：并购与市值管理的内在关系</w:t>
            </w:r>
          </w:p>
        </w:tc>
        <w:tc>
          <w:tcPr>
            <w:tcW w:w="4579" w:type="dxa"/>
            <w:tcBorders>
              <w:top w:val="single" w:sz="18" w:space="0" w:color="FFFFFF"/>
            </w:tcBorders>
            <w:shd w:val="clear" w:color="auto" w:fill="F2F2F2"/>
          </w:tcPr>
          <w:p w:rsidR="00521C5C" w:rsidRPr="00ED10C8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第三模块：并购实践中的价值挖掘</w:t>
            </w:r>
          </w:p>
        </w:tc>
      </w:tr>
      <w:tr w:rsidR="00521C5C" w:rsidRPr="00C82134" w:rsidTr="00FA16C3">
        <w:trPr>
          <w:trHeight w:val="572"/>
          <w:jc w:val="center"/>
        </w:trPr>
        <w:tc>
          <w:tcPr>
            <w:tcW w:w="48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尽职调查与整合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公司价值评估          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交易方案设计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并购融资安排</w:t>
            </w:r>
          </w:p>
          <w:p w:rsidR="00521C5C" w:rsidRPr="00444234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恶意并购与反并购</w:t>
            </w:r>
          </w:p>
        </w:tc>
        <w:tc>
          <w:tcPr>
            <w:tcW w:w="45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上市公司的并购与资本运作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并购基金的运作与市场机会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产业并购基金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并购后的整合与利润挖掘</w:t>
            </w:r>
          </w:p>
          <w:p w:rsidR="00521C5C" w:rsidRPr="00444234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海外并购重组风险管控与案例分析</w:t>
            </w:r>
          </w:p>
        </w:tc>
      </w:tr>
      <w:tr w:rsidR="00521C5C" w:rsidRPr="00C82134" w:rsidTr="00FA16C3">
        <w:trPr>
          <w:trHeight w:val="572"/>
          <w:jc w:val="center"/>
        </w:trPr>
        <w:tc>
          <w:tcPr>
            <w:tcW w:w="9458" w:type="dxa"/>
            <w:gridSpan w:val="2"/>
            <w:shd w:val="clear" w:color="auto" w:fill="CCCCCC"/>
            <w:vAlign w:val="center"/>
          </w:tcPr>
          <w:p w:rsidR="00521C5C" w:rsidRPr="00D019C9" w:rsidRDefault="007010D1" w:rsidP="00C04654">
            <w:pPr>
              <w:spacing w:line="560" w:lineRule="exact"/>
              <w:outlineLvl w:val="0"/>
              <w:rPr>
                <w:rFonts w:ascii="微软雅黑" w:eastAsia="微软雅黑" w:hAnsi="微软雅黑" w:cs="Arial"/>
                <w:b/>
                <w:color w:val="0D0D0D"/>
                <w:spacing w:val="30"/>
                <w:sz w:val="24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六、财务运作与投融资决策</w:t>
            </w:r>
          </w:p>
        </w:tc>
      </w:tr>
      <w:tr w:rsidR="00521C5C" w:rsidRPr="00C82134" w:rsidTr="00FA16C3">
        <w:trPr>
          <w:trHeight w:val="468"/>
          <w:jc w:val="center"/>
        </w:trPr>
        <w:tc>
          <w:tcPr>
            <w:tcW w:w="4879" w:type="dxa"/>
            <w:shd w:val="clear" w:color="auto" w:fill="F2F2F2"/>
            <w:vAlign w:val="center"/>
          </w:tcPr>
          <w:p w:rsidR="00521C5C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第一模块：财务分析与财务运作</w:t>
            </w:r>
          </w:p>
        </w:tc>
        <w:tc>
          <w:tcPr>
            <w:tcW w:w="4579" w:type="dxa"/>
            <w:shd w:val="clear" w:color="auto" w:fill="F2F2F2"/>
            <w:vAlign w:val="center"/>
          </w:tcPr>
          <w:p w:rsidR="00521C5C" w:rsidRPr="00D019C9" w:rsidRDefault="007010D1" w:rsidP="00C04654">
            <w:pPr>
              <w:spacing w:line="560" w:lineRule="exac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第二模块：财务战略与资本结构</w:t>
            </w:r>
          </w:p>
        </w:tc>
      </w:tr>
      <w:tr w:rsidR="00521C5C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企业财务结构与营运资本分析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2. 财务运作的内部控制　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融资的选择与企业资金运作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企业财务运作体系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现金流量管理</w:t>
            </w:r>
          </w:p>
          <w:p w:rsidR="00521C5C" w:rsidRPr="00D97C06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6. 集团财务管控</w:t>
            </w:r>
          </w:p>
        </w:tc>
        <w:tc>
          <w:tcPr>
            <w:tcW w:w="45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竞争战略与财务战略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财务战略策略类型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财务战略与最佳资本结构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夹层融资与双重股权制</w:t>
            </w:r>
          </w:p>
          <w:p w:rsidR="00521C5C" w:rsidRPr="00C82134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5. 营销战略、融资战略与财务战略的匹配  </w:t>
            </w:r>
          </w:p>
        </w:tc>
      </w:tr>
      <w:tr w:rsidR="00521C5C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521C5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第三模块：会计政策与价值创造</w:t>
            </w:r>
          </w:p>
        </w:tc>
        <w:tc>
          <w:tcPr>
            <w:tcW w:w="4579" w:type="dxa"/>
            <w:shd w:val="clear" w:color="auto" w:fill="F2F2F2"/>
          </w:tcPr>
          <w:p w:rsidR="00521C5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b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第四模块：资本经营与投融资风险管</w:t>
            </w:r>
            <w:proofErr w:type="gramStart"/>
            <w:r w:rsidRPr="007010D1">
              <w:rPr>
                <w:rFonts w:ascii="微软雅黑" w:eastAsia="微软雅黑" w:hAnsi="微软雅黑" w:cs="Arial" w:hint="eastAsia"/>
                <w:b/>
                <w:color w:val="000000"/>
                <w:szCs w:val="21"/>
              </w:rPr>
              <w:t>控分析</w:t>
            </w:r>
            <w:proofErr w:type="gramEnd"/>
          </w:p>
        </w:tc>
      </w:tr>
      <w:tr w:rsidR="00521C5C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财务会计的典型问题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管理会计的典型问题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3. 财务管理的典型问题　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财务报表的外部使用方法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妙用企业会计准则价值创造</w:t>
            </w:r>
          </w:p>
          <w:p w:rsidR="00521C5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6. 案例详解二十个重点会计准则</w:t>
            </w:r>
          </w:p>
        </w:tc>
        <w:tc>
          <w:tcPr>
            <w:tcW w:w="45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 xml:space="preserve">1. 资本经营的目的与意义　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资本经营的方向选择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过剩行业与成长行业的机会把握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银行主渠道、非银行机构与私募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基金、企业债、短期融资</w:t>
            </w:r>
            <w:proofErr w:type="gramStart"/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券</w:t>
            </w:r>
            <w:proofErr w:type="gramEnd"/>
          </w:p>
          <w:p w:rsidR="00521C5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6. 资本经营的风险管控</w:t>
            </w:r>
          </w:p>
        </w:tc>
      </w:tr>
      <w:tr w:rsidR="001D5FFC" w:rsidRPr="00C82134" w:rsidTr="00AD3989">
        <w:trPr>
          <w:trHeight w:val="512"/>
          <w:jc w:val="center"/>
        </w:trPr>
        <w:tc>
          <w:tcPr>
            <w:tcW w:w="9458" w:type="dxa"/>
            <w:gridSpan w:val="2"/>
            <w:shd w:val="clear" w:color="auto" w:fill="BFBFBF" w:themeFill="background1" w:themeFillShade="BF"/>
          </w:tcPr>
          <w:p w:rsidR="001D5FFC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b/>
                <w:color w:val="0D0D0D"/>
                <w:spacing w:val="30"/>
                <w:sz w:val="24"/>
              </w:rPr>
              <w:t>七、财富管理</w:t>
            </w:r>
          </w:p>
        </w:tc>
      </w:tr>
      <w:tr w:rsidR="001D5FFC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1D5FFC" w:rsidRPr="00E317B5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第一模块：资产管理与财富传承</w:t>
            </w:r>
          </w:p>
        </w:tc>
        <w:tc>
          <w:tcPr>
            <w:tcW w:w="4579" w:type="dxa"/>
            <w:shd w:val="clear" w:color="auto" w:fill="F2F2F2"/>
          </w:tcPr>
          <w:p w:rsidR="001D5FFC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第二模块：资产保全与增值</w:t>
            </w:r>
          </w:p>
        </w:tc>
      </w:tr>
      <w:tr w:rsidR="007010D1" w:rsidRPr="00C82134" w:rsidTr="00FA16C3">
        <w:trPr>
          <w:trHeight w:val="512"/>
          <w:jc w:val="center"/>
        </w:trPr>
        <w:tc>
          <w:tcPr>
            <w:tcW w:w="48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lastRenderedPageBreak/>
              <w:t>1. 全球经济变局中的金融及投资机会与策略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国内资产配置机会与风险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资产配置理论及案例分享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家族财富的保护与配置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家族财富的增值与传承</w:t>
            </w:r>
          </w:p>
        </w:tc>
        <w:tc>
          <w:tcPr>
            <w:tcW w:w="4579" w:type="dxa"/>
            <w:shd w:val="clear" w:color="auto" w:fill="F2F2F2"/>
          </w:tcPr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1. 信托法律与实践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2. 离岸公司法与实操案例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3. 家族信托功能应用及案例分析</w:t>
            </w:r>
          </w:p>
          <w:p w:rsidR="007010D1" w:rsidRP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4. 境内外税务筹划与家族信托规划</w:t>
            </w:r>
          </w:p>
          <w:p w:rsidR="007010D1" w:rsidRDefault="007010D1" w:rsidP="00C04654">
            <w:pPr>
              <w:spacing w:line="560" w:lineRule="exact"/>
              <w:rPr>
                <w:rFonts w:ascii="微软雅黑" w:eastAsia="微软雅黑" w:hAnsi="微软雅黑" w:cs="Arial"/>
                <w:color w:val="000000"/>
                <w:szCs w:val="21"/>
              </w:rPr>
            </w:pPr>
            <w:r w:rsidRPr="007010D1">
              <w:rPr>
                <w:rFonts w:ascii="微软雅黑" w:eastAsia="微软雅黑" w:hAnsi="微软雅黑" w:cs="Arial" w:hint="eastAsia"/>
                <w:color w:val="000000"/>
                <w:szCs w:val="21"/>
              </w:rPr>
              <w:t>5. 保险和家族财富传承增值案例</w:t>
            </w:r>
          </w:p>
        </w:tc>
      </w:tr>
    </w:tbl>
    <w:p w:rsidR="007010D1" w:rsidRDefault="007010D1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010D1" w:rsidRPr="00B6322C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  </w:t>
      </w:r>
      <w:r w:rsidR="007010D1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部分师资</w:t>
      </w:r>
    </w:p>
    <w:p w:rsidR="007010D1" w:rsidRPr="00350967" w:rsidRDefault="00EE345F" w:rsidP="007010D1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46" type="#_x0000_t32" style="position:absolute;left:0;text-align:left;margin-left:-18.5pt;margin-top:5.75pt;width:448.5pt;height:0;z-index:251686912" o:connectortype="straight" strokecolor="#c00000">
            <w10:anchorlock/>
          </v:shape>
        </w:pict>
      </w:r>
      <w:r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47" style="position:absolute;left:0;text-align:left;margin-left:163.7pt;margin-top:4pt;width:84.4pt;height:3.55pt;z-index:251687936" fillcolor="#c00000" stroked="f">
            <w10:anchorlock/>
          </v:rect>
        </w:pict>
      </w:r>
    </w:p>
    <w:p w:rsidR="00C91167" w:rsidRDefault="009A27F8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4595495</wp:posOffset>
            </wp:positionV>
            <wp:extent cx="4013835" cy="1247775"/>
            <wp:effectExtent l="19050" t="0" r="5715" b="0"/>
            <wp:wrapNone/>
            <wp:docPr id="26" name="图片 2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3176270</wp:posOffset>
            </wp:positionV>
            <wp:extent cx="3803650" cy="1181100"/>
            <wp:effectExtent l="19050" t="0" r="6350" b="0"/>
            <wp:wrapNone/>
            <wp:docPr id="24" name="图片 2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3138170</wp:posOffset>
            </wp:positionV>
            <wp:extent cx="3694430" cy="1143000"/>
            <wp:effectExtent l="19050" t="0" r="1270" b="0"/>
            <wp:wrapNone/>
            <wp:docPr id="22" name="图片 2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1690370</wp:posOffset>
            </wp:positionV>
            <wp:extent cx="3712210" cy="1152525"/>
            <wp:effectExtent l="19050" t="0" r="2540" b="0"/>
            <wp:wrapNone/>
            <wp:docPr id="16" name="图片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252095</wp:posOffset>
            </wp:positionV>
            <wp:extent cx="3743325" cy="1162050"/>
            <wp:effectExtent l="19050" t="0" r="9525" b="0"/>
            <wp:wrapNone/>
            <wp:docPr id="14" name="图片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59259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252095</wp:posOffset>
            </wp:positionV>
            <wp:extent cx="3619500" cy="1123950"/>
            <wp:effectExtent l="19050" t="0" r="0" b="0"/>
            <wp:wrapNone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1652270</wp:posOffset>
            </wp:positionV>
            <wp:extent cx="3800475" cy="1181100"/>
            <wp:effectExtent l="19050" t="0" r="9525" b="0"/>
            <wp:wrapNone/>
            <wp:docPr id="21" name="图片 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4538345</wp:posOffset>
            </wp:positionV>
            <wp:extent cx="4019550" cy="1247775"/>
            <wp:effectExtent l="19050" t="0" r="0" b="0"/>
            <wp:wrapNone/>
            <wp:docPr id="25" name="图片 2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i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i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i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i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7010D1" w:rsidRDefault="007010D1" w:rsidP="007010D1">
      <w:pPr>
        <w:rPr>
          <w:rFonts w:ascii="微软雅黑" w:eastAsia="微软雅黑" w:hAnsi="微软雅黑"/>
          <w:szCs w:val="21"/>
        </w:rPr>
      </w:pPr>
    </w:p>
    <w:p w:rsidR="007010D1" w:rsidRDefault="006D5320" w:rsidP="007010D1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99060</wp:posOffset>
            </wp:positionV>
            <wp:extent cx="3981450" cy="1247775"/>
            <wp:effectExtent l="19050" t="0" r="0" b="0"/>
            <wp:wrapNone/>
            <wp:docPr id="39" name="图片 2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-314481</wp:posOffset>
            </wp:positionH>
            <wp:positionV relativeFrom="paragraph">
              <wp:posOffset>173386</wp:posOffset>
            </wp:positionV>
            <wp:extent cx="3857052" cy="1199214"/>
            <wp:effectExtent l="19050" t="0" r="0" b="0"/>
            <wp:wrapNone/>
            <wp:docPr id="38" name="图片 2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052" cy="119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04654">
      <w:pPr>
        <w:tabs>
          <w:tab w:val="left" w:pos="1134"/>
        </w:tabs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A62F01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9525</wp:posOffset>
            </wp:positionV>
            <wp:extent cx="4184650" cy="1295400"/>
            <wp:effectExtent l="19050" t="0" r="6350" b="0"/>
            <wp:wrapNone/>
            <wp:docPr id="4" name="图片 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4B2F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19050</wp:posOffset>
            </wp:positionV>
            <wp:extent cx="3962400" cy="1543050"/>
            <wp:effectExtent l="19050" t="0" r="0" b="0"/>
            <wp:wrapNone/>
            <wp:docPr id="45" name="图片 4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ED4B2F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240030</wp:posOffset>
            </wp:positionV>
            <wp:extent cx="4048125" cy="1257300"/>
            <wp:effectExtent l="19050" t="0" r="9525" b="0"/>
            <wp:wrapNone/>
            <wp:docPr id="42" name="图片 4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320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278130</wp:posOffset>
            </wp:positionV>
            <wp:extent cx="3924300" cy="1219200"/>
            <wp:effectExtent l="19050" t="0" r="0" b="0"/>
            <wp:wrapNone/>
            <wp:docPr id="43" name="图片 4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ED4B2F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293370</wp:posOffset>
            </wp:positionV>
            <wp:extent cx="3914775" cy="1209675"/>
            <wp:effectExtent l="19050" t="0" r="9525" b="0"/>
            <wp:wrapNone/>
            <wp:docPr id="36" name="图片 3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5320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207645</wp:posOffset>
            </wp:positionV>
            <wp:extent cx="4219575" cy="1304925"/>
            <wp:effectExtent l="19050" t="0" r="9525" b="0"/>
            <wp:wrapNone/>
            <wp:docPr id="41" name="图片 4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6D5320" w:rsidRDefault="00F65518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260985</wp:posOffset>
            </wp:positionV>
            <wp:extent cx="4057650" cy="1247775"/>
            <wp:effectExtent l="19050" t="0" r="0" b="0"/>
            <wp:wrapNone/>
            <wp:docPr id="32" name="图片 3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289560</wp:posOffset>
            </wp:positionV>
            <wp:extent cx="4017645" cy="1247775"/>
            <wp:effectExtent l="19050" t="0" r="1905" b="0"/>
            <wp:wrapNone/>
            <wp:docPr id="5" name="图片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6D5320" w:rsidRDefault="006D5320" w:rsidP="00C91167">
      <w:pPr>
        <w:rPr>
          <w:rFonts w:ascii="微软雅黑" w:eastAsia="微软雅黑" w:hAnsi="微软雅黑"/>
          <w:szCs w:val="21"/>
        </w:rPr>
      </w:pPr>
    </w:p>
    <w:p w:rsidR="00C91167" w:rsidRDefault="00C04654" w:rsidP="00C91167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......</w:t>
      </w:r>
    </w:p>
    <w:p w:rsidR="00C04654" w:rsidRDefault="00C04654" w:rsidP="007C5690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Pr="00B6322C" w:rsidRDefault="007C5690" w:rsidP="007C5690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 w:rsidRPr="007010D1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lastRenderedPageBreak/>
        <w:t>企业成功转型案例</w:t>
      </w:r>
    </w:p>
    <w:p w:rsidR="007C5690" w:rsidRPr="00350967" w:rsidRDefault="007C5690" w:rsidP="007C5690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318135</wp:posOffset>
            </wp:positionV>
            <wp:extent cx="5962650" cy="3581400"/>
            <wp:effectExtent l="19050" t="0" r="0" b="0"/>
            <wp:wrapNone/>
            <wp:docPr id="11" name="图片 10" descr="合成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成图片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45F"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54" type="#_x0000_t32" style="position:absolute;left:0;text-align:left;margin-left:-18.5pt;margin-top:5.75pt;width:448.5pt;height:0;z-index:251700224;mso-position-horizontal-relative:text;mso-position-vertical-relative:text" o:connectortype="straight" strokecolor="#c00000">
            <w10:anchorlock/>
          </v:shape>
        </w:pict>
      </w:r>
      <w:r w:rsidR="00EE345F"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55" style="position:absolute;left:0;text-align:left;margin-left:128.9pt;margin-top:4pt;width:127.55pt;height:3.55pt;z-index:251701248;mso-position-horizontal-relative:text;mso-position-vertical-relative:text" fillcolor="#c00000" stroked="f">
            <w10:anchorlock/>
          </v:rect>
        </w:pict>
      </w:r>
    </w:p>
    <w:p w:rsidR="007C5690" w:rsidRP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010D1" w:rsidRPr="00B6322C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  </w:t>
      </w:r>
      <w:r w:rsidR="007010D1" w:rsidRPr="007010D1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合作机构</w:t>
      </w:r>
    </w:p>
    <w:p w:rsidR="007010D1" w:rsidRPr="00350967" w:rsidRDefault="007C5690" w:rsidP="007010D1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159385</wp:posOffset>
            </wp:positionV>
            <wp:extent cx="5905500" cy="3914775"/>
            <wp:effectExtent l="19050" t="0" r="0" b="0"/>
            <wp:wrapNone/>
            <wp:docPr id="10" name="图片 9" descr="合作机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作机构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45F"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50" type="#_x0000_t32" style="position:absolute;left:0;text-align:left;margin-left:-18.5pt;margin-top:5.75pt;width:448.5pt;height:0;z-index:251693056;mso-position-horizontal-relative:text;mso-position-vertical-relative:text" o:connectortype="straight" strokecolor="#c00000">
            <w10:anchorlock/>
          </v:shape>
        </w:pict>
      </w:r>
      <w:r w:rsidR="00EE345F"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51" style="position:absolute;left:0;text-align:left;margin-left:163.7pt;margin-top:4pt;width:84.4pt;height:3.55pt;z-index:251694080;mso-position-horizontal-relative:text;mso-position-vertical-relative:text" fillcolor="#c00000" stroked="f">
            <w10:anchorlock/>
          </v:rect>
        </w:pict>
      </w:r>
    </w:p>
    <w:p w:rsidR="007010D1" w:rsidRDefault="007010D1" w:rsidP="007010D1">
      <w:pPr>
        <w:rPr>
          <w:rFonts w:ascii="微软雅黑" w:eastAsia="微软雅黑" w:hAnsi="微软雅黑"/>
          <w:szCs w:val="21"/>
        </w:rPr>
      </w:pPr>
    </w:p>
    <w:p w:rsidR="007010D1" w:rsidRDefault="007010D1" w:rsidP="007010D1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Pr="007C5690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7C5690" w:rsidRDefault="007C5690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</w:p>
    <w:p w:rsidR="007010D1" w:rsidRPr="00B6322C" w:rsidRDefault="007010D1" w:rsidP="007010D1">
      <w:pPr>
        <w:ind w:leftChars="-270" w:left="-567"/>
        <w:jc w:val="center"/>
        <w:rPr>
          <w:rFonts w:ascii="微软雅黑" w:eastAsia="微软雅黑" w:hAnsi="微软雅黑"/>
          <w:b/>
          <w:color w:val="000000" w:themeColor="text1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 xml:space="preserve">  </w:t>
      </w:r>
      <w:r w:rsidRPr="007010D1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加入我们</w:t>
      </w:r>
    </w:p>
    <w:p w:rsidR="007010D1" w:rsidRPr="00350967" w:rsidRDefault="00EE345F" w:rsidP="007010D1">
      <w:pPr>
        <w:spacing w:line="580" w:lineRule="exact"/>
        <w:ind w:leftChars="-135" w:left="-283" w:firstLineChars="48" w:firstLine="279"/>
        <w:jc w:val="center"/>
        <w:rPr>
          <w:rFonts w:ascii="黑体" w:eastAsia="黑体" w:hAnsi="黑体"/>
          <w:b/>
          <w:color w:val="000000" w:themeColor="text1"/>
          <w:sz w:val="58"/>
          <w:szCs w:val="58"/>
        </w:rPr>
      </w:pPr>
      <w:r>
        <w:rPr>
          <w:rFonts w:ascii="黑体" w:eastAsia="黑体" w:hAnsi="黑体"/>
          <w:b/>
          <w:noProof/>
          <w:color w:val="000000" w:themeColor="text1"/>
          <w:sz w:val="58"/>
          <w:szCs w:val="58"/>
        </w:rPr>
        <w:pict>
          <v:shape id="_x0000_s1052" type="#_x0000_t32" style="position:absolute;left:0;text-align:left;margin-left:-18.5pt;margin-top:5.75pt;width:448.5pt;height:0;z-index:251696128" o:connectortype="straight" strokecolor="#c00000">
            <w10:anchorlock/>
          </v:shape>
        </w:pict>
      </w:r>
      <w:r>
        <w:rPr>
          <w:rFonts w:ascii="微软雅黑" w:eastAsia="微软雅黑" w:hAnsi="微软雅黑"/>
          <w:b/>
          <w:noProof/>
          <w:color w:val="000000" w:themeColor="text1"/>
          <w:sz w:val="28"/>
          <w:szCs w:val="28"/>
        </w:rPr>
        <w:pict>
          <v:rect id="_x0000_s1053" style="position:absolute;left:0;text-align:left;margin-left:163.7pt;margin-top:4pt;width:84.4pt;height:3.55pt;z-index:251697152" fillcolor="#c00000" stroked="f">
            <w10:anchorlock/>
          </v:rect>
        </w:pict>
      </w:r>
    </w:p>
    <w:p w:rsidR="0028658D" w:rsidRPr="00FF342D" w:rsidRDefault="0028658D" w:rsidP="0028658D">
      <w:pPr>
        <w:spacing w:line="400" w:lineRule="exact"/>
        <w:ind w:leftChars="-203" w:left="-426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招生对象</w:t>
      </w:r>
    </w:p>
    <w:p w:rsidR="0028658D" w:rsidRDefault="007C5690" w:rsidP="0028658D">
      <w:pPr>
        <w:spacing w:line="42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7C5690">
        <w:rPr>
          <w:rFonts w:ascii="微软雅黑" w:eastAsia="微软雅黑" w:hAnsi="微软雅黑" w:hint="eastAsia"/>
          <w:szCs w:val="21"/>
        </w:rPr>
        <w:t>企业CEO、总经理等企业中高层管理者；各类从事金融、股权投资或投资管理的专业人士和控股公司/集团公司中高层管理人员等。</w:t>
      </w:r>
    </w:p>
    <w:p w:rsidR="0028658D" w:rsidRPr="006A3C67" w:rsidRDefault="0028658D" w:rsidP="0028658D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</w:t>
      </w:r>
      <w:r w:rsidR="007C5690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</w:t>
      </w:r>
    </w:p>
    <w:p w:rsidR="0028658D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28658D" w:rsidRPr="00FF342D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学习安排</w:t>
      </w:r>
    </w:p>
    <w:p w:rsidR="0028658D" w:rsidRDefault="007C5690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7C5690">
        <w:rPr>
          <w:rFonts w:ascii="微软雅黑" w:eastAsia="微软雅黑" w:hAnsi="微软雅黑" w:hint="eastAsia"/>
          <w:szCs w:val="21"/>
        </w:rPr>
        <w:t>学制二年，每月集中授课2-3天（五、六、日）。</w:t>
      </w:r>
    </w:p>
    <w:p w:rsidR="0028658D" w:rsidRPr="007C5690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p w:rsidR="0028658D" w:rsidRDefault="0028658D" w:rsidP="0028658D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</w:t>
      </w:r>
      <w:r w:rsidR="007C5690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</w:t>
      </w:r>
    </w:p>
    <w:p w:rsidR="0028658D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</w:p>
    <w:p w:rsidR="0028658D" w:rsidRPr="00FF342D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b/>
          <w:color w:val="404040" w:themeColor="text1" w:themeTint="BF"/>
          <w:sz w:val="28"/>
          <w:szCs w:val="28"/>
        </w:rPr>
      </w:pPr>
      <w:r w:rsidRPr="00FF342D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学习费用</w:t>
      </w:r>
    </w:p>
    <w:p w:rsidR="0028658D" w:rsidRDefault="007C5690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  <w:r w:rsidRPr="007C5690">
        <w:rPr>
          <w:rFonts w:ascii="微软雅黑" w:eastAsia="微软雅黑" w:hAnsi="微软雅黑" w:hint="eastAsia"/>
          <w:szCs w:val="21"/>
        </w:rPr>
        <w:t>RMB 16万元/人（学员学习期间的食宿费、交通费自理）。</w:t>
      </w:r>
    </w:p>
    <w:p w:rsidR="0028658D" w:rsidRPr="006A3C67" w:rsidRDefault="0028658D" w:rsidP="0028658D">
      <w:pPr>
        <w:spacing w:line="400" w:lineRule="exact"/>
        <w:ind w:leftChars="-202" w:left="-424"/>
        <w:outlineLvl w:val="0"/>
        <w:rPr>
          <w:rFonts w:ascii="微软雅黑" w:eastAsia="微软雅黑" w:hAnsi="微软雅黑"/>
          <w:szCs w:val="21"/>
        </w:rPr>
      </w:pPr>
    </w:p>
    <w:p w:rsidR="00C91167" w:rsidRDefault="0028658D" w:rsidP="00E22600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color w:val="404040" w:themeColor="text1" w:themeTint="BF"/>
          <w:szCs w:val="21"/>
        </w:rPr>
      </w:pPr>
      <w:r w:rsidRPr="006A3C67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----------------------------------------------------------------</w:t>
      </w:r>
      <w:r w:rsidR="007C5690">
        <w:rPr>
          <w:rFonts w:ascii="微软雅黑" w:eastAsia="微软雅黑" w:hAnsi="微软雅黑" w:hint="eastAsia"/>
          <w:color w:val="404040" w:themeColor="text1" w:themeTint="BF"/>
          <w:szCs w:val="21"/>
        </w:rPr>
        <w:t>------------------------------</w:t>
      </w:r>
    </w:p>
    <w:p w:rsidR="00E22600" w:rsidRPr="00E22600" w:rsidRDefault="00E22600" w:rsidP="00E22600">
      <w:pPr>
        <w:spacing w:line="400" w:lineRule="exact"/>
        <w:ind w:leftChars="-202" w:left="-424"/>
        <w:outlineLvl w:val="0"/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</w:pPr>
      <w:r w:rsidRPr="00E22600">
        <w:rPr>
          <w:rFonts w:ascii="微软雅黑" w:eastAsia="微软雅黑" w:hAnsi="微软雅黑" w:hint="eastAsia"/>
          <w:b/>
          <w:color w:val="404040" w:themeColor="text1" w:themeTint="BF"/>
          <w:sz w:val="28"/>
          <w:szCs w:val="28"/>
        </w:rPr>
        <w:t>联系方式：</w:t>
      </w:r>
    </w:p>
    <w:p w:rsidR="00E22600" w:rsidRDefault="00E22600" w:rsidP="00E22600">
      <w:pPr>
        <w:spacing w:line="400" w:lineRule="exact"/>
        <w:ind w:leftChars="-202" w:left="-424" w:rightChars="87" w:right="183"/>
        <w:outlineLvl w:val="0"/>
        <w:rPr>
          <w:rFonts w:ascii="微软雅黑" w:eastAsia="微软雅黑" w:hAnsi="微软雅黑" w:hint="eastAsia"/>
          <w:szCs w:val="21"/>
        </w:rPr>
      </w:pPr>
      <w:r w:rsidRPr="00E22600">
        <w:rPr>
          <w:rFonts w:ascii="微软雅黑" w:eastAsia="微软雅黑" w:hAnsi="微软雅黑" w:hint="eastAsia"/>
          <w:szCs w:val="21"/>
        </w:rPr>
        <w:t>电话：010-62717852</w:t>
      </w:r>
    </w:p>
    <w:p w:rsidR="00E22600" w:rsidRPr="00E22600" w:rsidRDefault="00E22600" w:rsidP="00E22600">
      <w:pPr>
        <w:spacing w:line="400" w:lineRule="exact"/>
        <w:ind w:leftChars="-202" w:left="-424" w:rightChars="87" w:right="183" w:firstLineChars="300" w:firstLine="630"/>
        <w:outlineLvl w:val="0"/>
        <w:rPr>
          <w:rFonts w:ascii="微软雅黑" w:eastAsia="微软雅黑" w:hAnsi="微软雅黑"/>
          <w:color w:val="404040" w:themeColor="text1" w:themeTint="BF"/>
          <w:szCs w:val="21"/>
        </w:rPr>
      </w:pPr>
      <w:r w:rsidRPr="00E22600">
        <w:rPr>
          <w:rFonts w:ascii="微软雅黑" w:eastAsia="微软雅黑" w:hAnsi="微软雅黑" w:hint="eastAsia"/>
          <w:szCs w:val="21"/>
        </w:rPr>
        <w:t>010-62719237</w:t>
      </w: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/>
          <w:szCs w:val="21"/>
        </w:rPr>
      </w:pPr>
    </w:p>
    <w:p w:rsidR="00C91167" w:rsidRDefault="00C91167" w:rsidP="00C91167">
      <w:pPr>
        <w:rPr>
          <w:rFonts w:ascii="微软雅黑" w:eastAsia="微软雅黑" w:hAnsi="微软雅黑" w:hint="eastAsia"/>
          <w:szCs w:val="21"/>
        </w:rPr>
      </w:pPr>
    </w:p>
    <w:p w:rsidR="00E22600" w:rsidRPr="00F572AD" w:rsidRDefault="00E22600" w:rsidP="00E22600">
      <w:pPr>
        <w:spacing w:line="360" w:lineRule="exact"/>
        <w:ind w:leftChars="-270" w:left="-567"/>
        <w:jc w:val="center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企业CEO转型国际班</w:t>
      </w:r>
      <w:r w:rsidRPr="00F572AD">
        <w:rPr>
          <w:rFonts w:ascii="宋体" w:hAnsi="宋体" w:hint="eastAsia"/>
          <w:b/>
          <w:sz w:val="36"/>
          <w:szCs w:val="36"/>
        </w:rPr>
        <w:t>报名表</w:t>
      </w:r>
    </w:p>
    <w:tbl>
      <w:tblPr>
        <w:tblpPr w:leftFromText="180" w:rightFromText="180" w:vertAnchor="text" w:horzAnchor="margin" w:tblpXSpec="center" w:tblpY="76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09"/>
        <w:gridCol w:w="1842"/>
        <w:gridCol w:w="284"/>
        <w:gridCol w:w="850"/>
        <w:gridCol w:w="1701"/>
        <w:gridCol w:w="426"/>
        <w:gridCol w:w="708"/>
        <w:gridCol w:w="1560"/>
      </w:tblGrid>
      <w:tr w:rsidR="00E22600" w:rsidRPr="00F572AD" w:rsidTr="0048132F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宋体" w:hAnsi="宋体" w:hint="eastAsia"/>
                <w:szCs w:val="21"/>
              </w:rPr>
              <w:t>所报班级</w:t>
            </w:r>
          </w:p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E22600" w:rsidRPr="00F572AD" w:rsidRDefault="00E22600" w:rsidP="0048132F">
            <w:pPr>
              <w:jc w:val="center"/>
              <w:rPr>
                <w:rFonts w:ascii="Calibri" w:hAnsi="Calibri"/>
                <w:b/>
                <w:sz w:val="24"/>
              </w:rPr>
            </w:pPr>
            <w:r w:rsidRPr="00F572AD">
              <w:rPr>
                <w:rFonts w:ascii="Calibri" w:hAnsi="Calibri" w:hint="eastAsia"/>
                <w:b/>
                <w:sz w:val="24"/>
                <w:szCs w:val="22"/>
              </w:rPr>
              <w:t>个人资料</w:t>
            </w:r>
          </w:p>
        </w:tc>
      </w:tr>
      <w:tr w:rsidR="00E22600" w:rsidRPr="00F572AD" w:rsidTr="0048132F">
        <w:trPr>
          <w:trHeight w:val="39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姓</w:t>
            </w:r>
            <w:r w:rsidRPr="00F572AD">
              <w:rPr>
                <w:rFonts w:ascii="Calibri" w:hAnsi="Calibri"/>
                <w:szCs w:val="21"/>
              </w:rPr>
              <w:t xml:space="preserve">    </w:t>
            </w:r>
            <w:r w:rsidRPr="00F572AD">
              <w:rPr>
                <w:rFonts w:ascii="Calibri" w:hAnsi="Calibri" w:hint="eastAsia"/>
                <w:szCs w:val="21"/>
              </w:rPr>
              <w:t>名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jc w:val="center"/>
              <w:rPr>
                <w:szCs w:val="21"/>
              </w:rPr>
            </w:pPr>
            <w:r w:rsidRPr="00F572AD">
              <w:rPr>
                <w:rFonts w:ascii="Calibri" w:hAnsi="Calibri" w:hint="eastAsia"/>
                <w:szCs w:val="21"/>
              </w:rPr>
              <w:t>英文名</w:t>
            </w:r>
          </w:p>
          <w:p w:rsidR="00E22600" w:rsidRPr="00F572AD" w:rsidRDefault="00E22600" w:rsidP="0048132F">
            <w:pPr>
              <w:jc w:val="center"/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（如有）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身份证件种类</w:t>
            </w:r>
          </w:p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pict>
                <v:rect id="Rectangle 7" o:spid="_x0000_s1057" style="position:absolute;left:0;text-align:left;margin-left:46.45pt;margin-top:3.9pt;width:9pt;height:8.25pt;z-index:251738112;mso-position-horizontal-relative:text;mso-position-vertical-relative:text" filled="f" fillcolor="black"/>
              </w:pict>
            </w:r>
            <w:r w:rsidRPr="00F572AD">
              <w:pict>
                <v:rect id="_x0000_s1058" style="position:absolute;left:0;text-align:left;margin-left:250.55pt;margin-top:3.25pt;width:9pt;height:8.25pt;z-index:251739136;mso-position-horizontal-relative:text;mso-position-vertical-relative:text" filled="f" fillcolor="black"/>
              </w:pict>
            </w:r>
            <w:r w:rsidRPr="00F572AD">
              <w:pict>
                <v:rect id="_x0000_s1059" style="position:absolute;left:0;text-align:left;margin-left:119.5pt;margin-top:3.9pt;width:9pt;height:8.25pt;z-index:251740160;mso-position-horizontal-relative:text;mso-position-vertical-relative:text" filled="f" fillcolor="black"/>
              </w:pict>
            </w:r>
            <w:r w:rsidRPr="00F572AD">
              <w:rPr>
                <w:rFonts w:ascii="Calibri" w:hAnsi="Calibri"/>
                <w:szCs w:val="21"/>
              </w:rPr>
              <w:t xml:space="preserve">           </w:t>
            </w:r>
            <w:r w:rsidRPr="00F572AD">
              <w:rPr>
                <w:rFonts w:ascii="Calibri" w:hAnsi="Calibri" w:hint="eastAsia"/>
                <w:szCs w:val="21"/>
              </w:rPr>
              <w:t>身份证</w:t>
            </w:r>
            <w:r w:rsidRPr="00F572AD">
              <w:rPr>
                <w:rFonts w:ascii="Calibri" w:hAnsi="Calibri"/>
                <w:szCs w:val="21"/>
              </w:rPr>
              <w:t xml:space="preserve">        </w:t>
            </w:r>
            <w:r w:rsidRPr="00F572AD">
              <w:rPr>
                <w:rFonts w:ascii="Calibri" w:hAnsi="Calibri" w:hint="eastAsia"/>
                <w:szCs w:val="21"/>
              </w:rPr>
              <w:t>港澳台地区身份证</w:t>
            </w:r>
            <w:r w:rsidRPr="00F572AD">
              <w:rPr>
                <w:rFonts w:ascii="Calibri" w:hAnsi="Calibri"/>
                <w:szCs w:val="21"/>
              </w:rPr>
              <w:t xml:space="preserve">         </w:t>
            </w:r>
            <w:proofErr w:type="gramStart"/>
            <w:r w:rsidRPr="00F572AD">
              <w:rPr>
                <w:rFonts w:ascii="Calibri" w:hAnsi="Calibri" w:hint="eastAsia"/>
                <w:szCs w:val="21"/>
              </w:rPr>
              <w:t>外籍护照</w:t>
            </w:r>
            <w:proofErr w:type="gramEnd"/>
          </w:p>
        </w:tc>
      </w:tr>
      <w:tr w:rsidR="00E22600" w:rsidRPr="00F572AD" w:rsidTr="0048132F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证件号码</w:t>
            </w:r>
          </w:p>
        </w:tc>
        <w:tc>
          <w:tcPr>
            <w:tcW w:w="80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性</w:t>
            </w:r>
            <w:r w:rsidRPr="00F572AD">
              <w:rPr>
                <w:rFonts w:ascii="Calibri" w:hAnsi="Calibri"/>
                <w:szCs w:val="21"/>
              </w:rPr>
              <w:t xml:space="preserve">    </w:t>
            </w:r>
            <w:r w:rsidRPr="00F572AD">
              <w:rPr>
                <w:rFonts w:ascii="Calibri" w:hAnsi="Calibri" w:hint="eastAsia"/>
                <w:szCs w:val="21"/>
              </w:rPr>
              <w:t>别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国</w:t>
            </w:r>
            <w:r w:rsidRPr="00F572AD">
              <w:rPr>
                <w:rFonts w:ascii="Calibri" w:hAnsi="Calibri"/>
                <w:szCs w:val="21"/>
              </w:rPr>
              <w:t xml:space="preserve">    </w:t>
            </w:r>
            <w:r w:rsidRPr="00F572AD">
              <w:rPr>
                <w:rFonts w:ascii="Calibri" w:hAnsi="Calibri" w:hint="eastAsia"/>
                <w:szCs w:val="21"/>
              </w:rPr>
              <w:t>籍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出生日期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/>
                <w:szCs w:val="22"/>
              </w:rPr>
              <w:t xml:space="preserve">    </w:t>
            </w:r>
            <w:r w:rsidRPr="00F572AD">
              <w:rPr>
                <w:rFonts w:ascii="Calibri" w:hAnsi="Calibri" w:hint="eastAsia"/>
                <w:szCs w:val="22"/>
              </w:rPr>
              <w:t>年</w:t>
            </w:r>
            <w:r w:rsidRPr="00F572AD">
              <w:rPr>
                <w:rFonts w:ascii="Calibri" w:hAnsi="Calibri"/>
                <w:szCs w:val="22"/>
              </w:rPr>
              <w:t xml:space="preserve">   </w:t>
            </w:r>
            <w:r w:rsidRPr="00F572AD">
              <w:rPr>
                <w:rFonts w:ascii="Calibri" w:hAnsi="Calibri" w:hint="eastAsia"/>
                <w:szCs w:val="22"/>
              </w:rPr>
              <w:t>月</w:t>
            </w:r>
            <w:r w:rsidRPr="00F572AD">
              <w:rPr>
                <w:rFonts w:ascii="Calibri" w:hAnsi="Calibri"/>
                <w:szCs w:val="22"/>
              </w:rPr>
              <w:t xml:space="preserve">   </w:t>
            </w:r>
            <w:r w:rsidRPr="00F572AD">
              <w:rPr>
                <w:rFonts w:ascii="Calibri" w:hAnsi="Calibri" w:hint="eastAsia"/>
                <w:szCs w:val="22"/>
              </w:rPr>
              <w:t>日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出</w:t>
            </w:r>
            <w:r w:rsidRPr="00F572AD">
              <w:rPr>
                <w:rFonts w:ascii="Calibri" w:hAnsi="Calibri"/>
                <w:szCs w:val="21"/>
              </w:rPr>
              <w:t xml:space="preserve"> </w:t>
            </w:r>
            <w:r w:rsidRPr="00F572AD">
              <w:rPr>
                <w:rFonts w:ascii="Calibri" w:hAnsi="Calibri" w:hint="eastAsia"/>
                <w:szCs w:val="21"/>
              </w:rPr>
              <w:t>生</w:t>
            </w:r>
            <w:r w:rsidRPr="00F572AD">
              <w:rPr>
                <w:rFonts w:ascii="Calibri" w:hAnsi="Calibri"/>
                <w:szCs w:val="21"/>
              </w:rPr>
              <w:t xml:space="preserve"> </w:t>
            </w:r>
            <w:r w:rsidRPr="00F572AD">
              <w:rPr>
                <w:rFonts w:ascii="Calibri" w:hAnsi="Calibri" w:hint="eastAsia"/>
                <w:szCs w:val="21"/>
              </w:rPr>
              <w:t>地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/>
                <w:szCs w:val="21"/>
              </w:rPr>
              <w:t xml:space="preserve">         </w:t>
            </w:r>
            <w:r w:rsidRPr="00F572AD">
              <w:rPr>
                <w:rFonts w:ascii="Calibri" w:hAnsi="Calibri" w:hint="eastAsia"/>
                <w:szCs w:val="21"/>
              </w:rPr>
              <w:t>省</w:t>
            </w:r>
            <w:r w:rsidRPr="00F572AD">
              <w:rPr>
                <w:rFonts w:ascii="Calibri" w:hAnsi="Calibri"/>
                <w:szCs w:val="21"/>
              </w:rPr>
              <w:t>/</w:t>
            </w:r>
            <w:r w:rsidRPr="00F572AD">
              <w:rPr>
                <w:rFonts w:ascii="Calibri" w:hAnsi="Calibri" w:hint="eastAsia"/>
                <w:szCs w:val="21"/>
              </w:rPr>
              <w:t>直辖市</w:t>
            </w:r>
            <w:r w:rsidRPr="00F572AD">
              <w:rPr>
                <w:rFonts w:ascii="Calibri" w:hAnsi="Calibri"/>
                <w:szCs w:val="21"/>
              </w:rPr>
              <w:t xml:space="preserve">      </w:t>
            </w:r>
            <w:r w:rsidRPr="00F572AD">
              <w:rPr>
                <w:rFonts w:ascii="Calibri" w:hAnsi="Calibri" w:hint="eastAsia"/>
                <w:szCs w:val="21"/>
              </w:rPr>
              <w:t>市</w:t>
            </w:r>
            <w:r w:rsidRPr="00F572AD">
              <w:rPr>
                <w:rFonts w:ascii="Calibri" w:hAnsi="Calibri"/>
                <w:szCs w:val="21"/>
              </w:rPr>
              <w:t>/</w:t>
            </w:r>
            <w:r w:rsidRPr="00F572AD">
              <w:rPr>
                <w:rFonts w:ascii="Calibri" w:hAnsi="Calibri" w:hint="eastAsia"/>
                <w:szCs w:val="21"/>
              </w:rPr>
              <w:t>县</w:t>
            </w:r>
          </w:p>
        </w:tc>
      </w:tr>
      <w:tr w:rsidR="00E22600" w:rsidRPr="00F572AD" w:rsidTr="0048132F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籍</w:t>
            </w:r>
            <w:r w:rsidRPr="00F572AD">
              <w:rPr>
                <w:rFonts w:ascii="Calibri" w:hAnsi="Calibri"/>
                <w:szCs w:val="21"/>
              </w:rPr>
              <w:t xml:space="preserve">    </w:t>
            </w:r>
            <w:r w:rsidRPr="00F572AD">
              <w:rPr>
                <w:rFonts w:ascii="Calibri" w:hAnsi="Calibri" w:hint="eastAsia"/>
                <w:szCs w:val="21"/>
              </w:rPr>
              <w:t>贯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/>
                <w:szCs w:val="21"/>
              </w:rPr>
              <w:t xml:space="preserve">    </w:t>
            </w:r>
            <w:r w:rsidRPr="00F572AD">
              <w:rPr>
                <w:rFonts w:ascii="Calibri" w:hAnsi="Calibri" w:hint="eastAsia"/>
                <w:szCs w:val="21"/>
              </w:rPr>
              <w:t>省</w:t>
            </w:r>
            <w:r w:rsidRPr="00F572AD">
              <w:rPr>
                <w:rFonts w:ascii="Calibri" w:hAnsi="Calibri"/>
                <w:szCs w:val="21"/>
              </w:rPr>
              <w:t>/</w:t>
            </w:r>
            <w:r w:rsidRPr="00F572AD">
              <w:rPr>
                <w:rFonts w:ascii="Calibri" w:hAnsi="Calibri" w:hint="eastAsia"/>
                <w:szCs w:val="21"/>
              </w:rPr>
              <w:t>直辖市</w:t>
            </w:r>
            <w:r w:rsidRPr="00F572AD">
              <w:rPr>
                <w:rFonts w:ascii="Calibri" w:hAnsi="Calibri"/>
                <w:szCs w:val="21"/>
              </w:rPr>
              <w:t xml:space="preserve">     </w:t>
            </w:r>
            <w:r w:rsidRPr="00F572AD">
              <w:rPr>
                <w:rFonts w:ascii="Calibri" w:hAnsi="Calibri" w:hint="eastAsia"/>
                <w:szCs w:val="21"/>
              </w:rPr>
              <w:t>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民</w:t>
            </w:r>
            <w:r w:rsidRPr="00F572AD">
              <w:rPr>
                <w:rFonts w:ascii="Calibri" w:hAnsi="Calibri"/>
                <w:szCs w:val="21"/>
              </w:rPr>
              <w:t xml:space="preserve">    </w:t>
            </w:r>
            <w:r w:rsidRPr="00F572AD">
              <w:rPr>
                <w:rFonts w:ascii="Calibri" w:hAnsi="Calibri" w:hint="eastAsia"/>
                <w:szCs w:val="21"/>
              </w:rPr>
              <w:t>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政治面貌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办公地址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proofErr w:type="gramStart"/>
            <w:r w:rsidRPr="00F572AD">
              <w:rPr>
                <w:rFonts w:ascii="Calibri" w:hAnsi="Calibri" w:hint="eastAsia"/>
                <w:szCs w:val="21"/>
              </w:rPr>
              <w:t>邮</w:t>
            </w:r>
            <w:proofErr w:type="gramEnd"/>
            <w:r w:rsidRPr="00F572AD">
              <w:rPr>
                <w:rFonts w:ascii="Calibri" w:hAnsi="Calibri"/>
                <w:szCs w:val="21"/>
              </w:rPr>
              <w:t xml:space="preserve">    </w:t>
            </w:r>
            <w:r w:rsidRPr="00F572AD">
              <w:rPr>
                <w:rFonts w:ascii="Calibri" w:hAnsi="Calibri" w:hint="eastAsia"/>
                <w:szCs w:val="21"/>
              </w:rPr>
              <w:t>箱</w:t>
            </w:r>
          </w:p>
        </w:tc>
        <w:tc>
          <w:tcPr>
            <w:tcW w:w="4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手</w:t>
            </w:r>
            <w:r w:rsidRPr="00F572AD">
              <w:rPr>
                <w:rFonts w:ascii="Calibri" w:hAnsi="Calibri"/>
                <w:szCs w:val="21"/>
              </w:rPr>
              <w:t xml:space="preserve">    </w:t>
            </w:r>
            <w:r w:rsidRPr="00F572AD">
              <w:rPr>
                <w:rFonts w:ascii="Calibri" w:hAnsi="Calibri" w:hint="eastAsia"/>
                <w:szCs w:val="21"/>
              </w:rPr>
              <w:t>机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办公电话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办公传真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E22600" w:rsidRPr="00F572AD" w:rsidRDefault="00E22600" w:rsidP="0048132F">
            <w:pPr>
              <w:jc w:val="center"/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b/>
                <w:sz w:val="24"/>
                <w:szCs w:val="22"/>
              </w:rPr>
              <w:t>工作背景</w:t>
            </w:r>
          </w:p>
        </w:tc>
      </w:tr>
      <w:tr w:rsidR="00E22600" w:rsidRPr="00F572AD" w:rsidTr="0048132F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全职工作时间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jc w:val="right"/>
              <w:rPr>
                <w:rFonts w:ascii="Calibri" w:hAnsi="Calibri"/>
              </w:rPr>
            </w:pPr>
            <w:r w:rsidRPr="00F572AD">
              <w:rPr>
                <w:rFonts w:ascii="Calibri" w:hAnsi="Calibri"/>
                <w:szCs w:val="22"/>
              </w:rPr>
              <w:t xml:space="preserve">        </w:t>
            </w:r>
            <w:r w:rsidRPr="00F572AD">
              <w:rPr>
                <w:rFonts w:ascii="Calibri" w:hAnsi="Calibri" w:hint="eastAsia"/>
                <w:szCs w:val="22"/>
              </w:rPr>
              <w:t>年</w:t>
            </w:r>
            <w:r w:rsidRPr="00F572AD">
              <w:rPr>
                <w:rFonts w:ascii="Calibri" w:hAnsi="Calibri"/>
                <w:szCs w:val="22"/>
              </w:rPr>
              <w:t xml:space="preserve">     </w:t>
            </w:r>
            <w:r w:rsidRPr="00F572AD">
              <w:rPr>
                <w:rFonts w:ascii="Calibri" w:hAnsi="Calibri" w:hint="eastAsia"/>
                <w:szCs w:val="22"/>
              </w:rPr>
              <w:t>月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担任管理工作时间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jc w:val="right"/>
              <w:rPr>
                <w:rFonts w:ascii="Calibri" w:hAnsi="Calibri"/>
              </w:rPr>
            </w:pPr>
            <w:r w:rsidRPr="00F572AD">
              <w:rPr>
                <w:rFonts w:ascii="Calibri" w:hAnsi="Calibri"/>
                <w:szCs w:val="22"/>
              </w:rPr>
              <w:t xml:space="preserve">        </w:t>
            </w:r>
            <w:r w:rsidRPr="00F572AD">
              <w:rPr>
                <w:rFonts w:ascii="Calibri" w:hAnsi="Calibri" w:hint="eastAsia"/>
                <w:szCs w:val="22"/>
              </w:rPr>
              <w:t>年</w:t>
            </w:r>
            <w:r w:rsidRPr="00F572AD">
              <w:rPr>
                <w:rFonts w:ascii="Calibri" w:hAnsi="Calibri"/>
                <w:szCs w:val="22"/>
              </w:rPr>
              <w:t xml:space="preserve">    </w:t>
            </w:r>
            <w:r w:rsidRPr="00F572AD">
              <w:rPr>
                <w:rFonts w:ascii="Calibri" w:hAnsi="Calibri" w:hint="eastAsia"/>
                <w:szCs w:val="22"/>
              </w:rPr>
              <w:t>月</w:t>
            </w:r>
          </w:p>
        </w:tc>
      </w:tr>
      <w:tr w:rsidR="00E22600" w:rsidRPr="00F572AD" w:rsidTr="0048132F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目前工作单位名称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单位网址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现任职务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技术职称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贵单位员工人数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jc w:val="right"/>
              <w:rPr>
                <w:rFonts w:ascii="Calibri" w:hAnsi="Calibri"/>
              </w:rPr>
            </w:pPr>
            <w:r w:rsidRPr="00F572AD">
              <w:rPr>
                <w:rFonts w:ascii="Calibri" w:hAnsi="Calibri"/>
                <w:szCs w:val="22"/>
              </w:rPr>
              <w:t xml:space="preserve">   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你管辖下的员工人数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600" w:rsidRPr="00F572AD" w:rsidRDefault="00E22600" w:rsidP="0048132F">
            <w:pPr>
              <w:jc w:val="right"/>
              <w:rPr>
                <w:rFonts w:ascii="Calibri" w:hAnsi="Calibri"/>
              </w:rPr>
            </w:pPr>
          </w:p>
        </w:tc>
      </w:tr>
      <w:tr w:rsidR="00E22600" w:rsidRPr="00F572AD" w:rsidTr="0048132F">
        <w:trPr>
          <w:trHeight w:val="454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贵单位上年度总资产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jc w:val="center"/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（亿）人民币</w:t>
            </w:r>
            <w:r w:rsidRPr="00F572AD">
              <w:rPr>
                <w:rFonts w:ascii="Calibri" w:hAnsi="Calibri"/>
                <w:szCs w:val="21"/>
              </w:rPr>
              <w:t>/</w:t>
            </w:r>
            <w:r w:rsidRPr="00F572AD">
              <w:rPr>
                <w:rFonts w:ascii="Calibri" w:hAnsi="Calibri" w:hint="eastAsia"/>
                <w:szCs w:val="21"/>
              </w:rPr>
              <w:t>美元</w:t>
            </w:r>
          </w:p>
        </w:tc>
      </w:tr>
      <w:tr w:rsidR="00E22600" w:rsidRPr="00F572AD" w:rsidTr="0048132F">
        <w:trPr>
          <w:trHeight w:val="442"/>
        </w:trPr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贵单位上年度净资产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jc w:val="center"/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1"/>
              </w:rPr>
              <w:t>（亿）人民币</w:t>
            </w:r>
            <w:r w:rsidRPr="00F572AD">
              <w:rPr>
                <w:rFonts w:ascii="Calibri" w:hAnsi="Calibri"/>
                <w:szCs w:val="21"/>
              </w:rPr>
              <w:t>/</w:t>
            </w:r>
            <w:r w:rsidRPr="00F572AD">
              <w:rPr>
                <w:rFonts w:ascii="Calibri" w:hAnsi="Calibri" w:hint="eastAsia"/>
                <w:szCs w:val="21"/>
              </w:rPr>
              <w:t>美元</w:t>
            </w:r>
          </w:p>
        </w:tc>
      </w:tr>
      <w:tr w:rsidR="00E22600" w:rsidRPr="00F572AD" w:rsidTr="0048132F">
        <w:trPr>
          <w:trHeight w:val="454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E22600" w:rsidRPr="00F572AD" w:rsidRDefault="00E22600" w:rsidP="0048132F">
            <w:pPr>
              <w:jc w:val="center"/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b/>
                <w:sz w:val="24"/>
                <w:szCs w:val="22"/>
              </w:rPr>
              <w:t>学籍档案材料</w:t>
            </w:r>
          </w:p>
        </w:tc>
      </w:tr>
      <w:tr w:rsidR="00E22600" w:rsidRPr="00F572AD" w:rsidTr="0048132F">
        <w:trPr>
          <w:trHeight w:val="397"/>
        </w:trPr>
        <w:tc>
          <w:tcPr>
            <w:tcW w:w="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2"/>
              </w:rPr>
              <w:t>◆</w:t>
            </w:r>
            <w:r w:rsidRPr="00F572AD">
              <w:rPr>
                <w:rFonts w:ascii="Calibri" w:hAnsi="Calibri"/>
                <w:szCs w:val="22"/>
              </w:rPr>
              <w:t xml:space="preserve"> 4</w:t>
            </w:r>
            <w:r w:rsidRPr="00F572AD">
              <w:rPr>
                <w:rFonts w:ascii="Calibri" w:hAnsi="Calibri" w:hint="eastAsia"/>
                <w:szCs w:val="22"/>
              </w:rPr>
              <w:t>张二寸蓝底近照</w:t>
            </w:r>
            <w:r w:rsidRPr="00F572AD">
              <w:rPr>
                <w:rFonts w:ascii="Calibri" w:hAnsi="Calibri"/>
                <w:szCs w:val="22"/>
              </w:rPr>
              <w:t xml:space="preserve"> (</w:t>
            </w:r>
            <w:r w:rsidRPr="00F572AD">
              <w:rPr>
                <w:rFonts w:ascii="Calibri" w:hAnsi="Calibri" w:hint="eastAsia"/>
                <w:szCs w:val="22"/>
              </w:rPr>
              <w:t>电子版</w:t>
            </w:r>
            <w:r w:rsidRPr="00F572AD">
              <w:rPr>
                <w:rFonts w:ascii="Calibri" w:hAnsi="Calibri"/>
                <w:szCs w:val="22"/>
              </w:rPr>
              <w:t xml:space="preserve">)  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2"/>
              </w:rPr>
              <w:t>◆</w:t>
            </w:r>
            <w:r w:rsidRPr="00F572AD">
              <w:rPr>
                <w:rFonts w:ascii="Calibri" w:hAnsi="Calibri"/>
                <w:szCs w:val="22"/>
              </w:rPr>
              <w:t xml:space="preserve"> </w:t>
            </w:r>
            <w:r w:rsidRPr="00F572AD">
              <w:rPr>
                <w:rFonts w:ascii="Calibri" w:hAnsi="Calibri" w:hint="eastAsia"/>
                <w:szCs w:val="22"/>
              </w:rPr>
              <w:t>清晰的身份证复印件</w:t>
            </w:r>
          </w:p>
        </w:tc>
      </w:tr>
      <w:tr w:rsidR="00E22600" w:rsidRPr="00F572AD" w:rsidTr="0048132F">
        <w:trPr>
          <w:trHeight w:val="397"/>
        </w:trPr>
        <w:tc>
          <w:tcPr>
            <w:tcW w:w="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2"/>
              </w:rPr>
              <w:t>◆</w:t>
            </w:r>
            <w:r w:rsidRPr="00F572AD">
              <w:rPr>
                <w:rFonts w:ascii="Calibri" w:hAnsi="Calibri"/>
                <w:szCs w:val="22"/>
              </w:rPr>
              <w:t xml:space="preserve"> </w:t>
            </w:r>
            <w:r w:rsidRPr="00F572AD">
              <w:rPr>
                <w:rFonts w:ascii="Calibri" w:hAnsi="Calibri" w:hint="eastAsia"/>
                <w:szCs w:val="22"/>
              </w:rPr>
              <w:t>报名申请表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2"/>
              </w:rPr>
              <w:t>◆</w:t>
            </w:r>
            <w:r w:rsidRPr="00F572AD">
              <w:rPr>
                <w:rFonts w:ascii="Calibri" w:hAnsi="Calibri"/>
                <w:szCs w:val="22"/>
              </w:rPr>
              <w:t xml:space="preserve"> </w:t>
            </w:r>
            <w:r w:rsidRPr="00F572AD">
              <w:rPr>
                <w:rFonts w:ascii="Calibri" w:hAnsi="Calibri" w:hint="eastAsia"/>
                <w:szCs w:val="22"/>
              </w:rPr>
              <w:t>最高学历</w:t>
            </w:r>
            <w:r w:rsidRPr="00F572AD">
              <w:rPr>
                <w:rFonts w:ascii="Calibri" w:hAnsi="Calibri"/>
                <w:szCs w:val="22"/>
              </w:rPr>
              <w:t xml:space="preserve"> </w:t>
            </w:r>
            <w:r w:rsidRPr="00F572AD">
              <w:rPr>
                <w:rFonts w:ascii="Calibri" w:hAnsi="Calibri" w:hint="eastAsia"/>
                <w:szCs w:val="22"/>
              </w:rPr>
              <w:t>、学位证书复印件</w:t>
            </w:r>
          </w:p>
        </w:tc>
      </w:tr>
      <w:tr w:rsidR="00E22600" w:rsidRPr="00F572AD" w:rsidTr="0048132F">
        <w:trPr>
          <w:trHeight w:val="397"/>
        </w:trPr>
        <w:tc>
          <w:tcPr>
            <w:tcW w:w="43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2"/>
              </w:rPr>
              <w:t>◆</w:t>
            </w:r>
            <w:r w:rsidRPr="00F572AD">
              <w:rPr>
                <w:rFonts w:ascii="Calibri" w:hAnsi="Calibri"/>
                <w:szCs w:val="22"/>
              </w:rPr>
              <w:t xml:space="preserve"> </w:t>
            </w:r>
            <w:r w:rsidRPr="00F572AD">
              <w:rPr>
                <w:rFonts w:ascii="Calibri" w:hAnsi="Calibri" w:hint="eastAsia"/>
                <w:szCs w:val="22"/>
              </w:rPr>
              <w:t>两张名片</w:t>
            </w:r>
          </w:p>
        </w:tc>
        <w:tc>
          <w:tcPr>
            <w:tcW w:w="5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</w:rPr>
            </w:pPr>
            <w:r w:rsidRPr="00F572AD">
              <w:rPr>
                <w:rFonts w:ascii="Calibri" w:hAnsi="Calibri" w:hint="eastAsia"/>
                <w:szCs w:val="22"/>
              </w:rPr>
              <w:t>◆</w:t>
            </w:r>
            <w:r w:rsidRPr="00F572AD">
              <w:rPr>
                <w:rFonts w:ascii="Calibri" w:hAnsi="Calibri"/>
                <w:szCs w:val="22"/>
              </w:rPr>
              <w:t xml:space="preserve"> </w:t>
            </w:r>
            <w:r w:rsidRPr="00F572AD">
              <w:rPr>
                <w:rFonts w:ascii="Calibri" w:hAnsi="Calibri" w:hint="eastAsia"/>
                <w:szCs w:val="22"/>
              </w:rPr>
              <w:t>公司简介、营业执照副本复印件</w:t>
            </w:r>
          </w:p>
        </w:tc>
      </w:tr>
      <w:tr w:rsidR="00E22600" w:rsidRPr="00F572AD" w:rsidTr="0048132F">
        <w:trPr>
          <w:trHeight w:val="397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  <w:hideMark/>
          </w:tcPr>
          <w:p w:rsidR="00E22600" w:rsidRPr="00F572AD" w:rsidRDefault="00E22600" w:rsidP="0048132F">
            <w:pPr>
              <w:rPr>
                <w:rFonts w:ascii="Calibri" w:hAnsi="Calibri"/>
                <w:b/>
                <w:sz w:val="24"/>
              </w:rPr>
            </w:pPr>
            <w:r w:rsidRPr="00F572AD">
              <w:rPr>
                <w:rFonts w:ascii="Calibri" w:hAnsi="Calibri" w:hint="eastAsia"/>
                <w:b/>
                <w:sz w:val="24"/>
                <w:szCs w:val="22"/>
              </w:rPr>
              <w:t>请将申请表发回至：</w:t>
            </w:r>
          </w:p>
        </w:tc>
      </w:tr>
      <w:tr w:rsidR="00E22600" w:rsidRPr="00F572AD" w:rsidTr="00033411">
        <w:trPr>
          <w:trHeight w:val="2035"/>
        </w:trPr>
        <w:tc>
          <w:tcPr>
            <w:tcW w:w="96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2600" w:rsidRPr="00F572AD" w:rsidRDefault="00E22600" w:rsidP="0048132F">
            <w:pPr>
              <w:spacing w:line="400" w:lineRule="exact"/>
              <w:rPr>
                <w:rFonts w:ascii="Calibri" w:hAnsi="Calibri"/>
                <w:szCs w:val="21"/>
              </w:rPr>
            </w:pPr>
            <w:bookmarkStart w:id="0" w:name="_GoBack"/>
            <w:bookmarkEnd w:id="0"/>
            <w:r w:rsidRPr="00F572AD">
              <w:rPr>
                <w:rFonts w:ascii="Calibri" w:hAnsi="Calibri" w:hint="eastAsia"/>
                <w:szCs w:val="21"/>
              </w:rPr>
              <w:t>联系人：</w:t>
            </w:r>
            <w:r w:rsidRPr="00F572AD">
              <w:rPr>
                <w:rFonts w:ascii="Calibri" w:hAnsi="Calibri"/>
                <w:szCs w:val="21"/>
              </w:rPr>
              <w:t xml:space="preserve"> </w:t>
            </w:r>
          </w:p>
          <w:p w:rsidR="00E22600" w:rsidRPr="00F572AD" w:rsidRDefault="00E22600" w:rsidP="0048132F">
            <w:pPr>
              <w:spacing w:line="400" w:lineRule="exact"/>
              <w:rPr>
                <w:rFonts w:ascii="Calibri" w:hAnsi="Calibri" w:hint="eastAsia"/>
                <w:szCs w:val="21"/>
              </w:rPr>
            </w:pPr>
            <w:r w:rsidRPr="00F572AD">
              <w:rPr>
                <w:rFonts w:ascii="Calibri" w:hAnsi="Calibri" w:hint="eastAsia"/>
                <w:szCs w:val="21"/>
              </w:rPr>
              <w:t>电</w:t>
            </w:r>
            <w:r w:rsidRPr="00F572AD">
              <w:rPr>
                <w:rFonts w:ascii="Calibri" w:hAnsi="Calibri"/>
                <w:szCs w:val="21"/>
              </w:rPr>
              <w:t xml:space="preserve">  </w:t>
            </w:r>
            <w:r w:rsidRPr="00F572AD">
              <w:rPr>
                <w:rFonts w:ascii="Calibri" w:hAnsi="Calibri" w:hint="eastAsia"/>
                <w:szCs w:val="21"/>
              </w:rPr>
              <w:t>话：</w:t>
            </w:r>
          </w:p>
          <w:p w:rsidR="00E22600" w:rsidRPr="00F572AD" w:rsidRDefault="00E22600" w:rsidP="0048132F">
            <w:pPr>
              <w:spacing w:line="400" w:lineRule="exact"/>
              <w:rPr>
                <w:rFonts w:ascii="Calibri" w:hAnsi="Calibri"/>
                <w:szCs w:val="21"/>
              </w:rPr>
            </w:pPr>
            <w:r w:rsidRPr="00F572AD">
              <w:rPr>
                <w:rFonts w:ascii="Calibri" w:hAnsi="Calibri" w:hint="eastAsia"/>
                <w:szCs w:val="21"/>
              </w:rPr>
              <w:t>传</w:t>
            </w:r>
            <w:r w:rsidRPr="00F572AD">
              <w:rPr>
                <w:rFonts w:ascii="Calibri" w:hAnsi="Calibri"/>
                <w:szCs w:val="21"/>
              </w:rPr>
              <w:t xml:space="preserve">  </w:t>
            </w:r>
            <w:r w:rsidRPr="00F572AD">
              <w:rPr>
                <w:rFonts w:ascii="Calibri" w:hAnsi="Calibri" w:hint="eastAsia"/>
                <w:szCs w:val="21"/>
              </w:rPr>
              <w:t>真：</w:t>
            </w:r>
          </w:p>
          <w:p w:rsidR="00E22600" w:rsidRPr="00F572AD" w:rsidRDefault="00E22600" w:rsidP="0048132F">
            <w:pPr>
              <w:spacing w:line="400" w:lineRule="exact"/>
              <w:rPr>
                <w:rFonts w:ascii="Calibri" w:hAnsi="Calibri"/>
                <w:szCs w:val="21"/>
              </w:rPr>
            </w:pPr>
            <w:r w:rsidRPr="00F572AD">
              <w:rPr>
                <w:rFonts w:ascii="Calibri" w:hAnsi="Calibri" w:hint="eastAsia"/>
                <w:szCs w:val="21"/>
              </w:rPr>
              <w:t>本申请表为保密文件，仅供招生委员会使用</w:t>
            </w:r>
          </w:p>
        </w:tc>
      </w:tr>
    </w:tbl>
    <w:p w:rsidR="00C91167" w:rsidRPr="00E22600" w:rsidRDefault="00E22600" w:rsidP="00E22600">
      <w:pPr>
        <w:spacing w:line="620" w:lineRule="exact"/>
        <w:ind w:rightChars="-231" w:right="-485"/>
        <w:rPr>
          <w:szCs w:val="21"/>
          <w:u w:val="single"/>
        </w:rPr>
      </w:pPr>
      <w:r w:rsidRPr="00F572AD">
        <w:rPr>
          <w:rFonts w:ascii="Calibri" w:hAnsi="Calibri"/>
          <w:szCs w:val="21"/>
        </w:rPr>
        <w:t xml:space="preserve">                                                               </w:t>
      </w:r>
      <w:r w:rsidRPr="00F572AD">
        <w:rPr>
          <w:rFonts w:ascii="Calibri" w:hAnsi="Calibri" w:hint="eastAsia"/>
          <w:szCs w:val="21"/>
        </w:rPr>
        <w:t>本人签字</w:t>
      </w:r>
      <w:r>
        <w:rPr>
          <w:rFonts w:ascii="Calibri" w:hAnsi="Calibri"/>
          <w:szCs w:val="21"/>
          <w:u w:val="single"/>
        </w:rPr>
        <w:t xml:space="preserve">              </w:t>
      </w:r>
    </w:p>
    <w:sectPr w:rsidR="00C91167" w:rsidRPr="00E22600" w:rsidSect="00167B7C">
      <w:headerReference w:type="default" r:id="rId35"/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45F" w:rsidRDefault="00EE345F" w:rsidP="00C01053">
      <w:r>
        <w:separator/>
      </w:r>
    </w:p>
  </w:endnote>
  <w:endnote w:type="continuationSeparator" w:id="0">
    <w:p w:rsidR="00EE345F" w:rsidRDefault="00EE345F" w:rsidP="00C01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39"/>
    </w:sdtPr>
    <w:sdtEndPr/>
    <w:sdtContent>
      <w:p w:rsidR="00C01053" w:rsidRPr="00C01053" w:rsidRDefault="00C01053" w:rsidP="00C01053">
        <w:pPr>
          <w:pStyle w:val="a4"/>
          <w:jc w:val="right"/>
        </w:pPr>
        <w:r>
          <w:rPr>
            <w:rFonts w:ascii="微软雅黑" w:eastAsia="微软雅黑" w:hAnsi="微软雅黑" w:hint="eastAsia"/>
            <w:sz w:val="21"/>
            <w:szCs w:val="21"/>
          </w:rPr>
          <w:t xml:space="preserve">BEIFENG </w:t>
        </w:r>
        <w:r w:rsidR="00D86EBC">
          <w:rPr>
            <w:rFonts w:ascii="微软雅黑" w:eastAsia="微软雅黑" w:hAnsi="微软雅黑"/>
            <w:sz w:val="21"/>
            <w:szCs w:val="21"/>
          </w:rPr>
          <w:fldChar w:fldCharType="begin"/>
        </w:r>
        <w:r>
          <w:rPr>
            <w:rFonts w:ascii="微软雅黑" w:eastAsia="微软雅黑" w:hAnsi="微软雅黑"/>
            <w:sz w:val="21"/>
            <w:szCs w:val="21"/>
          </w:rPr>
          <w:instrText xml:space="preserve"> PAGE   \* MERGEFORMAT </w:instrText>
        </w:r>
        <w:r w:rsidR="00D86EBC">
          <w:rPr>
            <w:rFonts w:ascii="微软雅黑" w:eastAsia="微软雅黑" w:hAnsi="微软雅黑"/>
            <w:sz w:val="21"/>
            <w:szCs w:val="21"/>
          </w:rPr>
          <w:fldChar w:fldCharType="separate"/>
        </w:r>
        <w:r w:rsidR="00033411" w:rsidRPr="00033411">
          <w:rPr>
            <w:rFonts w:ascii="微软雅黑" w:eastAsia="微软雅黑" w:hAnsi="微软雅黑"/>
            <w:noProof/>
            <w:sz w:val="21"/>
            <w:szCs w:val="21"/>
            <w:lang w:val="zh-CN"/>
          </w:rPr>
          <w:t>1</w:t>
        </w:r>
        <w:r w:rsidR="00D86EBC">
          <w:rPr>
            <w:rFonts w:ascii="微软雅黑" w:eastAsia="微软雅黑" w:hAnsi="微软雅黑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45F" w:rsidRDefault="00EE345F" w:rsidP="00C01053">
      <w:r>
        <w:separator/>
      </w:r>
    </w:p>
  </w:footnote>
  <w:footnote w:type="continuationSeparator" w:id="0">
    <w:p w:rsidR="00EE345F" w:rsidRDefault="00EE345F" w:rsidP="00C01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053" w:rsidRDefault="00C01053">
    <w:pPr>
      <w:pStyle w:val="a3"/>
    </w:pPr>
    <w:r w:rsidRPr="00C01053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-352425</wp:posOffset>
          </wp:positionH>
          <wp:positionV relativeFrom="paragraph">
            <wp:posOffset>-607060</wp:posOffset>
          </wp:positionV>
          <wp:extent cx="6019800" cy="1438275"/>
          <wp:effectExtent l="19050" t="0" r="0" b="0"/>
          <wp:wrapNone/>
          <wp:docPr id="12" name="图片 2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980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b40000,#b2b2b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1053"/>
    <w:rsid w:val="000130CD"/>
    <w:rsid w:val="00021283"/>
    <w:rsid w:val="00021D76"/>
    <w:rsid w:val="00031CE1"/>
    <w:rsid w:val="00033411"/>
    <w:rsid w:val="0004744D"/>
    <w:rsid w:val="000613E0"/>
    <w:rsid w:val="00062B99"/>
    <w:rsid w:val="00063C05"/>
    <w:rsid w:val="00063C21"/>
    <w:rsid w:val="00064A1F"/>
    <w:rsid w:val="00070229"/>
    <w:rsid w:val="00080ED5"/>
    <w:rsid w:val="00083DF8"/>
    <w:rsid w:val="0009156A"/>
    <w:rsid w:val="000A12B1"/>
    <w:rsid w:val="000A2B1A"/>
    <w:rsid w:val="000B2F37"/>
    <w:rsid w:val="000B5FC5"/>
    <w:rsid w:val="000B646A"/>
    <w:rsid w:val="000C0CB4"/>
    <w:rsid w:val="000C4A99"/>
    <w:rsid w:val="000C5A0F"/>
    <w:rsid w:val="000D031A"/>
    <w:rsid w:val="000D27A3"/>
    <w:rsid w:val="000D4E9B"/>
    <w:rsid w:val="000D7CE0"/>
    <w:rsid w:val="000F56B8"/>
    <w:rsid w:val="001018E4"/>
    <w:rsid w:val="00102732"/>
    <w:rsid w:val="00113F6C"/>
    <w:rsid w:val="001230AC"/>
    <w:rsid w:val="0012317F"/>
    <w:rsid w:val="00124831"/>
    <w:rsid w:val="00134D6D"/>
    <w:rsid w:val="00135918"/>
    <w:rsid w:val="00140D70"/>
    <w:rsid w:val="00142C46"/>
    <w:rsid w:val="0015312F"/>
    <w:rsid w:val="00155D99"/>
    <w:rsid w:val="0015782D"/>
    <w:rsid w:val="00160E11"/>
    <w:rsid w:val="00167B7C"/>
    <w:rsid w:val="001702F9"/>
    <w:rsid w:val="00181249"/>
    <w:rsid w:val="001B3B87"/>
    <w:rsid w:val="001C0B58"/>
    <w:rsid w:val="001C1C17"/>
    <w:rsid w:val="001C395E"/>
    <w:rsid w:val="001C52FA"/>
    <w:rsid w:val="001D26D1"/>
    <w:rsid w:val="001D4CC3"/>
    <w:rsid w:val="001D5FFC"/>
    <w:rsid w:val="001D6E34"/>
    <w:rsid w:val="001F339B"/>
    <w:rsid w:val="001F3DFD"/>
    <w:rsid w:val="001F4B2E"/>
    <w:rsid w:val="00204FF8"/>
    <w:rsid w:val="0020559F"/>
    <w:rsid w:val="00206234"/>
    <w:rsid w:val="002112CF"/>
    <w:rsid w:val="002222CD"/>
    <w:rsid w:val="002233D5"/>
    <w:rsid w:val="00225F32"/>
    <w:rsid w:val="00226824"/>
    <w:rsid w:val="00236A07"/>
    <w:rsid w:val="00240440"/>
    <w:rsid w:val="00265617"/>
    <w:rsid w:val="00266E6A"/>
    <w:rsid w:val="00271522"/>
    <w:rsid w:val="0028658D"/>
    <w:rsid w:val="00291A76"/>
    <w:rsid w:val="002B0C4E"/>
    <w:rsid w:val="002B1041"/>
    <w:rsid w:val="002B4251"/>
    <w:rsid w:val="002B6D3B"/>
    <w:rsid w:val="002C1DCD"/>
    <w:rsid w:val="002C4B4A"/>
    <w:rsid w:val="002E1EBA"/>
    <w:rsid w:val="002E448C"/>
    <w:rsid w:val="002E6754"/>
    <w:rsid w:val="002F3886"/>
    <w:rsid w:val="002F6C1E"/>
    <w:rsid w:val="00300A5E"/>
    <w:rsid w:val="00303D43"/>
    <w:rsid w:val="0030761B"/>
    <w:rsid w:val="00311ED1"/>
    <w:rsid w:val="00311EE4"/>
    <w:rsid w:val="00323368"/>
    <w:rsid w:val="0032447C"/>
    <w:rsid w:val="003259CE"/>
    <w:rsid w:val="00341588"/>
    <w:rsid w:val="003464F8"/>
    <w:rsid w:val="003521F0"/>
    <w:rsid w:val="003546FF"/>
    <w:rsid w:val="00356186"/>
    <w:rsid w:val="0035740F"/>
    <w:rsid w:val="003601ED"/>
    <w:rsid w:val="0037464B"/>
    <w:rsid w:val="00375B69"/>
    <w:rsid w:val="003811F4"/>
    <w:rsid w:val="00387DA6"/>
    <w:rsid w:val="003A3196"/>
    <w:rsid w:val="003B399F"/>
    <w:rsid w:val="003B607E"/>
    <w:rsid w:val="003C06CA"/>
    <w:rsid w:val="003D21C6"/>
    <w:rsid w:val="003D2AF4"/>
    <w:rsid w:val="003E5B75"/>
    <w:rsid w:val="003E6EAC"/>
    <w:rsid w:val="003E7221"/>
    <w:rsid w:val="003F7426"/>
    <w:rsid w:val="00406B6B"/>
    <w:rsid w:val="00412741"/>
    <w:rsid w:val="00412E9A"/>
    <w:rsid w:val="00413B33"/>
    <w:rsid w:val="00423439"/>
    <w:rsid w:val="004266AF"/>
    <w:rsid w:val="004401C1"/>
    <w:rsid w:val="004407AE"/>
    <w:rsid w:val="004416E7"/>
    <w:rsid w:val="00457C5E"/>
    <w:rsid w:val="004614EE"/>
    <w:rsid w:val="00461F23"/>
    <w:rsid w:val="00463227"/>
    <w:rsid w:val="00463D86"/>
    <w:rsid w:val="0047052E"/>
    <w:rsid w:val="0047366D"/>
    <w:rsid w:val="004839A4"/>
    <w:rsid w:val="00493AE3"/>
    <w:rsid w:val="00497A9B"/>
    <w:rsid w:val="004A33DB"/>
    <w:rsid w:val="004A3783"/>
    <w:rsid w:val="004A3D66"/>
    <w:rsid w:val="004B4679"/>
    <w:rsid w:val="004B4883"/>
    <w:rsid w:val="004C7E5B"/>
    <w:rsid w:val="004D52AF"/>
    <w:rsid w:val="004E05C7"/>
    <w:rsid w:val="004E189A"/>
    <w:rsid w:val="004F05E4"/>
    <w:rsid w:val="004F314D"/>
    <w:rsid w:val="004F485C"/>
    <w:rsid w:val="004F7BD7"/>
    <w:rsid w:val="00500A75"/>
    <w:rsid w:val="00500C3D"/>
    <w:rsid w:val="00515ACD"/>
    <w:rsid w:val="0052005A"/>
    <w:rsid w:val="005214DE"/>
    <w:rsid w:val="00521C5C"/>
    <w:rsid w:val="00533B8B"/>
    <w:rsid w:val="005352E8"/>
    <w:rsid w:val="00536629"/>
    <w:rsid w:val="005431BB"/>
    <w:rsid w:val="00553C19"/>
    <w:rsid w:val="00587CAA"/>
    <w:rsid w:val="00591508"/>
    <w:rsid w:val="00597008"/>
    <w:rsid w:val="005A5B22"/>
    <w:rsid w:val="005B228D"/>
    <w:rsid w:val="005C15A5"/>
    <w:rsid w:val="005C3739"/>
    <w:rsid w:val="005C571D"/>
    <w:rsid w:val="005D11A1"/>
    <w:rsid w:val="005E5122"/>
    <w:rsid w:val="005E7CF4"/>
    <w:rsid w:val="00601063"/>
    <w:rsid w:val="00603B43"/>
    <w:rsid w:val="006052D4"/>
    <w:rsid w:val="006129E0"/>
    <w:rsid w:val="00621F7D"/>
    <w:rsid w:val="00624BB9"/>
    <w:rsid w:val="006267A6"/>
    <w:rsid w:val="006329B6"/>
    <w:rsid w:val="00634469"/>
    <w:rsid w:val="0063495C"/>
    <w:rsid w:val="00635B13"/>
    <w:rsid w:val="00641EE0"/>
    <w:rsid w:val="00643109"/>
    <w:rsid w:val="00647CEF"/>
    <w:rsid w:val="00654F7D"/>
    <w:rsid w:val="00663D2F"/>
    <w:rsid w:val="00666A00"/>
    <w:rsid w:val="006740BB"/>
    <w:rsid w:val="0068360F"/>
    <w:rsid w:val="0069372C"/>
    <w:rsid w:val="00697E75"/>
    <w:rsid w:val="006A3E8A"/>
    <w:rsid w:val="006A4D05"/>
    <w:rsid w:val="006A4DC2"/>
    <w:rsid w:val="006B1333"/>
    <w:rsid w:val="006C15A2"/>
    <w:rsid w:val="006C4C9B"/>
    <w:rsid w:val="006D5320"/>
    <w:rsid w:val="006D6FF9"/>
    <w:rsid w:val="006E0C8B"/>
    <w:rsid w:val="006E0D84"/>
    <w:rsid w:val="006E4460"/>
    <w:rsid w:val="006E63B8"/>
    <w:rsid w:val="006F1090"/>
    <w:rsid w:val="006F3A88"/>
    <w:rsid w:val="006F5F83"/>
    <w:rsid w:val="006F7B4C"/>
    <w:rsid w:val="007010D1"/>
    <w:rsid w:val="00704119"/>
    <w:rsid w:val="00712B23"/>
    <w:rsid w:val="00717B77"/>
    <w:rsid w:val="0072241F"/>
    <w:rsid w:val="00725265"/>
    <w:rsid w:val="007274AA"/>
    <w:rsid w:val="00732D86"/>
    <w:rsid w:val="007338EE"/>
    <w:rsid w:val="007343FC"/>
    <w:rsid w:val="007351E7"/>
    <w:rsid w:val="00736A0E"/>
    <w:rsid w:val="00736CB1"/>
    <w:rsid w:val="0074051D"/>
    <w:rsid w:val="00742616"/>
    <w:rsid w:val="00747702"/>
    <w:rsid w:val="00754FE9"/>
    <w:rsid w:val="007654C4"/>
    <w:rsid w:val="00787B41"/>
    <w:rsid w:val="00792577"/>
    <w:rsid w:val="0079754A"/>
    <w:rsid w:val="007A156A"/>
    <w:rsid w:val="007A25C8"/>
    <w:rsid w:val="007A6702"/>
    <w:rsid w:val="007B0D49"/>
    <w:rsid w:val="007B6FF1"/>
    <w:rsid w:val="007C1EDE"/>
    <w:rsid w:val="007C5690"/>
    <w:rsid w:val="007C7282"/>
    <w:rsid w:val="007D1631"/>
    <w:rsid w:val="007E3E92"/>
    <w:rsid w:val="007E4DFC"/>
    <w:rsid w:val="007E75C3"/>
    <w:rsid w:val="007F4BF6"/>
    <w:rsid w:val="00800F0E"/>
    <w:rsid w:val="00812A22"/>
    <w:rsid w:val="00814B8F"/>
    <w:rsid w:val="00816286"/>
    <w:rsid w:val="0082788F"/>
    <w:rsid w:val="008347A6"/>
    <w:rsid w:val="008362A7"/>
    <w:rsid w:val="00837C93"/>
    <w:rsid w:val="00846208"/>
    <w:rsid w:val="00846CB2"/>
    <w:rsid w:val="00856C6A"/>
    <w:rsid w:val="00863E0D"/>
    <w:rsid w:val="00872322"/>
    <w:rsid w:val="00872DEA"/>
    <w:rsid w:val="00884182"/>
    <w:rsid w:val="00884E34"/>
    <w:rsid w:val="008851FA"/>
    <w:rsid w:val="008A4BDA"/>
    <w:rsid w:val="008A6AF5"/>
    <w:rsid w:val="008C7242"/>
    <w:rsid w:val="008D5E36"/>
    <w:rsid w:val="008E6020"/>
    <w:rsid w:val="008F5FB4"/>
    <w:rsid w:val="00903874"/>
    <w:rsid w:val="009049CB"/>
    <w:rsid w:val="00905747"/>
    <w:rsid w:val="00915B8E"/>
    <w:rsid w:val="0091647E"/>
    <w:rsid w:val="009201EA"/>
    <w:rsid w:val="00924CC7"/>
    <w:rsid w:val="00935CF4"/>
    <w:rsid w:val="0094372F"/>
    <w:rsid w:val="00947CB1"/>
    <w:rsid w:val="0095230D"/>
    <w:rsid w:val="00953453"/>
    <w:rsid w:val="00953F99"/>
    <w:rsid w:val="00974E21"/>
    <w:rsid w:val="009901A8"/>
    <w:rsid w:val="009952C1"/>
    <w:rsid w:val="009A1B16"/>
    <w:rsid w:val="009A27F8"/>
    <w:rsid w:val="009C279D"/>
    <w:rsid w:val="009C7EBC"/>
    <w:rsid w:val="009D2B4B"/>
    <w:rsid w:val="009D30D4"/>
    <w:rsid w:val="009D61C5"/>
    <w:rsid w:val="009E252A"/>
    <w:rsid w:val="009E4156"/>
    <w:rsid w:val="009F001A"/>
    <w:rsid w:val="009F3251"/>
    <w:rsid w:val="009F73C2"/>
    <w:rsid w:val="00A05F23"/>
    <w:rsid w:val="00A20904"/>
    <w:rsid w:val="00A251FB"/>
    <w:rsid w:val="00A26684"/>
    <w:rsid w:val="00A37A8E"/>
    <w:rsid w:val="00A42114"/>
    <w:rsid w:val="00A45097"/>
    <w:rsid w:val="00A47194"/>
    <w:rsid w:val="00A47B65"/>
    <w:rsid w:val="00A52DF8"/>
    <w:rsid w:val="00A548C0"/>
    <w:rsid w:val="00A55388"/>
    <w:rsid w:val="00A6170B"/>
    <w:rsid w:val="00A62F01"/>
    <w:rsid w:val="00A6761F"/>
    <w:rsid w:val="00A80391"/>
    <w:rsid w:val="00A97359"/>
    <w:rsid w:val="00AA41C0"/>
    <w:rsid w:val="00AA6B02"/>
    <w:rsid w:val="00AB3830"/>
    <w:rsid w:val="00AB43B8"/>
    <w:rsid w:val="00AB45EC"/>
    <w:rsid w:val="00AD3A2B"/>
    <w:rsid w:val="00AD524F"/>
    <w:rsid w:val="00AE1EA4"/>
    <w:rsid w:val="00AE483B"/>
    <w:rsid w:val="00AF2AE6"/>
    <w:rsid w:val="00AF6116"/>
    <w:rsid w:val="00B01643"/>
    <w:rsid w:val="00B04D40"/>
    <w:rsid w:val="00B07FB9"/>
    <w:rsid w:val="00B277CD"/>
    <w:rsid w:val="00B32352"/>
    <w:rsid w:val="00B3263D"/>
    <w:rsid w:val="00B44BA8"/>
    <w:rsid w:val="00B45F42"/>
    <w:rsid w:val="00B46136"/>
    <w:rsid w:val="00B510F5"/>
    <w:rsid w:val="00B5607B"/>
    <w:rsid w:val="00B62A44"/>
    <w:rsid w:val="00B63AA0"/>
    <w:rsid w:val="00B640AA"/>
    <w:rsid w:val="00B6483F"/>
    <w:rsid w:val="00B66401"/>
    <w:rsid w:val="00B70B53"/>
    <w:rsid w:val="00B72056"/>
    <w:rsid w:val="00B8512A"/>
    <w:rsid w:val="00B90740"/>
    <w:rsid w:val="00B93EA9"/>
    <w:rsid w:val="00BA3802"/>
    <w:rsid w:val="00BB5DF3"/>
    <w:rsid w:val="00BB6E32"/>
    <w:rsid w:val="00BB77A8"/>
    <w:rsid w:val="00BC0009"/>
    <w:rsid w:val="00BC2058"/>
    <w:rsid w:val="00BC6210"/>
    <w:rsid w:val="00BC6B67"/>
    <w:rsid w:val="00BC6CA9"/>
    <w:rsid w:val="00BD04B1"/>
    <w:rsid w:val="00BD6F5D"/>
    <w:rsid w:val="00BD704A"/>
    <w:rsid w:val="00BE1B56"/>
    <w:rsid w:val="00BE3313"/>
    <w:rsid w:val="00C01053"/>
    <w:rsid w:val="00C01AFF"/>
    <w:rsid w:val="00C0355C"/>
    <w:rsid w:val="00C04654"/>
    <w:rsid w:val="00C04CA4"/>
    <w:rsid w:val="00C04F28"/>
    <w:rsid w:val="00C065BC"/>
    <w:rsid w:val="00C20E7E"/>
    <w:rsid w:val="00C27A9A"/>
    <w:rsid w:val="00C33ABE"/>
    <w:rsid w:val="00C36C2C"/>
    <w:rsid w:val="00C44136"/>
    <w:rsid w:val="00C45F5B"/>
    <w:rsid w:val="00C5503A"/>
    <w:rsid w:val="00C65F87"/>
    <w:rsid w:val="00C667CA"/>
    <w:rsid w:val="00C67F91"/>
    <w:rsid w:val="00C730F8"/>
    <w:rsid w:val="00C763A5"/>
    <w:rsid w:val="00C91167"/>
    <w:rsid w:val="00C94CCD"/>
    <w:rsid w:val="00C97290"/>
    <w:rsid w:val="00CA175C"/>
    <w:rsid w:val="00CA36BE"/>
    <w:rsid w:val="00CA376F"/>
    <w:rsid w:val="00CA3832"/>
    <w:rsid w:val="00CC7954"/>
    <w:rsid w:val="00CD3B8A"/>
    <w:rsid w:val="00CD4309"/>
    <w:rsid w:val="00CD46BE"/>
    <w:rsid w:val="00CF2773"/>
    <w:rsid w:val="00CF519A"/>
    <w:rsid w:val="00CF6E82"/>
    <w:rsid w:val="00D21895"/>
    <w:rsid w:val="00D24537"/>
    <w:rsid w:val="00D25721"/>
    <w:rsid w:val="00D344F4"/>
    <w:rsid w:val="00D36011"/>
    <w:rsid w:val="00D57B25"/>
    <w:rsid w:val="00D61856"/>
    <w:rsid w:val="00D704FB"/>
    <w:rsid w:val="00D73E00"/>
    <w:rsid w:val="00D82934"/>
    <w:rsid w:val="00D83F71"/>
    <w:rsid w:val="00D86EBC"/>
    <w:rsid w:val="00D874E5"/>
    <w:rsid w:val="00D97D23"/>
    <w:rsid w:val="00DC31E7"/>
    <w:rsid w:val="00DC336C"/>
    <w:rsid w:val="00DD2324"/>
    <w:rsid w:val="00DD236E"/>
    <w:rsid w:val="00DD608A"/>
    <w:rsid w:val="00DE3AB4"/>
    <w:rsid w:val="00DF7112"/>
    <w:rsid w:val="00E00DA3"/>
    <w:rsid w:val="00E10BE3"/>
    <w:rsid w:val="00E1188F"/>
    <w:rsid w:val="00E1202B"/>
    <w:rsid w:val="00E1437E"/>
    <w:rsid w:val="00E22301"/>
    <w:rsid w:val="00E22600"/>
    <w:rsid w:val="00E26AB7"/>
    <w:rsid w:val="00E26B9E"/>
    <w:rsid w:val="00E33E13"/>
    <w:rsid w:val="00E545A1"/>
    <w:rsid w:val="00E57700"/>
    <w:rsid w:val="00E57B65"/>
    <w:rsid w:val="00E6295C"/>
    <w:rsid w:val="00E67893"/>
    <w:rsid w:val="00E67FBC"/>
    <w:rsid w:val="00E8420F"/>
    <w:rsid w:val="00E869FE"/>
    <w:rsid w:val="00E87370"/>
    <w:rsid w:val="00E9136E"/>
    <w:rsid w:val="00E96BCD"/>
    <w:rsid w:val="00EA1FDA"/>
    <w:rsid w:val="00EA6742"/>
    <w:rsid w:val="00EB184F"/>
    <w:rsid w:val="00EB1E28"/>
    <w:rsid w:val="00EB1E2B"/>
    <w:rsid w:val="00EB2E75"/>
    <w:rsid w:val="00EB4A5D"/>
    <w:rsid w:val="00EC0CAC"/>
    <w:rsid w:val="00EC3E14"/>
    <w:rsid w:val="00ED32B6"/>
    <w:rsid w:val="00ED357A"/>
    <w:rsid w:val="00ED4B2F"/>
    <w:rsid w:val="00EE345F"/>
    <w:rsid w:val="00EF6994"/>
    <w:rsid w:val="00EF76F1"/>
    <w:rsid w:val="00F1001D"/>
    <w:rsid w:val="00F15278"/>
    <w:rsid w:val="00F15D15"/>
    <w:rsid w:val="00F224CA"/>
    <w:rsid w:val="00F3234D"/>
    <w:rsid w:val="00F36D2C"/>
    <w:rsid w:val="00F4648D"/>
    <w:rsid w:val="00F60CF3"/>
    <w:rsid w:val="00F65518"/>
    <w:rsid w:val="00F70B49"/>
    <w:rsid w:val="00F73AED"/>
    <w:rsid w:val="00F73ECA"/>
    <w:rsid w:val="00F96551"/>
    <w:rsid w:val="00FA1F26"/>
    <w:rsid w:val="00FA661C"/>
    <w:rsid w:val="00FC5680"/>
    <w:rsid w:val="00FD08E8"/>
    <w:rsid w:val="00FD705A"/>
    <w:rsid w:val="00FE1A5E"/>
    <w:rsid w:val="00FE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b40000,#b2b2b2"/>
    </o:shapedefaults>
    <o:shapelayout v:ext="edit">
      <o:idmap v:ext="edit" data="1"/>
      <o:rules v:ext="edit">
        <o:r id="V:Rule1" type="connector" idref="#_x0000_s1031"/>
        <o:r id="V:Rule2" type="connector" idref="#_x0000_s1054"/>
        <o:r id="V:Rule3" type="connector" idref="#_x0000_s1052"/>
        <o:r id="V:Rule4" type="connector" idref="#_x0000_s1050"/>
        <o:r id="V:Rule5" type="connector" idref="#_x0000_s1046"/>
        <o:r id="V:Rule6" type="connector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5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10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10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010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010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10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1053"/>
    <w:rPr>
      <w:sz w:val="18"/>
      <w:szCs w:val="18"/>
    </w:rPr>
  </w:style>
  <w:style w:type="character" w:customStyle="1" w:styleId="135brush">
    <w:name w:val="135brush"/>
    <w:basedOn w:val="a0"/>
    <w:rsid w:val="00C91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BBCB6-2BD2-4F84-9729-CE4D40B6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542</Words>
  <Characters>3092</Characters>
  <Application>Microsoft Office Word</Application>
  <DocSecurity>0</DocSecurity>
  <Lines>25</Lines>
  <Paragraphs>7</Paragraphs>
  <ScaleCrop>false</ScaleCrop>
  <Company>微软中国</Company>
  <LinksUpToDate>false</LinksUpToDate>
  <CharactersWithSpaces>3627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hw</cp:lastModifiedBy>
  <cp:revision>8</cp:revision>
  <dcterms:created xsi:type="dcterms:W3CDTF">2018-05-02T06:16:00Z</dcterms:created>
  <dcterms:modified xsi:type="dcterms:W3CDTF">2018-05-08T05:14:00Z</dcterms:modified>
</cp:coreProperties>
</file>