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framePr w:w="10217" w:h="1126" w:wrap="auto" w:vAnchor="margin" w:hAnchor="page" w:x="960" w:y="1"/>
        <w:widowControl w:val="0"/>
      </w:pPr>
    </w:p>
    <w:p>
      <w:pPr>
        <w:pStyle w:val="7"/>
        <w:keepNext/>
        <w:keepLines/>
        <w:framePr w:w="5158" w:h="1898" w:wrap="auto" w:vAnchor="margin" w:hAnchor="page" w:x="888" w:y="3457"/>
        <w:widowControl w:val="0"/>
        <w:shd w:val="clear" w:color="auto" w:fill="auto"/>
        <w:bidi w:val="0"/>
        <w:spacing w:before="0" w:after="0" w:line="240" w:lineRule="auto"/>
        <w:ind w:left="0" w:right="0" w:firstLine="0"/>
        <w:jc w:val="left"/>
      </w:pPr>
      <w:bookmarkStart w:id="0" w:name="bookmark0"/>
      <w:bookmarkStart w:id="1" w:name="bookmark1"/>
      <w:bookmarkStart w:id="2" w:name="bookmark2"/>
      <w:r>
        <w:rPr>
          <w:spacing w:val="0"/>
          <w:w w:val="100"/>
          <w:position w:val="0"/>
          <w:sz w:val="24"/>
          <w:szCs w:val="24"/>
        </w:rPr>
        <w:t>介绍</w:t>
      </w:r>
      <w:bookmarkEnd w:id="0"/>
      <w:bookmarkEnd w:id="1"/>
      <w:bookmarkEnd w:id="2"/>
    </w:p>
    <w:p>
      <w:pPr>
        <w:pStyle w:val="9"/>
        <w:keepNext w:val="0"/>
        <w:keepLines w:val="0"/>
        <w:framePr w:w="5158" w:h="1898" w:wrap="auto" w:vAnchor="margin" w:hAnchor="page" w:x="888" w:y="3457"/>
        <w:widowControl w:val="0"/>
        <w:shd w:val="clear" w:color="auto" w:fill="auto"/>
        <w:bidi w:val="0"/>
        <w:spacing w:before="0" w:after="0" w:line="404" w:lineRule="exact"/>
        <w:ind w:left="0" w:right="0" w:firstLine="0"/>
        <w:jc w:val="both"/>
      </w:pPr>
      <w:r>
        <w:rPr>
          <w:color w:val="000000"/>
          <w:spacing w:val="0"/>
          <w:w w:val="100"/>
          <w:position w:val="0"/>
        </w:rPr>
        <w:t>除了少数例外，如今的企业依靠</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来提供业务关键型服务——通常 直接面向最终消费者。因此，关键任务数据中心的设计、维护和运 行必须考虑到高可用性和高效性。然而，事实上，大多数数据中心 不满足通常需要的全部可用性、容量、安全性或有效性要求。</w:t>
      </w:r>
    </w:p>
    <w:p>
      <w:pPr>
        <w:pStyle w:val="7"/>
        <w:keepNext/>
        <w:keepLines/>
        <w:framePr w:w="1721" w:h="295" w:wrap="auto" w:vAnchor="margin" w:hAnchor="page" w:x="6307" w:y="3450"/>
        <w:widowControl w:val="0"/>
        <w:shd w:val="clear" w:color="auto" w:fill="auto"/>
        <w:bidi w:val="0"/>
        <w:spacing w:before="0" w:after="0" w:line="240" w:lineRule="auto"/>
        <w:ind w:left="0" w:right="0" w:firstLine="0"/>
        <w:jc w:val="center"/>
      </w:pPr>
      <w:bookmarkStart w:id="3" w:name="bookmark5"/>
      <w:bookmarkStart w:id="4" w:name="bookmark3"/>
      <w:bookmarkStart w:id="5" w:name="bookmark4"/>
      <w:r>
        <w:rPr>
          <w:spacing w:val="0"/>
          <w:w w:val="100"/>
          <w:position w:val="0"/>
          <w:sz w:val="24"/>
          <w:szCs w:val="24"/>
        </w:rPr>
        <w:t>全球认证及认可</w:t>
      </w:r>
      <w:bookmarkEnd w:id="3"/>
      <w:bookmarkEnd w:id="4"/>
      <w:bookmarkEnd w:id="5"/>
    </w:p>
    <w:p>
      <w:pPr>
        <w:pStyle w:val="11"/>
        <w:keepNext/>
        <w:keepLines/>
        <w:framePr w:w="1597" w:h="890" w:wrap="auto" w:vAnchor="margin" w:hAnchor="page" w:x="8140" w:y="4053"/>
        <w:widowControl w:val="0"/>
        <w:shd w:val="clear" w:color="auto" w:fill="auto"/>
        <w:bidi w:val="0"/>
        <w:spacing w:before="0" w:after="0" w:line="240" w:lineRule="auto"/>
        <w:ind w:left="0" w:right="0" w:firstLine="0"/>
        <w:jc w:val="both"/>
      </w:pPr>
      <w:bookmarkStart w:id="6" w:name="bookmark7"/>
      <w:bookmarkStart w:id="7" w:name="bookmark6"/>
      <w:bookmarkStart w:id="8" w:name="bookmark8"/>
      <w:r>
        <w:rPr>
          <w:rFonts w:ascii="Times New Roman" w:hAnsi="Times New Roman" w:eastAsia="Times New Roman" w:cs="Times New Roman"/>
          <w:spacing w:val="0"/>
          <w:w w:val="100"/>
          <w:position w:val="0"/>
          <w:lang w:val="en-US" w:eastAsia="en-US" w:bidi="en-US"/>
        </w:rPr>
        <w:t>^&gt;&lt;!N</w:t>
      </w:r>
      <w:bookmarkEnd w:id="6"/>
      <w:bookmarkEnd w:id="7"/>
      <w:bookmarkEnd w:id="8"/>
    </w:p>
    <w:p>
      <w:pPr>
        <w:pStyle w:val="7"/>
        <w:keepNext/>
        <w:keepLines/>
        <w:framePr w:w="1682" w:h="340" w:wrap="auto" w:vAnchor="margin" w:hAnchor="page" w:x="6451" w:y="5296"/>
        <w:widowControl w:val="0"/>
        <w:shd w:val="clear" w:color="auto" w:fill="auto"/>
        <w:bidi w:val="0"/>
        <w:spacing w:before="0" w:after="0" w:line="240" w:lineRule="auto"/>
        <w:ind w:left="-20" w:right="0" w:firstLine="0"/>
        <w:jc w:val="center"/>
      </w:pPr>
      <w:bookmarkStart w:id="9" w:name="bookmark9"/>
      <w:bookmarkStart w:id="10" w:name="bookmark10"/>
      <w:bookmarkStart w:id="11" w:name="bookmark11"/>
      <w:r>
        <w:rPr>
          <w:color w:val="000000"/>
          <w:spacing w:val="0"/>
          <w:w w:val="100"/>
          <w:position w:val="0"/>
          <w:sz w:val="24"/>
          <w:szCs w:val="24"/>
          <w:shd w:val="clear" w:color="auto" w:fill="FFFFFF"/>
        </w:rPr>
        <w:t>课程收益可</w:t>
      </w:r>
      <w:bookmarkEnd w:id="9"/>
      <w:bookmarkEnd w:id="10"/>
      <w:bookmarkEnd w:id="11"/>
    </w:p>
    <w:p>
      <w:pPr>
        <w:pStyle w:val="9"/>
        <w:keepNext w:val="0"/>
        <w:keepLines w:val="0"/>
        <w:framePr w:w="5145" w:h="2022" w:wrap="auto" w:vAnchor="margin" w:hAnchor="page" w:x="901" w:y="5748"/>
        <w:widowControl w:val="0"/>
        <w:shd w:val="clear" w:color="auto" w:fill="auto"/>
        <w:bidi w:val="0"/>
        <w:spacing w:before="0" w:after="0" w:line="401" w:lineRule="exact"/>
        <w:ind w:left="0" w:right="0" w:firstLine="0"/>
        <w:jc w:val="both"/>
      </w:pPr>
      <w:r>
        <w:rPr>
          <w:color w:val="000000"/>
          <w:spacing w:val="0"/>
          <w:w w:val="100"/>
          <w:position w:val="0"/>
        </w:rPr>
        <w:t>认证数据中心专家是一个为期三天的课程，旨在将参与者带到与 供应商进行适当竞争的合作伙伴的水平。他们将能够验证供应商 提供的用户的正确性、有效性和有效性。</w:t>
      </w:r>
      <w:r>
        <w:rPr>
          <w:rFonts w:ascii="Times New Roman" w:hAnsi="Times New Roman" w:eastAsia="Times New Roman" w:cs="Times New Roman"/>
          <w:color w:val="000000"/>
          <w:spacing w:val="0"/>
          <w:w w:val="100"/>
          <w:position w:val="0"/>
          <w:sz w:val="17"/>
          <w:szCs w:val="17"/>
          <w:lang w:val="en-US" w:eastAsia="en-US" w:bidi="en-US"/>
        </w:rPr>
        <w:t>CDCS®</w:t>
      </w:r>
      <w:r>
        <w:rPr>
          <w:color w:val="000000"/>
          <w:spacing w:val="0"/>
          <w:w w:val="100"/>
          <w:position w:val="0"/>
        </w:rPr>
        <w:t>是专业数据中心经 理和人员的必备认证。</w:t>
      </w:r>
      <w:r>
        <w:rPr>
          <w:rFonts w:ascii="Times New Roman" w:hAnsi="Times New Roman" w:eastAsia="Times New Roman" w:cs="Times New Roman"/>
          <w:color w:val="000000"/>
          <w:spacing w:val="0"/>
          <w:w w:val="100"/>
          <w:position w:val="0"/>
          <w:sz w:val="17"/>
          <w:szCs w:val="17"/>
          <w:lang w:val="en-US" w:eastAsia="en-US" w:bidi="en-US"/>
        </w:rPr>
        <w:t>CDCS®</w:t>
      </w:r>
      <w:r>
        <w:rPr>
          <w:color w:val="000000"/>
          <w:spacing w:val="0"/>
          <w:w w:val="100"/>
          <w:position w:val="0"/>
        </w:rPr>
        <w:t>是希望获得精英</w:t>
      </w:r>
      <w:r>
        <w:rPr>
          <w:rFonts w:ascii="Times New Roman" w:hAnsi="Times New Roman" w:eastAsia="Times New Roman" w:cs="Times New Roman"/>
          <w:color w:val="000000"/>
          <w:spacing w:val="0"/>
          <w:w w:val="100"/>
          <w:position w:val="0"/>
          <w:sz w:val="17"/>
          <w:szCs w:val="17"/>
          <w:lang w:val="en-US" w:eastAsia="en-US" w:bidi="en-US"/>
        </w:rPr>
        <w:t>CDCE®（</w:t>
      </w:r>
      <w:r>
        <w:rPr>
          <w:color w:val="000000"/>
          <w:spacing w:val="0"/>
          <w:w w:val="100"/>
          <w:position w:val="0"/>
        </w:rPr>
        <w:t>认证数据中 心专家）身份的个人的先决条件。</w:t>
      </w:r>
    </w:p>
    <w:p>
      <w:pPr>
        <w:pStyle w:val="7"/>
        <w:keepNext/>
        <w:keepLines/>
        <w:framePr w:w="753" w:h="294" w:wrap="auto" w:vAnchor="margin" w:hAnchor="page" w:x="888" w:y="8176"/>
        <w:widowControl w:val="0"/>
        <w:shd w:val="clear" w:color="auto" w:fill="auto"/>
        <w:bidi w:val="0"/>
        <w:spacing w:before="0" w:after="0" w:line="240" w:lineRule="auto"/>
        <w:ind w:left="0" w:right="0" w:firstLine="0"/>
        <w:jc w:val="left"/>
      </w:pPr>
      <w:bookmarkStart w:id="12" w:name="bookmark12"/>
      <w:bookmarkStart w:id="13" w:name="bookmark13"/>
      <w:bookmarkStart w:id="14" w:name="bookmark14"/>
      <w:r>
        <w:rPr>
          <w:spacing w:val="0"/>
          <w:w w:val="100"/>
          <w:position w:val="0"/>
          <w:sz w:val="24"/>
          <w:szCs w:val="24"/>
        </w:rPr>
        <w:t>路线图</w:t>
      </w:r>
      <w:bookmarkEnd w:id="12"/>
      <w:bookmarkEnd w:id="13"/>
      <w:bookmarkEnd w:id="14"/>
    </w:p>
    <w:p>
      <w:pPr>
        <w:pStyle w:val="9"/>
        <w:keepNext w:val="0"/>
        <w:keepLines w:val="0"/>
        <w:framePr w:w="3711" w:h="517" w:wrap="auto" w:vAnchor="margin" w:hAnchor="page" w:x="6661" w:y="5840"/>
        <w:widowControl w:val="0"/>
        <w:shd w:val="clear" w:color="auto" w:fill="auto"/>
        <w:bidi w:val="0"/>
        <w:spacing w:before="0" w:after="100" w:line="240" w:lineRule="auto"/>
        <w:ind w:left="1300" w:right="0" w:firstLine="0"/>
        <w:jc w:val="left"/>
      </w:pPr>
      <w:r>
        <w:rPr>
          <w:color w:val="279052"/>
          <w:spacing w:val="0"/>
          <w:w w:val="100"/>
          <w:position w:val="0"/>
        </w:rPr>
        <w:t>课程完成后,学员将能够：</w:t>
      </w:r>
    </w:p>
    <w:p>
      <w:pPr>
        <w:pStyle w:val="9"/>
        <w:keepNext w:val="0"/>
        <w:keepLines w:val="0"/>
        <w:framePr w:w="3711" w:h="517" w:wrap="auto" w:vAnchor="margin" w:hAnchor="page" w:x="6661" w:y="5840"/>
        <w:widowControl w:val="0"/>
        <w:shd w:val="clear" w:color="auto" w:fill="auto"/>
        <w:bidi w:val="0"/>
        <w:spacing w:before="0" w:after="0" w:line="240" w:lineRule="auto"/>
        <w:ind w:left="0" w:right="0" w:firstLine="0"/>
        <w:jc w:val="left"/>
      </w:pPr>
      <w:r>
        <w:rPr>
          <w:color w:val="000000"/>
          <w:spacing w:val="0"/>
          <w:w w:val="100"/>
          <w:position w:val="0"/>
        </w:rPr>
        <w:t>理解数据中心的设计生命周期和所涉及的阶段;</w:t>
      </w:r>
    </w:p>
    <w:p>
      <w:pPr>
        <w:pStyle w:val="9"/>
        <w:keepNext w:val="0"/>
        <w:keepLines w:val="0"/>
        <w:framePr w:w="4628" w:h="223" w:wrap="auto" w:vAnchor="margin" w:hAnchor="page" w:x="6667" w:y="6605"/>
        <w:widowControl w:val="0"/>
        <w:shd w:val="clear" w:color="auto" w:fill="auto"/>
        <w:bidi w:val="0"/>
        <w:spacing w:before="0" w:after="0" w:line="240" w:lineRule="auto"/>
        <w:ind w:left="0" w:right="0" w:firstLine="0"/>
        <w:jc w:val="left"/>
      </w:pPr>
      <w:r>
        <w:rPr>
          <w:color w:val="000000"/>
          <w:spacing w:val="0"/>
          <w:w w:val="100"/>
          <w:position w:val="0"/>
        </w:rPr>
        <w:t>与供应商和承包商讨论数据中心大级别的细节要求,以确保</w:t>
      </w:r>
    </w:p>
    <w:p>
      <w:pPr>
        <w:pStyle w:val="9"/>
        <w:keepNext w:val="0"/>
        <w:keepLines w:val="0"/>
        <w:framePr w:w="1551" w:h="236" w:wrap="auto" w:vAnchor="margin" w:hAnchor="page" w:x="6661" w:y="7083"/>
        <w:widowControl w:val="0"/>
        <w:shd w:val="clear" w:color="auto" w:fill="auto"/>
        <w:bidi w:val="0"/>
        <w:spacing w:before="0" w:after="0" w:line="240" w:lineRule="auto"/>
        <w:ind w:left="0" w:right="0" w:firstLine="0"/>
        <w:jc w:val="left"/>
      </w:pPr>
      <w:r>
        <w:rPr>
          <w:color w:val="000000"/>
          <w:spacing w:val="0"/>
          <w:w w:val="100"/>
          <w:position w:val="0"/>
        </w:rPr>
        <w:t>这些要求得到满足;</w:t>
      </w:r>
    </w:p>
    <w:p>
      <w:pPr>
        <w:pStyle w:val="9"/>
        <w:keepNext w:val="0"/>
        <w:keepLines w:val="0"/>
        <w:framePr w:w="4235" w:h="236" w:wrap="auto" w:vAnchor="margin" w:hAnchor="page" w:x="6661" w:y="7568"/>
        <w:widowControl w:val="0"/>
        <w:shd w:val="clear" w:color="auto" w:fill="auto"/>
        <w:bidi w:val="0"/>
        <w:spacing w:before="0" w:after="0" w:line="240" w:lineRule="auto"/>
        <w:ind w:left="0" w:right="0" w:firstLine="0"/>
        <w:jc w:val="left"/>
      </w:pPr>
      <w:r>
        <w:rPr>
          <w:color w:val="000000"/>
          <w:spacing w:val="0"/>
          <w:w w:val="100"/>
          <w:position w:val="0"/>
        </w:rPr>
        <w:t>验证设计方案，以及供应商/承包商提出的报价和建议;</w:t>
      </w:r>
    </w:p>
    <w:p>
      <w:pPr>
        <w:pStyle w:val="9"/>
        <w:keepNext w:val="0"/>
        <w:keepLines w:val="0"/>
        <w:framePr w:w="3351" w:h="236" w:wrap="auto" w:vAnchor="margin" w:hAnchor="page" w:x="6661" w:y="8045"/>
        <w:widowControl w:val="0"/>
        <w:shd w:val="clear" w:color="auto" w:fill="auto"/>
        <w:bidi w:val="0"/>
        <w:spacing w:before="0" w:after="0" w:line="240" w:lineRule="auto"/>
        <w:ind w:left="0" w:right="0" w:firstLine="0"/>
        <w:jc w:val="left"/>
      </w:pPr>
      <w:r>
        <w:rPr>
          <w:color w:val="000000"/>
          <w:spacing w:val="0"/>
          <w:w w:val="100"/>
          <w:position w:val="0"/>
        </w:rPr>
        <w:t>理解数据中心设计/安装和维护的冗余水平</w:t>
      </w:r>
    </w:p>
    <w:tbl>
      <w:tblPr>
        <w:tblStyle w:val="2"/>
        <w:tblW w:w="0" w:type="auto"/>
        <w:tblInd w:w="0" w:type="dxa"/>
        <w:tblLayout w:type="fixed"/>
        <w:tblCellMar>
          <w:top w:w="0" w:type="dxa"/>
          <w:left w:w="10" w:type="dxa"/>
          <w:bottom w:w="0" w:type="dxa"/>
          <w:right w:w="10" w:type="dxa"/>
        </w:tblCellMar>
      </w:tblPr>
      <w:tblGrid>
        <w:gridCol w:w="1401"/>
        <w:gridCol w:w="2500"/>
      </w:tblGrid>
      <w:tr>
        <w:trPr>
          <w:trHeight w:val="838" w:hRule="exact"/>
        </w:trPr>
        <w:tc>
          <w:tcPr>
            <w:shd w:val="clear" w:color="auto" w:fill="FFFFFF"/>
            <w:vAlign w:val="top"/>
          </w:tcPr>
          <w:p>
            <w:pPr>
              <w:framePr w:w="3901" w:h="3633" w:wrap="auto" w:vAnchor="margin" w:hAnchor="page" w:x="888" w:y="8536"/>
              <w:widowControl w:val="0"/>
              <w:rPr>
                <w:sz w:val="10"/>
                <w:szCs w:val="10"/>
              </w:rPr>
            </w:pPr>
          </w:p>
        </w:tc>
        <w:tc>
          <w:tcPr>
            <w:tcBorders>
              <w:top w:val="single" w:color="auto" w:sz="4" w:space="0"/>
              <w:left w:val="single" w:color="auto" w:sz="4" w:space="0"/>
            </w:tcBorders>
            <w:shd w:val="clear" w:color="auto" w:fill="FFFFFF"/>
            <w:vAlign w:val="bottom"/>
          </w:tcPr>
          <w:p>
            <w:pPr>
              <w:pStyle w:val="5"/>
              <w:keepNext w:val="0"/>
              <w:keepLines w:val="0"/>
              <w:framePr w:w="3901" w:h="3633" w:wrap="auto" w:vAnchor="margin" w:hAnchor="page" w:x="888" w:y="8536"/>
              <w:widowControl w:val="0"/>
              <w:shd w:val="clear" w:color="auto" w:fill="auto"/>
              <w:tabs>
                <w:tab w:val="left" w:pos="2178"/>
              </w:tabs>
              <w:bidi w:val="0"/>
              <w:spacing w:before="0" w:after="0" w:line="240" w:lineRule="auto"/>
              <w:ind w:left="0" w:right="0" w:firstLine="260"/>
              <w:jc w:val="left"/>
              <w:rPr>
                <w:sz w:val="42"/>
                <w:szCs w:val="42"/>
              </w:rPr>
            </w:pPr>
            <w:r>
              <w:rPr>
                <w:rFonts w:ascii="Times New Roman" w:hAnsi="Times New Roman" w:eastAsia="Times New Roman" w:cs="Times New Roman"/>
                <w:color w:val="000000"/>
                <w:spacing w:val="0"/>
                <w:w w:val="100"/>
                <w:position w:val="0"/>
                <w:sz w:val="42"/>
                <w:szCs w:val="42"/>
                <w:lang w:val="en-US" w:eastAsia="en-US" w:bidi="en-US"/>
              </w:rPr>
              <w:t>J JJM</w:t>
            </w:r>
            <w:r>
              <w:rPr>
                <w:rFonts w:ascii="Times New Roman" w:hAnsi="Times New Roman" w:eastAsia="Times New Roman" w:cs="Times New Roman"/>
                <w:color w:val="000000"/>
                <w:spacing w:val="0"/>
                <w:w w:val="100"/>
                <w:position w:val="0"/>
                <w:sz w:val="42"/>
                <w:szCs w:val="42"/>
                <w:lang w:val="en-US" w:eastAsia="en-US" w:bidi="en-US"/>
              </w:rPr>
              <w:tab/>
            </w:r>
            <w:r>
              <w:rPr>
                <w:rFonts w:ascii="Times New Roman" w:hAnsi="Times New Roman" w:eastAsia="Times New Roman" w:cs="Times New Roman"/>
                <w:color w:val="6F1E7B"/>
                <w:spacing w:val="0"/>
                <w:w w:val="100"/>
                <w:position w:val="0"/>
                <w:sz w:val="42"/>
                <w:szCs w:val="42"/>
                <w:lang w:val="zh-TW" w:eastAsia="zh-TW" w:bidi="zh-TW"/>
              </w:rPr>
              <w:t>1</w:t>
            </w:r>
          </w:p>
          <w:p>
            <w:pPr>
              <w:pStyle w:val="5"/>
              <w:keepNext w:val="0"/>
              <w:keepLines w:val="0"/>
              <w:framePr w:w="3901" w:h="3633" w:wrap="auto" w:vAnchor="margin" w:hAnchor="page" w:x="888" w:y="8536"/>
              <w:widowControl w:val="0"/>
              <w:shd w:val="clear" w:color="auto" w:fill="auto"/>
              <w:bidi w:val="0"/>
              <w:spacing w:before="0" w:after="0" w:line="240" w:lineRule="auto"/>
              <w:ind w:left="0" w:right="0" w:firstLine="160"/>
              <w:jc w:val="left"/>
              <w:rPr>
                <w:sz w:val="14"/>
                <w:szCs w:val="14"/>
              </w:rPr>
            </w:pPr>
            <w:r>
              <w:rPr>
                <w:rFonts w:ascii="Times New Roman" w:hAnsi="Times New Roman" w:eastAsia="Times New Roman" w:cs="Times New Roman"/>
                <w:b/>
                <w:bCs/>
                <w:color w:val="000000"/>
                <w:spacing w:val="0"/>
                <w:w w:val="100"/>
                <w:position w:val="0"/>
                <w:sz w:val="14"/>
                <w:szCs w:val="14"/>
                <w:lang w:val="en-US" w:eastAsia="en-US" w:bidi="en-US"/>
              </w:rPr>
              <w:t>CDCS:</w:t>
            </w:r>
            <w:r>
              <w:rPr>
                <w:color w:val="000000"/>
                <w:spacing w:val="0"/>
                <w:w w:val="100"/>
                <w:position w:val="0"/>
                <w:sz w:val="15"/>
                <w:szCs w:val="15"/>
                <w:lang w:val="zh-TW" w:eastAsia="zh-TW" w:bidi="zh-TW"/>
              </w:rPr>
              <w:t>认证数据中心资深专家</w:t>
            </w:r>
            <w:r>
              <w:rPr>
                <w:rFonts w:ascii="Times New Roman" w:hAnsi="Times New Roman" w:eastAsia="Times New Roman" w:cs="Times New Roman"/>
                <w:b/>
                <w:bCs/>
                <w:color w:val="6F1E7B"/>
                <w:spacing w:val="0"/>
                <w:w w:val="100"/>
                <w:position w:val="0"/>
                <w:sz w:val="14"/>
                <w:szCs w:val="14"/>
                <w:lang w:val="en-US" w:eastAsia="en-US" w:bidi="en-US"/>
              </w:rPr>
              <w:t>］</w:t>
            </w:r>
          </w:p>
        </w:tc>
      </w:tr>
      <w:tr>
        <w:tblPrEx>
          <w:tblCellMar>
            <w:top w:w="0" w:type="dxa"/>
            <w:left w:w="10" w:type="dxa"/>
            <w:bottom w:w="0" w:type="dxa"/>
            <w:right w:w="10" w:type="dxa"/>
          </w:tblCellMar>
        </w:tblPrEx>
        <w:trPr>
          <w:trHeight w:val="380" w:hRule="exact"/>
        </w:trPr>
        <w:tc>
          <w:tcPr>
            <w:gridSpan w:val="2"/>
            <w:tcBorders>
              <w:top w:val="single" w:color="auto" w:sz="4" w:space="0"/>
            </w:tcBorders>
            <w:shd w:val="clear" w:color="auto" w:fill="FFFFFF"/>
            <w:vAlign w:val="bottom"/>
          </w:tcPr>
          <w:p>
            <w:pPr>
              <w:pStyle w:val="5"/>
              <w:keepNext w:val="0"/>
              <w:keepLines w:val="0"/>
              <w:framePr w:w="3901" w:h="3633" w:wrap="auto" w:vAnchor="margin" w:hAnchor="page" w:x="888" w:y="8536"/>
              <w:widowControl w:val="0"/>
              <w:shd w:val="clear" w:color="auto" w:fill="auto"/>
              <w:tabs>
                <w:tab w:val="left" w:leader="underscore" w:pos="1015"/>
                <w:tab w:val="left" w:leader="underscore" w:pos="2389"/>
              </w:tabs>
              <w:bidi w:val="0"/>
              <w:spacing w:before="0" w:after="0" w:line="240" w:lineRule="auto"/>
              <w:ind w:left="0" w:right="0" w:firstLine="0"/>
              <w:jc w:val="right"/>
              <w:rPr>
                <w:sz w:val="24"/>
                <w:szCs w:val="24"/>
              </w:rPr>
            </w:pPr>
            <w:r>
              <w:rPr>
                <w:color w:val="991521"/>
                <w:spacing w:val="0"/>
                <w:w w:val="100"/>
                <w:position w:val="0"/>
                <w:sz w:val="24"/>
                <w:szCs w:val="24"/>
                <w:lang w:val="zh-TW" w:eastAsia="zh-TW" w:bidi="zh-TW"/>
              </w:rPr>
              <w:tab/>
            </w:r>
            <w:r>
              <w:rPr>
                <w:color w:val="747BA0"/>
                <w:spacing w:val="0"/>
                <w:w w:val="100"/>
                <w:position w:val="0"/>
                <w:sz w:val="24"/>
                <w:szCs w:val="24"/>
                <w:lang w:val="en-US" w:eastAsia="en-US" w:bidi="en-US"/>
              </w:rPr>
              <w:t>▲</w:t>
            </w:r>
            <w:r>
              <w:rPr>
                <w:color w:val="991521"/>
                <w:spacing w:val="0"/>
                <w:w w:val="100"/>
                <w:position w:val="0"/>
                <w:sz w:val="24"/>
                <w:szCs w:val="24"/>
                <w:lang w:val="zh-TW" w:eastAsia="zh-TW" w:bidi="zh-TW"/>
              </w:rPr>
              <w:tab/>
            </w:r>
          </w:p>
        </w:tc>
      </w:tr>
      <w:tr>
        <w:tblPrEx>
          <w:tblCellMar>
            <w:top w:w="0" w:type="dxa"/>
            <w:left w:w="10" w:type="dxa"/>
            <w:bottom w:w="0" w:type="dxa"/>
            <w:right w:w="10" w:type="dxa"/>
          </w:tblCellMar>
        </w:tblPrEx>
        <w:trPr>
          <w:trHeight w:val="812" w:hRule="exact"/>
        </w:trPr>
        <w:tc>
          <w:tcPr>
            <w:shd w:val="clear" w:color="auto" w:fill="FFFFFF"/>
            <w:vAlign w:val="top"/>
          </w:tcPr>
          <w:p>
            <w:pPr>
              <w:framePr w:w="3901" w:h="3633" w:wrap="auto" w:vAnchor="margin" w:hAnchor="page" w:x="888" w:y="8536"/>
              <w:widowControl w:val="0"/>
              <w:rPr>
                <w:sz w:val="10"/>
                <w:szCs w:val="10"/>
              </w:rPr>
            </w:pPr>
          </w:p>
        </w:tc>
        <w:tc>
          <w:tcPr>
            <w:tcBorders>
              <w:top w:val="single" w:color="auto" w:sz="4" w:space="0"/>
              <w:left w:val="single" w:color="auto" w:sz="4" w:space="0"/>
            </w:tcBorders>
            <w:shd w:val="clear" w:color="auto" w:fill="FFFFFF"/>
            <w:vAlign w:val="bottom"/>
          </w:tcPr>
          <w:p>
            <w:pPr>
              <w:pStyle w:val="5"/>
              <w:keepNext w:val="0"/>
              <w:keepLines w:val="0"/>
              <w:framePr w:w="3901" w:h="3633" w:wrap="auto" w:vAnchor="margin" w:hAnchor="page" w:x="888" w:y="8536"/>
              <w:widowControl w:val="0"/>
              <w:shd w:val="clear" w:color="auto" w:fill="auto"/>
              <w:tabs>
                <w:tab w:val="left" w:pos="2315"/>
              </w:tabs>
              <w:bidi w:val="0"/>
              <w:spacing w:before="0" w:after="0" w:line="240" w:lineRule="auto"/>
              <w:ind w:left="0" w:right="0" w:firstLine="260"/>
              <w:jc w:val="left"/>
              <w:rPr>
                <w:sz w:val="38"/>
                <w:szCs w:val="38"/>
              </w:rPr>
            </w:pPr>
            <w:r>
              <w:rPr>
                <w:rFonts w:ascii="Times New Roman" w:hAnsi="Times New Roman" w:eastAsia="Times New Roman" w:cs="Times New Roman"/>
                <w:i/>
                <w:iCs/>
                <w:color w:val="000000"/>
                <w:spacing w:val="0"/>
                <w:w w:val="100"/>
                <w:position w:val="0"/>
                <w:sz w:val="38"/>
                <w:szCs w:val="38"/>
                <w:lang w:val="en-US" w:eastAsia="en-US" w:bidi="en-US"/>
              </w:rPr>
              <w:t>j j jn</w:t>
            </w:r>
            <w:r>
              <w:rPr>
                <w:rFonts w:ascii="Times New Roman" w:hAnsi="Times New Roman" w:eastAsia="Times New Roman" w:cs="Times New Roman"/>
                <w:i/>
                <w:iCs/>
                <w:color w:val="000000"/>
                <w:spacing w:val="0"/>
                <w:w w:val="100"/>
                <w:position w:val="0"/>
                <w:sz w:val="38"/>
                <w:szCs w:val="38"/>
                <w:lang w:val="en-US" w:eastAsia="en-US" w:bidi="en-US"/>
              </w:rPr>
              <w:tab/>
            </w:r>
            <w:r>
              <w:rPr>
                <w:rFonts w:ascii="Times New Roman" w:hAnsi="Times New Roman" w:eastAsia="Times New Roman" w:cs="Times New Roman"/>
                <w:i/>
                <w:iCs/>
                <w:color w:val="991521"/>
                <w:spacing w:val="0"/>
                <w:w w:val="100"/>
                <w:position w:val="0"/>
                <w:sz w:val="38"/>
                <w:szCs w:val="38"/>
                <w:lang w:val="en-US" w:eastAsia="en-US" w:bidi="en-US"/>
              </w:rPr>
              <w:t>］</w:t>
            </w:r>
          </w:p>
          <w:p>
            <w:pPr>
              <w:pStyle w:val="5"/>
              <w:keepNext w:val="0"/>
              <w:keepLines w:val="0"/>
              <w:framePr w:w="3901" w:h="3633" w:wrap="auto" w:vAnchor="margin" w:hAnchor="page" w:x="888" w:y="8536"/>
              <w:widowControl w:val="0"/>
              <w:shd w:val="clear" w:color="auto" w:fill="auto"/>
              <w:bidi w:val="0"/>
              <w:spacing w:before="0" w:after="0" w:line="240" w:lineRule="auto"/>
              <w:ind w:left="0" w:right="360" w:firstLine="0"/>
              <w:jc w:val="right"/>
              <w:rPr>
                <w:sz w:val="15"/>
                <w:szCs w:val="15"/>
              </w:rPr>
            </w:pPr>
            <w:r>
              <w:rPr>
                <w:rFonts w:ascii="Times New Roman" w:hAnsi="Times New Roman" w:eastAsia="Times New Roman" w:cs="Times New Roman"/>
                <w:b/>
                <w:bCs/>
                <w:color w:val="000000"/>
                <w:spacing w:val="0"/>
                <w:w w:val="100"/>
                <w:position w:val="0"/>
                <w:sz w:val="14"/>
                <w:szCs w:val="14"/>
                <w:lang w:val="en-US" w:eastAsia="en-US" w:bidi="en-US"/>
              </w:rPr>
              <w:t>CDCS:</w:t>
            </w:r>
            <w:r>
              <w:rPr>
                <w:color w:val="000000"/>
                <w:spacing w:val="0"/>
                <w:w w:val="100"/>
                <w:position w:val="0"/>
                <w:sz w:val="15"/>
                <w:szCs w:val="15"/>
                <w:lang w:val="zh-TW" w:eastAsia="zh-TW" w:bidi="zh-TW"/>
              </w:rPr>
              <w:t>认证数据中心专家</w:t>
            </w:r>
          </w:p>
        </w:tc>
      </w:tr>
      <w:tr>
        <w:tblPrEx>
          <w:tblCellMar>
            <w:top w:w="0" w:type="dxa"/>
            <w:left w:w="10" w:type="dxa"/>
            <w:bottom w:w="0" w:type="dxa"/>
            <w:right w:w="10" w:type="dxa"/>
          </w:tblCellMar>
        </w:tblPrEx>
        <w:trPr>
          <w:trHeight w:val="380" w:hRule="exact"/>
        </w:trPr>
        <w:tc>
          <w:tcPr>
            <w:gridSpan w:val="2"/>
            <w:tcBorders>
              <w:top w:val="single" w:color="auto" w:sz="4" w:space="0"/>
            </w:tcBorders>
            <w:shd w:val="clear" w:color="auto" w:fill="FFFFFF"/>
            <w:vAlign w:val="bottom"/>
          </w:tcPr>
          <w:p>
            <w:pPr>
              <w:pStyle w:val="5"/>
              <w:keepNext w:val="0"/>
              <w:keepLines w:val="0"/>
              <w:framePr w:w="3901" w:h="3633" w:wrap="auto" w:vAnchor="margin" w:hAnchor="page" w:x="888" w:y="8536"/>
              <w:widowControl w:val="0"/>
              <w:shd w:val="clear" w:color="auto" w:fill="auto"/>
              <w:tabs>
                <w:tab w:val="left" w:leader="underscore" w:pos="1001"/>
                <w:tab w:val="left" w:leader="underscore" w:pos="2363"/>
              </w:tabs>
              <w:bidi w:val="0"/>
              <w:spacing w:before="0" w:after="0" w:line="240" w:lineRule="auto"/>
              <w:ind w:left="0" w:right="0" w:firstLine="0"/>
              <w:jc w:val="right"/>
              <w:rPr>
                <w:sz w:val="24"/>
                <w:szCs w:val="24"/>
              </w:rPr>
            </w:pPr>
            <w:r>
              <w:rPr>
                <w:color w:val="403B88"/>
                <w:spacing w:val="0"/>
                <w:w w:val="100"/>
                <w:position w:val="0"/>
                <w:sz w:val="24"/>
                <w:szCs w:val="24"/>
                <w:lang w:val="zh-TW" w:eastAsia="zh-TW" w:bidi="zh-TW"/>
              </w:rPr>
              <w:tab/>
            </w:r>
            <w:r>
              <w:rPr>
                <w:color w:val="747BA0"/>
                <w:spacing w:val="0"/>
                <w:w w:val="100"/>
                <w:position w:val="0"/>
                <w:sz w:val="24"/>
                <w:szCs w:val="24"/>
                <w:lang w:val="en-US" w:eastAsia="en-US" w:bidi="en-US"/>
              </w:rPr>
              <w:t>▲</w:t>
            </w:r>
            <w:r>
              <w:rPr>
                <w:color w:val="403B88"/>
                <w:spacing w:val="0"/>
                <w:w w:val="100"/>
                <w:position w:val="0"/>
                <w:sz w:val="24"/>
                <w:szCs w:val="24"/>
                <w:lang w:val="zh-TW" w:eastAsia="zh-TW" w:bidi="zh-TW"/>
              </w:rPr>
              <w:tab/>
            </w:r>
          </w:p>
        </w:tc>
      </w:tr>
      <w:tr>
        <w:tblPrEx>
          <w:tblCellMar>
            <w:top w:w="0" w:type="dxa"/>
            <w:left w:w="10" w:type="dxa"/>
            <w:bottom w:w="0" w:type="dxa"/>
            <w:right w:w="10" w:type="dxa"/>
          </w:tblCellMar>
        </w:tblPrEx>
        <w:trPr>
          <w:trHeight w:val="818" w:hRule="exact"/>
        </w:trPr>
        <w:tc>
          <w:tcPr>
            <w:shd w:val="clear" w:color="auto" w:fill="FFFFFF"/>
            <w:vAlign w:val="top"/>
          </w:tcPr>
          <w:p>
            <w:pPr>
              <w:framePr w:w="3901" w:h="3633" w:wrap="auto" w:vAnchor="margin" w:hAnchor="page" w:x="888" w:y="8536"/>
              <w:widowControl w:val="0"/>
              <w:rPr>
                <w:sz w:val="10"/>
                <w:szCs w:val="10"/>
              </w:rPr>
            </w:pPr>
          </w:p>
        </w:tc>
        <w:tc>
          <w:tcPr>
            <w:tcBorders>
              <w:top w:val="single" w:color="auto" w:sz="4" w:space="0"/>
              <w:left w:val="single" w:color="auto" w:sz="4" w:space="0"/>
            </w:tcBorders>
            <w:shd w:val="clear" w:color="auto" w:fill="FFFFFF"/>
            <w:vAlign w:val="bottom"/>
          </w:tcPr>
          <w:p>
            <w:pPr>
              <w:pStyle w:val="5"/>
              <w:keepNext w:val="0"/>
              <w:keepLines w:val="0"/>
              <w:framePr w:w="3901" w:h="3633" w:wrap="auto" w:vAnchor="margin" w:hAnchor="page" w:x="888" w:y="8536"/>
              <w:widowControl w:val="0"/>
              <w:shd w:val="clear" w:color="auto" w:fill="auto"/>
              <w:bidi w:val="0"/>
              <w:spacing w:before="0" w:after="0" w:line="240" w:lineRule="auto"/>
              <w:ind w:left="0" w:right="0" w:firstLine="260"/>
              <w:jc w:val="left"/>
              <w:rPr>
                <w:sz w:val="14"/>
                <w:szCs w:val="14"/>
              </w:rPr>
            </w:pPr>
            <w:r>
              <w:rPr>
                <w:rFonts w:ascii="Times New Roman" w:hAnsi="Times New Roman" w:eastAsia="Times New Roman" w:cs="Times New Roman"/>
                <w:b/>
                <w:bCs/>
                <w:color w:val="000000"/>
                <w:spacing w:val="0"/>
                <w:w w:val="100"/>
                <w:position w:val="0"/>
                <w:sz w:val="14"/>
                <w:szCs w:val="14"/>
                <w:lang w:val="en-US" w:eastAsia="en-US" w:bidi="en-US"/>
              </w:rPr>
              <w:t xml:space="preserve">JUJ1 </w:t>
            </w:r>
            <w:r>
              <w:rPr>
                <w:rFonts w:ascii="Times New Roman" w:hAnsi="Times New Roman" w:eastAsia="Times New Roman" w:cs="Times New Roman"/>
                <w:b/>
                <w:bCs/>
                <w:color w:val="403B88"/>
                <w:spacing w:val="0"/>
                <w:w w:val="100"/>
                <w:position w:val="0"/>
                <w:sz w:val="14"/>
                <w:szCs w:val="14"/>
                <w:lang w:val="zh-TW" w:eastAsia="zh-TW" w:bidi="zh-TW"/>
              </w:rPr>
              <w:t>1</w:t>
            </w:r>
          </w:p>
          <w:p>
            <w:pPr>
              <w:pStyle w:val="5"/>
              <w:keepNext w:val="0"/>
              <w:keepLines w:val="0"/>
              <w:framePr w:w="3901" w:h="3633" w:wrap="auto" w:vAnchor="margin" w:hAnchor="page" w:x="888" w:y="8536"/>
              <w:widowControl w:val="0"/>
              <w:shd w:val="clear" w:color="auto" w:fill="auto"/>
              <w:bidi w:val="0"/>
              <w:spacing w:before="0" w:after="0" w:line="240" w:lineRule="auto"/>
              <w:ind w:left="0" w:right="0" w:firstLine="160"/>
              <w:jc w:val="left"/>
              <w:rPr>
                <w:sz w:val="14"/>
                <w:szCs w:val="14"/>
              </w:rPr>
            </w:pPr>
            <w:r>
              <w:rPr>
                <w:rFonts w:ascii="Times New Roman" w:hAnsi="Times New Roman" w:eastAsia="Times New Roman" w:cs="Times New Roman"/>
                <w:b/>
                <w:bCs/>
                <w:color w:val="000000"/>
                <w:spacing w:val="0"/>
                <w:w w:val="100"/>
                <w:position w:val="0"/>
                <w:sz w:val="14"/>
                <w:szCs w:val="14"/>
                <w:lang w:val="en-US" w:eastAsia="en-US" w:bidi="en-US"/>
              </w:rPr>
              <w:t>CDCP:</w:t>
            </w:r>
            <w:r>
              <w:rPr>
                <w:color w:val="000000"/>
                <w:spacing w:val="0"/>
                <w:w w:val="100"/>
                <w:position w:val="0"/>
                <w:sz w:val="15"/>
                <w:szCs w:val="15"/>
                <w:lang w:val="zh-TW" w:eastAsia="zh-TW" w:bidi="zh-TW"/>
              </w:rPr>
              <w:t>认证数据中心专业人才</w:t>
            </w:r>
            <w:r>
              <w:rPr>
                <w:rFonts w:ascii="Times New Roman" w:hAnsi="Times New Roman" w:eastAsia="Times New Roman" w:cs="Times New Roman"/>
                <w:b/>
                <w:bCs/>
                <w:color w:val="403B88"/>
                <w:spacing w:val="0"/>
                <w:w w:val="100"/>
                <w:position w:val="0"/>
                <w:sz w:val="14"/>
                <w:szCs w:val="14"/>
                <w:lang w:val="en-US" w:eastAsia="en-US" w:bidi="en-US"/>
              </w:rPr>
              <w:t>］</w:t>
            </w:r>
          </w:p>
        </w:tc>
      </w:tr>
      <w:tr>
        <w:tblPrEx>
          <w:tblCellMar>
            <w:top w:w="0" w:type="dxa"/>
            <w:left w:w="10" w:type="dxa"/>
            <w:bottom w:w="0" w:type="dxa"/>
            <w:right w:w="10" w:type="dxa"/>
          </w:tblCellMar>
        </w:tblPrEx>
        <w:trPr>
          <w:trHeight w:val="406" w:hRule="exact"/>
        </w:trPr>
        <w:tc>
          <w:tcPr>
            <w:shd w:val="clear" w:color="auto" w:fill="FFFFFF"/>
            <w:vAlign w:val="bottom"/>
          </w:tcPr>
          <w:p>
            <w:pPr>
              <w:pStyle w:val="5"/>
              <w:keepNext w:val="0"/>
              <w:keepLines w:val="0"/>
              <w:framePr w:w="3901" w:h="3633" w:wrap="auto" w:vAnchor="margin" w:hAnchor="page" w:x="888" w:y="8536"/>
              <w:widowControl w:val="0"/>
              <w:shd w:val="clear" w:color="auto" w:fill="auto"/>
              <w:bidi w:val="0"/>
              <w:spacing w:before="0" w:after="0" w:line="240" w:lineRule="auto"/>
              <w:ind w:left="0" w:right="0" w:firstLine="0"/>
              <w:jc w:val="left"/>
              <w:rPr>
                <w:sz w:val="24"/>
                <w:szCs w:val="24"/>
              </w:rPr>
            </w:pPr>
            <w:r>
              <w:rPr>
                <w:color w:val="991521"/>
                <w:spacing w:val="0"/>
                <w:w w:val="100"/>
                <w:position w:val="0"/>
                <w:sz w:val="24"/>
                <w:szCs w:val="24"/>
                <w:lang w:val="zh-TW" w:eastAsia="zh-TW" w:bidi="zh-TW"/>
              </w:rPr>
              <w:t>培训对象：</w:t>
            </w:r>
          </w:p>
        </w:tc>
        <w:tc>
          <w:tcPr>
            <w:tcBorders>
              <w:top w:val="single" w:color="auto" w:sz="4" w:space="0"/>
            </w:tcBorders>
            <w:shd w:val="clear" w:color="auto" w:fill="FFFFFF"/>
            <w:vAlign w:val="top"/>
          </w:tcPr>
          <w:p>
            <w:pPr>
              <w:framePr w:w="3901" w:h="3633" w:wrap="auto" w:vAnchor="margin" w:hAnchor="page" w:x="888" w:y="8536"/>
              <w:widowControl w:val="0"/>
              <w:rPr>
                <w:sz w:val="10"/>
                <w:szCs w:val="10"/>
              </w:rPr>
            </w:pPr>
          </w:p>
        </w:tc>
      </w:tr>
    </w:tbl>
    <w:p>
      <w:pPr>
        <w:framePr w:w="3901" w:h="3633" w:wrap="auto" w:vAnchor="margin" w:hAnchor="page" w:x="888" w:y="8536"/>
        <w:widowControl w:val="0"/>
        <w:spacing w:line="1" w:lineRule="exact"/>
      </w:pPr>
    </w:p>
    <w:p>
      <w:pPr>
        <w:pStyle w:val="9"/>
        <w:keepNext w:val="0"/>
        <w:keepLines w:val="0"/>
        <w:framePr w:w="4883" w:h="229" w:wrap="auto" w:vAnchor="margin" w:hAnchor="page" w:x="6667" w:y="8523"/>
        <w:widowControl w:val="0"/>
        <w:shd w:val="clear" w:color="auto" w:fill="auto"/>
        <w:bidi w:val="0"/>
        <w:spacing w:before="0" w:after="0" w:line="240" w:lineRule="auto"/>
        <w:ind w:left="0" w:right="0" w:firstLine="0"/>
        <w:jc w:val="both"/>
      </w:pPr>
      <w:r>
        <w:rPr>
          <w:color w:val="000000"/>
          <w:spacing w:val="0"/>
          <w:w w:val="100"/>
          <w:position w:val="0"/>
        </w:rPr>
        <w:t>了解各种建筑出现问题的保护性措施，如防弹,地震活动的减</w:t>
      </w:r>
    </w:p>
    <w:p>
      <w:pPr>
        <w:pStyle w:val="9"/>
        <w:keepNext w:val="0"/>
        <w:keepLines w:val="0"/>
        <w:framePr w:w="2291" w:h="229" w:wrap="auto" w:vAnchor="margin" w:hAnchor="page" w:x="6661" w:y="9001"/>
        <w:widowControl w:val="0"/>
        <w:shd w:val="clear" w:color="auto" w:fill="auto"/>
        <w:bidi w:val="0"/>
        <w:spacing w:before="0" w:after="0" w:line="240" w:lineRule="auto"/>
        <w:ind w:left="0" w:right="0" w:firstLine="0"/>
        <w:jc w:val="left"/>
      </w:pPr>
      <w:r>
        <w:rPr>
          <w:color w:val="000000"/>
          <w:spacing w:val="0"/>
          <w:w w:val="100"/>
          <w:position w:val="0"/>
        </w:rPr>
        <w:t>缓，防火等级和地热的稳定性</w:t>
      </w:r>
    </w:p>
    <w:p>
      <w:pPr>
        <w:pStyle w:val="9"/>
        <w:keepNext w:val="0"/>
        <w:keepLines w:val="0"/>
        <w:framePr w:w="4608" w:h="236" w:wrap="auto" w:vAnchor="margin" w:hAnchor="page" w:x="6667" w:y="9485"/>
        <w:widowControl w:val="0"/>
        <w:shd w:val="clear" w:color="auto" w:fill="auto"/>
        <w:bidi w:val="0"/>
        <w:spacing w:before="0" w:after="0" w:line="240" w:lineRule="auto"/>
        <w:ind w:left="0" w:right="0" w:firstLine="0"/>
        <w:jc w:val="left"/>
      </w:pPr>
      <w:r>
        <w:rPr>
          <w:color w:val="000000"/>
          <w:spacing w:val="0"/>
          <w:w w:val="100"/>
          <w:position w:val="0"/>
        </w:rPr>
        <w:t>了解如何安装符合要求的高架地板，避免错位,不平和泄漏;</w:t>
      </w:r>
    </w:p>
    <w:p>
      <w:pPr>
        <w:pStyle w:val="9"/>
        <w:keepNext w:val="0"/>
        <w:keepLines w:val="0"/>
        <w:framePr w:w="4444" w:h="229" w:wrap="auto" w:vAnchor="margin" w:hAnchor="page" w:x="6667" w:y="9963"/>
        <w:widowControl w:val="0"/>
        <w:shd w:val="clear" w:color="auto" w:fill="auto"/>
        <w:bidi w:val="0"/>
        <w:spacing w:before="0" w:after="0" w:line="240" w:lineRule="auto"/>
        <w:ind w:left="0" w:right="0" w:firstLine="0"/>
        <w:jc w:val="both"/>
      </w:pPr>
      <w:r>
        <w:rPr>
          <w:color w:val="000000"/>
          <w:spacing w:val="0"/>
          <w:w w:val="100"/>
          <w:position w:val="0"/>
        </w:rPr>
        <w:t>了解如何阅读单线电气图，识别和避免最常见的设计问题</w:t>
      </w:r>
    </w:p>
    <w:p>
      <w:pPr>
        <w:pStyle w:val="9"/>
        <w:keepNext w:val="0"/>
        <w:keepLines w:val="0"/>
        <w:framePr w:w="4798" w:h="236" w:wrap="auto" w:vAnchor="margin" w:hAnchor="page" w:x="6667" w:y="10448"/>
        <w:widowControl w:val="0"/>
        <w:shd w:val="clear" w:color="auto" w:fill="auto"/>
        <w:bidi w:val="0"/>
        <w:spacing w:before="0" w:after="0" w:line="240" w:lineRule="auto"/>
        <w:ind w:left="0" w:right="0" w:firstLine="0"/>
        <w:jc w:val="left"/>
      </w:pPr>
      <w:r>
        <w:rPr>
          <w:color w:val="000000"/>
          <w:spacing w:val="0"/>
          <w:w w:val="100"/>
          <w:position w:val="0"/>
        </w:rPr>
        <w:t>选择正确的</w:t>
      </w:r>
      <w:r>
        <w:rPr>
          <w:rFonts w:ascii="Times New Roman" w:hAnsi="Times New Roman" w:eastAsia="Times New Roman" w:cs="Times New Roman"/>
          <w:color w:val="000000"/>
          <w:spacing w:val="0"/>
          <w:w w:val="100"/>
          <w:position w:val="0"/>
          <w:sz w:val="17"/>
          <w:szCs w:val="17"/>
          <w:lang w:val="en-US" w:eastAsia="en-US" w:bidi="en-US"/>
        </w:rPr>
        <w:t>UPS</w:t>
      </w:r>
      <w:r>
        <w:rPr>
          <w:color w:val="000000"/>
          <w:spacing w:val="0"/>
          <w:w w:val="100"/>
          <w:position w:val="0"/>
        </w:rPr>
        <w:t>和并联结构，学习和避免常见的并行安装错误</w:t>
      </w:r>
    </w:p>
    <w:p>
      <w:pPr>
        <w:pStyle w:val="9"/>
        <w:keepNext w:val="0"/>
        <w:keepLines w:val="0"/>
        <w:framePr w:w="4608" w:h="236" w:wrap="auto" w:vAnchor="margin" w:hAnchor="page" w:x="6667" w:y="10925"/>
        <w:widowControl w:val="0"/>
        <w:shd w:val="clear" w:color="auto" w:fill="auto"/>
        <w:bidi w:val="0"/>
        <w:spacing w:before="0" w:after="0" w:line="240" w:lineRule="auto"/>
        <w:ind w:left="0" w:right="0" w:firstLine="0"/>
        <w:jc w:val="left"/>
      </w:pPr>
      <w:r>
        <w:rPr>
          <w:color w:val="000000"/>
          <w:spacing w:val="0"/>
          <w:w w:val="100"/>
          <w:position w:val="0"/>
        </w:rPr>
        <w:t>了解如何计算电池组，确认参数配置，以确保它们符合要求;</w:t>
      </w:r>
    </w:p>
    <w:p>
      <w:pPr>
        <w:pStyle w:val="9"/>
        <w:keepNext w:val="0"/>
        <w:keepLines w:val="0"/>
        <w:framePr w:w="4804" w:h="223" w:wrap="auto" w:vAnchor="margin" w:hAnchor="page" w:x="6667" w:y="11403"/>
        <w:widowControl w:val="0"/>
        <w:shd w:val="clear" w:color="auto" w:fill="auto"/>
        <w:bidi w:val="0"/>
        <w:spacing w:before="0" w:after="0" w:line="240" w:lineRule="auto"/>
        <w:ind w:left="0" w:right="0" w:firstLine="0"/>
        <w:jc w:val="both"/>
      </w:pPr>
      <w:r>
        <w:rPr>
          <w:color w:val="000000"/>
          <w:spacing w:val="0"/>
          <w:w w:val="100"/>
          <w:position w:val="0"/>
        </w:rPr>
        <w:t>了解应保持什么样的距离,以避免对人类安全和设备的电磁场</w:t>
      </w:r>
    </w:p>
    <w:p>
      <w:pPr>
        <w:pStyle w:val="9"/>
        <w:keepNext w:val="0"/>
        <w:keepLines w:val="0"/>
        <w:framePr w:w="753" w:h="223" w:wrap="auto" w:vAnchor="margin" w:hAnchor="page" w:x="6667" w:y="11888"/>
        <w:widowControl w:val="0"/>
        <w:shd w:val="clear" w:color="auto" w:fill="auto"/>
        <w:bidi w:val="0"/>
        <w:spacing w:before="0" w:after="0" w:line="240" w:lineRule="auto"/>
        <w:ind w:left="0" w:right="0" w:firstLine="0"/>
        <w:jc w:val="left"/>
      </w:pPr>
      <w:r>
        <w:rPr>
          <w:color w:val="000000"/>
          <w:spacing w:val="0"/>
          <w:w w:val="100"/>
          <w:position w:val="0"/>
        </w:rPr>
        <w:t>干扰问题</w:t>
      </w:r>
    </w:p>
    <w:p>
      <w:pPr>
        <w:pStyle w:val="9"/>
        <w:keepNext w:val="0"/>
        <w:keepLines w:val="0"/>
        <w:framePr w:w="5138" w:h="1519" w:wrap="auto" w:vAnchor="margin" w:hAnchor="page" w:x="901" w:y="12176"/>
        <w:widowControl w:val="0"/>
        <w:shd w:val="clear" w:color="auto" w:fill="auto"/>
        <w:bidi w:val="0"/>
        <w:spacing w:before="0" w:after="0" w:line="301" w:lineRule="exact"/>
        <w:ind w:left="0" w:right="0" w:firstLine="0"/>
        <w:jc w:val="both"/>
      </w:pPr>
      <w:r>
        <w:rPr>
          <w:color w:val="000000"/>
          <w:spacing w:val="0"/>
          <w:w w:val="100"/>
          <w:position w:val="0"/>
        </w:rPr>
        <w:t>本课程的主要对象是</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设施或数据中心运营和数据中心周边设 施的专业人员（既表示最终用户和/或服务提供商/主持人），并有责 任实现和完善数据中心高新可用性专业工作人员及管理者,如:数 据中心经理，业务/楼/基金经理，数据中心的工程师，网络/系统工 程师/数据中心销售/顾问。</w:t>
      </w:r>
    </w:p>
    <w:p>
      <w:pPr>
        <w:pStyle w:val="9"/>
        <w:keepNext w:val="0"/>
        <w:keepLines w:val="0"/>
        <w:framePr w:w="4058" w:h="236" w:wrap="auto" w:vAnchor="margin" w:hAnchor="page" w:x="6667" w:y="12365"/>
        <w:widowControl w:val="0"/>
        <w:shd w:val="clear" w:color="auto" w:fill="auto"/>
        <w:bidi w:val="0"/>
        <w:spacing w:before="0" w:after="0" w:line="240" w:lineRule="auto"/>
        <w:ind w:left="0" w:right="0" w:firstLine="0"/>
        <w:jc w:val="both"/>
      </w:pPr>
      <w:r>
        <w:rPr>
          <w:color w:val="000000"/>
          <w:spacing w:val="0"/>
          <w:w w:val="100"/>
          <w:position w:val="0"/>
        </w:rPr>
        <w:t>了解基本的制冷设置,</w:t>
      </w:r>
      <w:r>
        <w:rPr>
          <w:rFonts w:ascii="Times New Roman" w:hAnsi="Times New Roman" w:eastAsia="Times New Roman" w:cs="Times New Roman"/>
          <w:color w:val="000000"/>
          <w:spacing w:val="0"/>
          <w:w w:val="100"/>
          <w:position w:val="0"/>
          <w:sz w:val="17"/>
          <w:szCs w:val="17"/>
          <w:lang w:val="en-US" w:eastAsia="en-US" w:bidi="en-US"/>
        </w:rPr>
        <w:t>CFM, Delta-T</w:t>
      </w:r>
      <w:r>
        <w:rPr>
          <w:color w:val="000000"/>
          <w:spacing w:val="0"/>
          <w:w w:val="100"/>
          <w:position w:val="0"/>
        </w:rPr>
        <w:t>和其他重要因素</w:t>
      </w:r>
    </w:p>
    <w:p>
      <w:pPr>
        <w:pStyle w:val="9"/>
        <w:keepNext w:val="0"/>
        <w:keepLines w:val="0"/>
        <w:framePr w:w="1649" w:h="223" w:wrap="auto" w:vAnchor="margin" w:hAnchor="page" w:x="6667" w:y="12843"/>
        <w:widowControl w:val="0"/>
        <w:shd w:val="clear" w:color="auto" w:fill="auto"/>
        <w:bidi w:val="0"/>
        <w:spacing w:before="0" w:after="0" w:line="240" w:lineRule="auto"/>
        <w:ind w:left="0" w:right="0" w:firstLine="0"/>
        <w:jc w:val="left"/>
      </w:pPr>
      <w:r>
        <w:rPr>
          <w:color w:val="000000"/>
          <w:spacing w:val="0"/>
          <w:w w:val="100"/>
          <w:position w:val="0"/>
        </w:rPr>
        <w:t>了解污染因素和限制</w:t>
      </w:r>
    </w:p>
    <w:p>
      <w:pPr>
        <w:pStyle w:val="9"/>
        <w:keepNext w:val="0"/>
        <w:keepLines w:val="0"/>
        <w:framePr w:w="4798" w:h="223" w:wrap="auto" w:vAnchor="margin" w:hAnchor="page" w:x="6674" w:y="13328"/>
        <w:widowControl w:val="0"/>
        <w:shd w:val="clear" w:color="auto" w:fill="auto"/>
        <w:bidi w:val="0"/>
        <w:spacing w:before="0" w:after="0" w:line="240" w:lineRule="auto"/>
        <w:ind w:left="0" w:right="0" w:firstLine="0"/>
        <w:jc w:val="left"/>
      </w:pPr>
      <w:r>
        <w:rPr>
          <w:color w:val="000000"/>
          <w:spacing w:val="0"/>
          <w:w w:val="100"/>
          <w:position w:val="0"/>
        </w:rPr>
        <w:t>了解灭火选项的详细信息,如何计算瓦斯含量和验证安装设备</w:t>
      </w:r>
    </w:p>
    <w:p>
      <w:pPr>
        <w:pStyle w:val="7"/>
        <w:keepNext/>
        <w:keepLines/>
        <w:framePr w:w="995" w:h="295" w:wrap="auto" w:vAnchor="margin" w:hAnchor="page" w:x="894" w:y="13753"/>
        <w:widowControl w:val="0"/>
        <w:shd w:val="clear" w:color="auto" w:fill="auto"/>
        <w:bidi w:val="0"/>
        <w:spacing w:before="0" w:after="0" w:line="240" w:lineRule="auto"/>
        <w:ind w:left="0" w:right="0" w:firstLine="0"/>
        <w:jc w:val="left"/>
      </w:pPr>
      <w:bookmarkStart w:id="15" w:name="bookmark16"/>
      <w:bookmarkStart w:id="16" w:name="bookmark15"/>
      <w:bookmarkStart w:id="17" w:name="bookmark17"/>
      <w:r>
        <w:rPr>
          <w:spacing w:val="0"/>
          <w:w w:val="100"/>
          <w:position w:val="0"/>
          <w:sz w:val="24"/>
          <w:szCs w:val="24"/>
        </w:rPr>
        <w:t>入学条件</w:t>
      </w:r>
      <w:bookmarkEnd w:id="15"/>
      <w:bookmarkEnd w:id="16"/>
      <w:bookmarkEnd w:id="17"/>
    </w:p>
    <w:p>
      <w:pPr>
        <w:pStyle w:val="9"/>
        <w:keepNext w:val="0"/>
        <w:keepLines w:val="0"/>
        <w:framePr w:w="3809" w:h="229" w:wrap="auto" w:vAnchor="margin" w:hAnchor="page" w:x="6674" w:y="13805"/>
        <w:widowControl w:val="0"/>
        <w:shd w:val="clear" w:color="auto" w:fill="auto"/>
        <w:bidi w:val="0"/>
        <w:spacing w:before="0" w:after="0" w:line="240" w:lineRule="auto"/>
        <w:ind w:left="0" w:right="0" w:firstLine="0"/>
        <w:jc w:val="left"/>
      </w:pPr>
      <w:r>
        <w:rPr>
          <w:color w:val="000000"/>
          <w:spacing w:val="0"/>
          <w:w w:val="100"/>
          <w:position w:val="0"/>
        </w:rPr>
        <w:t>了解如何衡量数据中心的能源效率以及如何改进</w:t>
      </w:r>
    </w:p>
    <w:p>
      <w:pPr>
        <w:pStyle w:val="9"/>
        <w:keepNext w:val="0"/>
        <w:keepLines w:val="0"/>
        <w:framePr w:w="4601" w:h="236" w:wrap="auto" w:vAnchor="margin" w:hAnchor="page" w:x="907" w:y="14133"/>
        <w:widowControl w:val="0"/>
        <w:shd w:val="clear" w:color="auto" w:fill="auto"/>
        <w:bidi w:val="0"/>
        <w:spacing w:before="0" w:after="0" w:line="240" w:lineRule="auto"/>
        <w:ind w:left="0" w:right="0" w:firstLine="0"/>
        <w:jc w:val="left"/>
      </w:pPr>
      <w:r>
        <w:rPr>
          <w:color w:val="000000"/>
          <w:spacing w:val="0"/>
          <w:w w:val="100"/>
          <w:position w:val="0"/>
        </w:rPr>
        <w:t>学员必须以持有有效</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rPr>
        <w:t>证书才要能够注册</w:t>
      </w:r>
      <w:r>
        <w:rPr>
          <w:rFonts w:ascii="Times New Roman" w:hAnsi="Times New Roman" w:eastAsia="Times New Roman" w:cs="Times New Roman"/>
          <w:color w:val="000000"/>
          <w:spacing w:val="0"/>
          <w:w w:val="100"/>
          <w:position w:val="0"/>
          <w:sz w:val="17"/>
          <w:szCs w:val="17"/>
          <w:lang w:val="en-US" w:eastAsia="en-US" w:bidi="en-US"/>
        </w:rPr>
        <w:t>CDCS®</w:t>
      </w:r>
      <w:r>
        <w:rPr>
          <w:color w:val="000000"/>
          <w:spacing w:val="0"/>
          <w:w w:val="100"/>
          <w:position w:val="0"/>
          <w:lang w:val="zh-CN" w:eastAsia="zh-CN" w:bidi="zh-CN"/>
        </w:rPr>
        <w:t>课程.</w:t>
      </w:r>
    </w:p>
    <w:p>
      <w:pPr>
        <w:widowControl w:val="0"/>
        <w:spacing w:line="360" w:lineRule="exact"/>
      </w:pPr>
      <w:r>
        <w:drawing>
          <wp:anchor distT="0" distB="0" distL="0" distR="0" simplePos="0" relativeHeight="251659264" behindDoc="1" locked="0" layoutInCell="1" allowOverlap="1">
            <wp:simplePos x="0" y="0"/>
            <wp:positionH relativeFrom="page">
              <wp:posOffset>106045</wp:posOffset>
            </wp:positionH>
            <wp:positionV relativeFrom="margin">
              <wp:posOffset>972820</wp:posOffset>
            </wp:positionV>
            <wp:extent cx="4645025" cy="1036320"/>
            <wp:effectExtent l="0" t="0" r="3175" b="11430"/>
            <wp:wrapNone/>
            <wp:docPr id="1" name="Shape 1"/>
            <wp:cNvGraphicFramePr/>
            <a:graphic xmlns:a="http://schemas.openxmlformats.org/drawingml/2006/main">
              <a:graphicData uri="http://schemas.openxmlformats.org/drawingml/2006/picture">
                <pic:pic xmlns:pic="http://schemas.openxmlformats.org/drawingml/2006/picture">
                  <pic:nvPicPr>
                    <pic:cNvPr id="1" name="Shape 1"/>
                    <pic:cNvPicPr/>
                  </pic:nvPicPr>
                  <pic:blipFill>
                    <a:blip r:embed="rId10"/>
                    <a:stretch>
                      <a:fillRect/>
                    </a:stretch>
                  </pic:blipFill>
                  <pic:spPr>
                    <a:xfrm>
                      <a:off x="0" y="0"/>
                      <a:ext cx="4645025" cy="103632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4893945</wp:posOffset>
            </wp:positionH>
            <wp:positionV relativeFrom="margin">
              <wp:posOffset>997585</wp:posOffset>
            </wp:positionV>
            <wp:extent cx="2773680" cy="987425"/>
            <wp:effectExtent l="0" t="0" r="7620" b="3175"/>
            <wp:wrapNone/>
            <wp:docPr id="3" name="Shape 3"/>
            <wp:cNvGraphicFramePr/>
            <a:graphic xmlns:a="http://schemas.openxmlformats.org/drawingml/2006/main">
              <a:graphicData uri="http://schemas.openxmlformats.org/drawingml/2006/picture">
                <pic:pic xmlns:pic="http://schemas.openxmlformats.org/drawingml/2006/picture">
                  <pic:nvPicPr>
                    <pic:cNvPr id="3" name="Shape 3"/>
                    <pic:cNvPicPr/>
                  </pic:nvPicPr>
                  <pic:blipFill>
                    <a:blip r:embed="rId11"/>
                    <a:stretch>
                      <a:fillRect/>
                    </a:stretch>
                  </pic:blipFill>
                  <pic:spPr>
                    <a:xfrm>
                      <a:off x="0" y="0"/>
                      <a:ext cx="2773680" cy="987425"/>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6186805</wp:posOffset>
            </wp:positionH>
            <wp:positionV relativeFrom="margin">
              <wp:posOffset>3321050</wp:posOffset>
            </wp:positionV>
            <wp:extent cx="1243330" cy="323215"/>
            <wp:effectExtent l="0" t="0" r="13970" b="635"/>
            <wp:wrapNone/>
            <wp:docPr id="5" name="Shape 5"/>
            <wp:cNvGraphicFramePr/>
            <a:graphic xmlns:a="http://schemas.openxmlformats.org/drawingml/2006/main">
              <a:graphicData uri="http://schemas.openxmlformats.org/drawingml/2006/picture">
                <pic:pic xmlns:pic="http://schemas.openxmlformats.org/drawingml/2006/picture">
                  <pic:nvPicPr>
                    <pic:cNvPr id="5" name="Shape 5"/>
                    <pic:cNvPicPr/>
                  </pic:nvPicPr>
                  <pic:blipFill>
                    <a:blip r:embed="rId12"/>
                    <a:stretch>
                      <a:fillRect/>
                    </a:stretch>
                  </pic:blipFill>
                  <pic:spPr>
                    <a:xfrm>
                      <a:off x="0" y="0"/>
                      <a:ext cx="1243330" cy="32321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86" w:line="1" w:lineRule="exact"/>
      </w:pPr>
    </w:p>
    <w:p>
      <w:pPr>
        <w:widowControl w:val="0"/>
        <w:spacing w:line="1" w:lineRule="exact"/>
        <w:sectPr>
          <w:headerReference r:id="rId5" w:type="default"/>
          <w:headerReference r:id="rId6" w:type="even"/>
          <w:footnotePr>
            <w:numFmt w:val="decimal"/>
          </w:footnotePr>
          <w:pgSz w:w="12240" w:h="15840"/>
          <w:pgMar w:top="294" w:right="167" w:bottom="294" w:left="167" w:header="0" w:footer="3" w:gutter="0"/>
          <w:pgNumType w:start="1"/>
          <w:cols w:space="720" w:num="1"/>
          <w:rtlGutter w:val="0"/>
          <w:docGrid w:linePitch="360" w:charSpace="0"/>
        </w:sectPr>
      </w:pPr>
    </w:p>
    <w:p>
      <w:pPr>
        <w:widowControl w:val="0"/>
        <w:spacing w:after="135" w:line="1" w:lineRule="exact"/>
      </w:pPr>
      <w:r>
        <w:drawing>
          <wp:anchor distT="0" distB="0" distL="0" distR="0" simplePos="0" relativeHeight="251659264" behindDoc="1" locked="0" layoutInCell="1" allowOverlap="1">
            <wp:simplePos x="0" y="0"/>
            <wp:positionH relativeFrom="page">
              <wp:posOffset>5504815</wp:posOffset>
            </wp:positionH>
            <wp:positionV relativeFrom="margin">
              <wp:posOffset>-350520</wp:posOffset>
            </wp:positionV>
            <wp:extent cx="1859280" cy="438785"/>
            <wp:effectExtent l="0" t="0" r="7620" b="18415"/>
            <wp:wrapNone/>
            <wp:docPr id="9" name="Shape 9"/>
            <wp:cNvGraphicFramePr/>
            <a:graphic xmlns:a="http://schemas.openxmlformats.org/drawingml/2006/main">
              <a:graphicData uri="http://schemas.openxmlformats.org/drawingml/2006/picture">
                <pic:pic xmlns:pic="http://schemas.openxmlformats.org/drawingml/2006/picture">
                  <pic:nvPicPr>
                    <pic:cNvPr id="9" name="Shape 9"/>
                    <pic:cNvPicPr/>
                  </pic:nvPicPr>
                  <pic:blipFill>
                    <a:blip r:embed="rId13"/>
                    <a:stretch>
                      <a:fillRect/>
                    </a:stretch>
                  </pic:blipFill>
                  <pic:spPr>
                    <a:xfrm>
                      <a:off x="0" y="0"/>
                      <a:ext cx="1859280" cy="438785"/>
                    </a:xfrm>
                    <a:prstGeom prst="rect">
                      <a:avLst/>
                    </a:prstGeom>
                  </pic:spPr>
                </pic:pic>
              </a:graphicData>
            </a:graphic>
          </wp:anchor>
        </w:drawing>
      </w:r>
    </w:p>
    <w:p>
      <w:pPr>
        <w:widowControl w:val="0"/>
        <w:spacing w:line="1" w:lineRule="exact"/>
        <w:sectPr>
          <w:footnotePr>
            <w:numFmt w:val="decimal"/>
          </w:footnotePr>
          <w:pgSz w:w="12240" w:h="15840"/>
          <w:pgMar w:top="821" w:right="644" w:bottom="1250" w:left="906" w:header="0" w:footer="3" w:gutter="0"/>
          <w:cols w:space="720" w:num="1"/>
          <w:rtlGutter w:val="0"/>
          <w:docGrid w:linePitch="360" w:charSpace="0"/>
        </w:sectPr>
      </w:pPr>
    </w:p>
    <w:p>
      <w:pPr>
        <w:pStyle w:val="9"/>
        <w:keepNext w:val="0"/>
        <w:keepLines w:val="0"/>
        <w:widowControl w:val="0"/>
        <w:shd w:val="clear" w:color="auto" w:fill="auto"/>
        <w:bidi w:val="0"/>
        <w:spacing w:before="0" w:after="0" w:line="203" w:lineRule="exact"/>
        <w:ind w:left="0" w:right="0" w:firstLine="0"/>
        <w:jc w:val="left"/>
      </w:pPr>
      <w:r>
        <w:rPr>
          <w:color w:val="000000"/>
          <w:spacing w:val="0"/>
          <w:w w:val="100"/>
          <w:position w:val="0"/>
        </w:rPr>
        <w:t>・数据中心设计/生命周期概述</w:t>
      </w:r>
    </w:p>
    <w:p>
      <w:pPr>
        <w:pStyle w:val="9"/>
        <w:keepNext w:val="0"/>
        <w:keepLines w:val="0"/>
        <w:widowControl w:val="0"/>
        <w:shd w:val="clear" w:color="auto" w:fill="auto"/>
        <w:bidi w:val="0"/>
        <w:spacing w:before="0" w:after="0" w:line="203" w:lineRule="exact"/>
        <w:ind w:left="0" w:right="0" w:firstLine="0"/>
        <w:jc w:val="left"/>
      </w:pPr>
      <w:r>
        <w:rPr>
          <w:color w:val="000000"/>
          <w:spacing w:val="0"/>
          <w:w w:val="100"/>
          <w:position w:val="0"/>
        </w:rPr>
        <w:t>-数据中心生命周期阶段概述</w:t>
      </w:r>
    </w:p>
    <w:p>
      <w:pPr>
        <w:pStyle w:val="9"/>
        <w:keepNext w:val="0"/>
        <w:keepLines w:val="0"/>
        <w:widowControl w:val="0"/>
        <w:shd w:val="clear" w:color="auto" w:fill="auto"/>
        <w:bidi w:val="0"/>
        <w:spacing w:before="0" w:after="0" w:line="203" w:lineRule="exact"/>
        <w:ind w:left="0" w:right="0" w:firstLine="0"/>
        <w:jc w:val="left"/>
      </w:pPr>
      <w:r>
        <w:rPr>
          <w:color w:val="000000"/>
          <w:spacing w:val="0"/>
          <w:w w:val="100"/>
          <w:position w:val="0"/>
        </w:rPr>
        <w:t>-规划、重新调整和持续改进</w:t>
      </w:r>
    </w:p>
    <w:p>
      <w:pPr>
        <w:pStyle w:val="9"/>
        <w:keepNext w:val="0"/>
        <w:keepLines w:val="0"/>
        <w:widowControl w:val="0"/>
        <w:shd w:val="clear" w:color="auto" w:fill="auto"/>
        <w:bidi w:val="0"/>
        <w:spacing w:before="0" w:after="0" w:line="203" w:lineRule="exact"/>
        <w:ind w:left="0" w:right="0" w:firstLine="0"/>
        <w:jc w:val="left"/>
      </w:pPr>
      <w:r>
        <w:rPr>
          <w:color w:val="000000"/>
          <w:spacing w:val="0"/>
          <w:w w:val="100"/>
          <w:position w:val="0"/>
        </w:rPr>
        <w:t>・标准和等级定义</w:t>
      </w:r>
    </w:p>
    <w:p>
      <w:pPr>
        <w:pStyle w:val="9"/>
        <w:keepNext w:val="0"/>
        <w:keepLines w:val="0"/>
        <w:widowControl w:val="0"/>
        <w:shd w:val="clear" w:color="auto" w:fill="auto"/>
        <w:bidi w:val="0"/>
        <w:spacing w:before="0" w:after="0" w:line="203" w:lineRule="exact"/>
        <w:ind w:left="0" w:right="0" w:firstLine="0"/>
        <w:jc w:val="left"/>
      </w:pPr>
      <w:r>
        <w:rPr>
          <w:color w:val="000000"/>
          <w:spacing w:val="0"/>
          <w:w w:val="100"/>
          <w:position w:val="0"/>
        </w:rPr>
        <w:t>-评级水平历史记录</w:t>
      </w:r>
    </w:p>
    <w:p>
      <w:pPr>
        <w:pStyle w:val="21"/>
        <w:keepNext w:val="0"/>
        <w:keepLines w:val="0"/>
        <w:widowControl w:val="0"/>
        <w:shd w:val="clear" w:color="auto" w:fill="auto"/>
        <w:bidi w:val="0"/>
        <w:spacing w:before="0" w:after="0" w:line="240" w:lineRule="auto"/>
        <w:ind w:left="0" w:right="0" w:firstLine="260"/>
        <w:jc w:val="left"/>
        <w:rPr>
          <w:sz w:val="16"/>
          <w:szCs w:val="16"/>
        </w:rPr>
      </w:pPr>
      <w:r>
        <w:rPr>
          <w:rFonts w:ascii="Times New Roman" w:hAnsi="Times New Roman" w:eastAsia="Times New Roman" w:cs="Times New Roman"/>
          <w:color w:val="000000"/>
          <w:spacing w:val="0"/>
          <w:w w:val="100"/>
          <w:position w:val="0"/>
          <w:sz w:val="17"/>
          <w:szCs w:val="17"/>
          <w:lang w:val="en-US" w:eastAsia="en-US" w:bidi="en-US"/>
        </w:rPr>
        <w:t>UPTIME</w:t>
      </w:r>
      <w:r>
        <w:rPr>
          <w:rFonts w:ascii="宋体" w:hAnsi="宋体" w:eastAsia="宋体" w:cs="宋体"/>
          <w:color w:val="000000"/>
          <w:spacing w:val="0"/>
          <w:w w:val="100"/>
          <w:position w:val="0"/>
          <w:sz w:val="16"/>
          <w:szCs w:val="16"/>
          <w:lang w:val="zh-TW" w:eastAsia="zh-TW" w:bidi="zh-TW"/>
        </w:rPr>
        <w:t>与</w:t>
      </w:r>
      <w:r>
        <w:rPr>
          <w:rFonts w:ascii="Times New Roman" w:hAnsi="Times New Roman" w:eastAsia="Times New Roman" w:cs="Times New Roman"/>
          <w:color w:val="000000"/>
          <w:spacing w:val="0"/>
          <w:w w:val="100"/>
          <w:position w:val="0"/>
          <w:sz w:val="17"/>
          <w:szCs w:val="17"/>
          <w:lang w:val="en-US" w:eastAsia="en-US" w:bidi="en-US"/>
        </w:rPr>
        <w:t>TIA-942</w:t>
      </w:r>
      <w:r>
        <w:rPr>
          <w:rFonts w:ascii="宋体" w:hAnsi="宋体" w:eastAsia="宋体" w:cs="宋体"/>
          <w:color w:val="000000"/>
          <w:spacing w:val="0"/>
          <w:w w:val="100"/>
          <w:position w:val="0"/>
          <w:sz w:val="16"/>
          <w:szCs w:val="16"/>
          <w:lang w:val="zh-TW" w:eastAsia="zh-TW" w:bidi="zh-TW"/>
        </w:rPr>
        <w:t>之间的矛盾</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评级级别定义</w:t>
      </w:r>
    </w:p>
    <w:p>
      <w:pPr>
        <w:pStyle w:val="21"/>
        <w:keepNext w:val="0"/>
        <w:keepLines w:val="0"/>
        <w:widowControl w:val="0"/>
        <w:shd w:val="clear" w:color="auto" w:fill="auto"/>
        <w:bidi w:val="0"/>
        <w:spacing w:before="0" w:after="0" w:line="203" w:lineRule="exact"/>
        <w:ind w:left="0" w:right="0" w:firstLine="260"/>
        <w:jc w:val="left"/>
      </w:pPr>
      <w:r>
        <w:rPr>
          <w:rFonts w:ascii="宋体" w:hAnsi="宋体" w:eastAsia="宋体" w:cs="宋体"/>
          <w:color w:val="000000"/>
          <w:spacing w:val="0"/>
          <w:w w:val="100"/>
          <w:position w:val="0"/>
          <w:sz w:val="16"/>
          <w:szCs w:val="16"/>
          <w:lang w:val="zh-TW" w:eastAsia="zh-TW" w:bidi="zh-TW"/>
        </w:rPr>
        <w:t>冗余选项</w:t>
      </w:r>
      <w:r>
        <w:rPr>
          <w:rFonts w:ascii="Times New Roman" w:hAnsi="Times New Roman" w:eastAsia="Times New Roman" w:cs="Times New Roman"/>
          <w:color w:val="000000"/>
          <w:spacing w:val="0"/>
          <w:w w:val="100"/>
          <w:position w:val="0"/>
          <w:lang w:val="en-US" w:eastAsia="en-US" w:bidi="en-US"/>
        </w:rPr>
        <w:t>(n+1)</w:t>
      </w:r>
      <w:r>
        <w:rPr>
          <w:rFonts w:ascii="宋体" w:hAnsi="宋体" w:eastAsia="宋体" w:cs="宋体"/>
          <w:color w:val="000000"/>
          <w:spacing w:val="0"/>
          <w:w w:val="100"/>
          <w:position w:val="0"/>
          <w:sz w:val="16"/>
          <w:szCs w:val="16"/>
          <w:lang w:val="en-US" w:eastAsia="en-US" w:bidi="en-US"/>
        </w:rPr>
        <w:t>、</w:t>
      </w:r>
      <w:r>
        <w:rPr>
          <w:rFonts w:ascii="Times New Roman" w:hAnsi="Times New Roman" w:eastAsia="Times New Roman" w:cs="Times New Roman"/>
          <w:color w:val="000000"/>
          <w:spacing w:val="0"/>
          <w:w w:val="100"/>
          <w:position w:val="0"/>
          <w:lang w:val="en-US" w:eastAsia="en-US" w:bidi="en-US"/>
        </w:rPr>
        <w:t>2n</w:t>
      </w:r>
      <w:r>
        <w:rPr>
          <w:rFonts w:ascii="宋体" w:hAnsi="宋体" w:eastAsia="宋体" w:cs="宋体"/>
          <w:color w:val="000000"/>
          <w:spacing w:val="0"/>
          <w:w w:val="100"/>
          <w:position w:val="0"/>
          <w:sz w:val="16"/>
          <w:szCs w:val="16"/>
          <w:lang w:val="en-US" w:eastAsia="en-US" w:bidi="en-US"/>
        </w:rPr>
        <w:t>、</w:t>
      </w:r>
      <w:r>
        <w:rPr>
          <w:rFonts w:ascii="Times New Roman" w:hAnsi="Times New Roman" w:eastAsia="Times New Roman" w:cs="Times New Roman"/>
          <w:color w:val="000000"/>
          <w:spacing w:val="0"/>
          <w:w w:val="100"/>
          <w:position w:val="0"/>
          <w:lang w:val="en-US" w:eastAsia="en-US" w:bidi="en-US"/>
        </w:rPr>
        <w:t>2 (n+1)</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同时发生的</w:t>
      </w:r>
    </w:p>
    <w:p>
      <w:pPr>
        <w:pStyle w:val="9"/>
        <w:keepNext w:val="0"/>
        <w:keepLines w:val="0"/>
        <w:widowControl w:val="0"/>
        <w:shd w:val="clear" w:color="auto" w:fill="auto"/>
        <w:bidi w:val="0"/>
        <w:spacing w:before="0" w:after="0" w:line="203" w:lineRule="exact"/>
        <w:ind w:left="0" w:right="0" w:firstLine="260"/>
        <w:jc w:val="both"/>
      </w:pPr>
      <w:r>
        <w:rPr>
          <w:color w:val="000000"/>
          <w:spacing w:val="0"/>
          <w:w w:val="100"/>
          <w:position w:val="0"/>
        </w:rPr>
        <w:t>可维护性/划分</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館置示例</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变电站和供电要求</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维护选项</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操作过程指南/标准</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技能培养</w:t>
      </w:r>
    </w:p>
    <w:p>
      <w:pPr>
        <w:pStyle w:val="9"/>
        <w:keepNext w:val="0"/>
        <w:keepLines w:val="0"/>
        <w:widowControl w:val="0"/>
        <w:shd w:val="clear" w:color="auto" w:fill="auto"/>
        <w:bidi w:val="0"/>
        <w:spacing w:before="0" w:after="0" w:line="203" w:lineRule="exact"/>
        <w:ind w:left="0" w:right="0" w:firstLine="0"/>
        <w:jc w:val="left"/>
      </w:pPr>
      <w:r>
        <w:rPr>
          <w:color w:val="000000"/>
          <w:spacing w:val="0"/>
          <w:w w:val="100"/>
          <w:position w:val="0"/>
        </w:rPr>
        <w:t>・建筑注意事项</w:t>
      </w:r>
    </w:p>
    <w:p>
      <w:pPr>
        <w:pStyle w:val="9"/>
        <w:keepNext w:val="0"/>
        <w:keepLines w:val="0"/>
        <w:widowControl w:val="0"/>
        <w:shd w:val="clear" w:color="auto" w:fill="auto"/>
        <w:bidi w:val="0"/>
        <w:spacing w:before="0" w:after="0" w:line="203" w:lineRule="exact"/>
        <w:ind w:left="0" w:right="0" w:firstLine="0"/>
        <w:jc w:val="left"/>
      </w:pPr>
      <w:r>
        <w:rPr>
          <w:color w:val="000000"/>
          <w:spacing w:val="0"/>
          <w:w w:val="100"/>
          <w:position w:val="0"/>
        </w:rPr>
        <w:t>-建筑位置考虑</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地板和悬挂负载要求</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墙壁和玻璃的防火等级</w:t>
      </w:r>
    </w:p>
    <w:p>
      <w:pPr>
        <w:pStyle w:val="9"/>
        <w:keepNext w:val="0"/>
        <w:keepLines w:val="0"/>
        <w:widowControl w:val="0"/>
        <w:shd w:val="clear" w:color="auto" w:fill="auto"/>
        <w:bidi w:val="0"/>
        <w:spacing w:before="0" w:after="0" w:line="203" w:lineRule="exact"/>
        <w:ind w:left="0" w:right="0" w:firstLine="260"/>
        <w:jc w:val="both"/>
      </w:pPr>
      <w:r>
        <w:rPr>
          <w:color w:val="000000"/>
          <w:spacing w:val="0"/>
          <w:w w:val="100"/>
          <w:position w:val="0"/>
        </w:rPr>
        <w:t>防爆</w:t>
      </w:r>
    </w:p>
    <w:p>
      <w:pPr>
        <w:pStyle w:val="9"/>
        <w:keepNext w:val="0"/>
        <w:keepLines w:val="0"/>
        <w:widowControl w:val="0"/>
        <w:shd w:val="clear" w:color="auto" w:fill="auto"/>
        <w:bidi w:val="0"/>
        <w:spacing w:before="0" w:after="0" w:line="203" w:lineRule="exact"/>
        <w:ind w:left="0" w:right="0" w:firstLine="260"/>
        <w:jc w:val="both"/>
      </w:pPr>
      <w:r>
        <w:rPr>
          <w:color w:val="000000"/>
          <w:spacing w:val="0"/>
          <w:w w:val="100"/>
          <w:position w:val="0"/>
        </w:rPr>
        <w:t>防弹</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强行进入保护</w:t>
      </w:r>
    </w:p>
    <w:p>
      <w:pPr>
        <w:pStyle w:val="9"/>
        <w:keepNext w:val="0"/>
        <w:keepLines w:val="0"/>
        <w:widowControl w:val="0"/>
        <w:shd w:val="clear" w:color="auto" w:fill="auto"/>
        <w:bidi w:val="0"/>
        <w:spacing w:before="0" w:after="0" w:line="203" w:lineRule="exact"/>
        <w:ind w:left="0" w:right="0" w:firstLine="0"/>
        <w:jc w:val="left"/>
      </w:pPr>
      <w:r>
        <w:rPr>
          <w:color w:val="000000"/>
          <w:spacing w:val="0"/>
          <w:w w:val="100"/>
          <w:position w:val="0"/>
        </w:rPr>
        <w:t>-高级活动地板和吊顶</w:t>
      </w:r>
    </w:p>
    <w:p>
      <w:pPr>
        <w:pStyle w:val="9"/>
        <w:keepNext w:val="0"/>
        <w:keepLines w:val="0"/>
        <w:widowControl w:val="0"/>
        <w:shd w:val="clear" w:color="auto" w:fill="auto"/>
        <w:bidi w:val="0"/>
        <w:spacing w:before="0" w:after="0" w:line="203" w:lineRule="exact"/>
        <w:ind w:left="0" w:right="0" w:firstLine="0"/>
        <w:jc w:val="left"/>
      </w:pPr>
      <w:r>
        <w:rPr>
          <w:color w:val="000000"/>
          <w:spacing w:val="0"/>
          <w:w w:val="100"/>
          <w:position w:val="0"/>
        </w:rPr>
        <w:t>-活动地板安装指南</w:t>
      </w:r>
    </w:p>
    <w:p>
      <w:pPr>
        <w:pStyle w:val="9"/>
        <w:keepNext w:val="0"/>
        <w:keepLines w:val="0"/>
        <w:widowControl w:val="0"/>
        <w:shd w:val="clear" w:color="auto" w:fill="auto"/>
        <w:bidi w:val="0"/>
        <w:spacing w:before="0" w:after="0" w:line="203" w:lineRule="exact"/>
        <w:ind w:left="0" w:right="0" w:firstLine="260"/>
        <w:jc w:val="both"/>
      </w:pPr>
      <w:r>
        <w:rPr>
          <w:color w:val="000000"/>
          <w:spacing w:val="0"/>
          <w:w w:val="100"/>
          <w:position w:val="0"/>
        </w:rPr>
        <w:t>安装适当且平整的活动地板的技术</w:t>
      </w:r>
    </w:p>
    <w:p>
      <w:pPr>
        <w:pStyle w:val="9"/>
        <w:keepNext w:val="0"/>
        <w:keepLines w:val="0"/>
        <w:widowControl w:val="0"/>
        <w:shd w:val="clear" w:color="auto" w:fill="auto"/>
        <w:bidi w:val="0"/>
        <w:spacing w:before="0" w:after="0" w:line="203" w:lineRule="exact"/>
        <w:ind w:left="0" w:right="0" w:firstLine="260"/>
        <w:jc w:val="both"/>
      </w:pPr>
      <w:r>
        <w:rPr>
          <w:color w:val="000000"/>
          <w:spacing w:val="0"/>
          <w:w w:val="100"/>
          <w:position w:val="0"/>
        </w:rPr>
        <w:t>常见错误</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选择正确的瓷砖及其位置</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抗震地板结构</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选择正确的吊顶</w:t>
      </w:r>
    </w:p>
    <w:p>
      <w:pPr>
        <w:pStyle w:val="9"/>
        <w:keepNext w:val="0"/>
        <w:keepLines w:val="0"/>
        <w:widowControl w:val="0"/>
        <w:shd w:val="clear" w:color="auto" w:fill="auto"/>
        <w:bidi w:val="0"/>
        <w:spacing w:before="0" w:after="0" w:line="203" w:lineRule="exact"/>
        <w:ind w:left="0" w:right="0" w:firstLine="0"/>
        <w:jc w:val="left"/>
      </w:pPr>
      <w:r>
        <w:rPr>
          <w:color w:val="000000"/>
          <w:spacing w:val="0"/>
          <w:w w:val="100"/>
          <w:position w:val="0"/>
          <w:lang w:val="zh-CN" w:eastAsia="zh-CN" w:bidi="zh-CN"/>
        </w:rPr>
        <w:t>■先</w:t>
      </w:r>
      <w:r>
        <w:rPr>
          <w:color w:val="000000"/>
          <w:spacing w:val="0"/>
          <w:w w:val="100"/>
          <w:position w:val="0"/>
        </w:rPr>
        <w:t>进动力</w:t>
      </w:r>
    </w:p>
    <w:p>
      <w:pPr>
        <w:pStyle w:val="9"/>
        <w:keepNext w:val="0"/>
        <w:keepLines w:val="0"/>
        <w:widowControl w:val="0"/>
        <w:shd w:val="clear" w:color="auto" w:fill="auto"/>
        <w:bidi w:val="0"/>
        <w:spacing w:before="0" w:after="0" w:line="203" w:lineRule="exact"/>
        <w:ind w:left="0" w:right="0" w:firstLine="0"/>
        <w:jc w:val="left"/>
      </w:pPr>
      <w:r>
        <w:rPr>
          <w:color w:val="000000"/>
          <w:spacing w:val="0"/>
          <w:w w:val="100"/>
          <w:position w:val="0"/>
        </w:rPr>
        <w:t>-电力基础设施布局；</w:t>
      </w:r>
    </w:p>
    <w:p>
      <w:pPr>
        <w:pStyle w:val="9"/>
        <w:keepNext w:val="0"/>
        <w:keepLines w:val="0"/>
        <w:widowControl w:val="0"/>
        <w:shd w:val="clear" w:color="auto" w:fill="auto"/>
        <w:bidi w:val="0"/>
        <w:spacing w:before="0" w:after="0" w:line="203" w:lineRule="exact"/>
        <w:ind w:left="0" w:right="0" w:firstLine="0"/>
        <w:jc w:val="left"/>
      </w:pPr>
      <w:r>
        <w:rPr>
          <w:color w:val="000000"/>
          <w:spacing w:val="0"/>
          <w:w w:val="100"/>
          <w:position w:val="0"/>
        </w:rPr>
        <w:t>•您应该知道的数据中心公式</w:t>
      </w:r>
    </w:p>
    <w:p>
      <w:pPr>
        <w:pStyle w:val="9"/>
        <w:keepNext w:val="0"/>
        <w:keepLines w:val="0"/>
        <w:widowControl w:val="0"/>
        <w:shd w:val="clear" w:color="auto" w:fill="auto"/>
        <w:bidi w:val="0"/>
        <w:spacing w:before="0" w:after="0" w:line="203" w:lineRule="exact"/>
        <w:ind w:left="0" w:right="0" w:firstLine="0"/>
        <w:jc w:val="left"/>
      </w:pPr>
      <w:r>
        <w:rPr>
          <w:color w:val="000000"/>
          <w:spacing w:val="0"/>
          <w:w w:val="100"/>
          <w:position w:val="0"/>
        </w:rPr>
        <w:t>•单线电气图；</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如何读取以确保关键组件存在的问题以进行保护</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过电流保护装置</w:t>
      </w:r>
      <w:r>
        <w:rPr>
          <w:rFonts w:ascii="Times New Roman" w:hAnsi="Times New Roman" w:eastAsia="Times New Roman" w:cs="Times New Roman"/>
          <w:color w:val="000000"/>
          <w:spacing w:val="0"/>
          <w:w w:val="100"/>
          <w:position w:val="0"/>
          <w:sz w:val="17"/>
          <w:szCs w:val="17"/>
          <w:lang w:val="en-US" w:eastAsia="en-US" w:bidi="en-US"/>
        </w:rPr>
        <w:t>(MCB/MCCB/VCB</w:t>
      </w:r>
      <w:r>
        <w:rPr>
          <w:color w:val="000000"/>
          <w:spacing w:val="0"/>
          <w:w w:val="100"/>
          <w:position w:val="0"/>
        </w:rPr>
        <w:t>网</w:t>
      </w:r>
      <w:r>
        <w:rPr>
          <w:rFonts w:ascii="Times New Roman" w:hAnsi="Times New Roman" w:eastAsia="Times New Roman" w:cs="Times New Roman"/>
          <w:color w:val="000000"/>
          <w:spacing w:val="0"/>
          <w:w w:val="100"/>
          <w:position w:val="0"/>
          <w:sz w:val="17"/>
          <w:szCs w:val="17"/>
          <w:lang w:val="en-US" w:eastAsia="en-US" w:bidi="en-US"/>
        </w:rPr>
        <w:t>B/</w:t>
      </w:r>
      <w:r>
        <w:rPr>
          <w:color w:val="000000"/>
          <w:spacing w:val="0"/>
          <w:w w:val="100"/>
          <w:position w:val="0"/>
        </w:rPr>
        <w:t>保险丝)定义及在何处使用</w:t>
      </w:r>
    </w:p>
    <w:p>
      <w:pPr>
        <w:pStyle w:val="21"/>
        <w:keepNext w:val="0"/>
        <w:keepLines w:val="0"/>
        <w:widowControl w:val="0"/>
        <w:shd w:val="clear" w:color="auto" w:fill="auto"/>
        <w:bidi w:val="0"/>
        <w:spacing w:before="0" w:after="0" w:line="203" w:lineRule="exact"/>
        <w:ind w:left="260" w:right="0" w:firstLine="0"/>
        <w:jc w:val="left"/>
        <w:rPr>
          <w:sz w:val="16"/>
          <w:szCs w:val="16"/>
        </w:rPr>
      </w:pPr>
      <w:r>
        <w:rPr>
          <w:rFonts w:ascii="宋体" w:hAnsi="宋体" w:eastAsia="宋体" w:cs="宋体"/>
          <w:color w:val="000000"/>
          <w:spacing w:val="0"/>
          <w:w w:val="100"/>
          <w:position w:val="0"/>
          <w:sz w:val="16"/>
          <w:szCs w:val="16"/>
          <w:lang w:val="zh-TW" w:eastAsia="zh-TW" w:bidi="zh-TW"/>
        </w:rPr>
        <w:t>接地漏犧置</w:t>
      </w:r>
      <w:r>
        <w:rPr>
          <w:rFonts w:ascii="Times New Roman" w:hAnsi="Times New Roman" w:eastAsia="Times New Roman" w:cs="Times New Roman"/>
          <w:color w:val="000000"/>
          <w:spacing w:val="0"/>
          <w:w w:val="100"/>
          <w:position w:val="0"/>
          <w:sz w:val="17"/>
          <w:szCs w:val="17"/>
          <w:lang w:val="en-US" w:eastAsia="en-US" w:bidi="en-US"/>
        </w:rPr>
        <w:t>(RCB/RCD/ELCB/GFCI/ALCI/RCBO)</w:t>
      </w:r>
      <w:r>
        <w:rPr>
          <w:rFonts w:ascii="宋体" w:hAnsi="宋体" w:eastAsia="宋体" w:cs="宋体"/>
          <w:color w:val="000000"/>
          <w:spacing w:val="0"/>
          <w:w w:val="100"/>
          <w:position w:val="0"/>
          <w:sz w:val="16"/>
          <w:szCs w:val="16"/>
          <w:lang w:val="zh-TW" w:eastAsia="zh-TW" w:bidi="zh-TW"/>
        </w:rPr>
        <w:t>、戲和在何处鶴 保护部件的尺寸</w:t>
      </w:r>
    </w:p>
    <w:p>
      <w:pPr>
        <w:pStyle w:val="21"/>
        <w:keepNext w:val="0"/>
        <w:keepLines w:val="0"/>
        <w:widowControl w:val="0"/>
        <w:shd w:val="clear" w:color="auto" w:fill="auto"/>
        <w:bidi w:val="0"/>
        <w:spacing w:before="0" w:after="0" w:line="203" w:lineRule="exact"/>
        <w:ind w:left="260" w:right="0" w:firstLine="0"/>
        <w:jc w:val="left"/>
      </w:pPr>
      <w:r>
        <w:rPr>
          <w:rFonts w:ascii="宋体" w:hAnsi="宋体" w:eastAsia="宋体" w:cs="宋体"/>
          <w:color w:val="000000"/>
          <w:spacing w:val="0"/>
          <w:w w:val="100"/>
          <w:position w:val="0"/>
          <w:sz w:val="16"/>
          <w:szCs w:val="16"/>
          <w:lang w:val="zh-TW" w:eastAsia="zh-TW" w:bidi="zh-TW"/>
        </w:rPr>
        <w:t>雷击和浪涌保护装置</w:t>
      </w:r>
      <w:r>
        <w:rPr>
          <w:rFonts w:ascii="Times New Roman" w:hAnsi="Times New Roman" w:eastAsia="Times New Roman" w:cs="Times New Roman"/>
          <w:color w:val="000000"/>
          <w:spacing w:val="0"/>
          <w:w w:val="100"/>
          <w:position w:val="0"/>
          <w:lang w:val="en-US" w:eastAsia="en-US" w:bidi="en-US"/>
        </w:rPr>
        <w:t>(TVSS/SPD)</w:t>
      </w:r>
    </w:p>
    <w:p>
      <w:pPr>
        <w:pStyle w:val="9"/>
        <w:keepNext w:val="0"/>
        <w:keepLines w:val="0"/>
        <w:widowControl w:val="0"/>
        <w:shd w:val="clear" w:color="auto" w:fill="auto"/>
        <w:bidi w:val="0"/>
        <w:spacing w:before="0" w:after="0" w:line="203" w:lineRule="exact"/>
        <w:ind w:left="260" w:right="0" w:firstLine="0"/>
        <w:jc w:val="left"/>
      </w:pPr>
      <w:r>
        <w:rPr>
          <w:color w:val="000000"/>
          <w:spacing w:val="0"/>
          <w:w w:val="100"/>
          <w:position w:val="0"/>
        </w:rPr>
        <w:t>它们的操作方式、使用地点和安装方法</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电力布线和电缆敷设注意事项</w:t>
      </w:r>
      <w:r>
        <w:rPr>
          <w:rFonts w:ascii="Times New Roman" w:hAnsi="Times New Roman" w:eastAsia="Times New Roman" w:cs="Times New Roman"/>
          <w:color w:val="000000"/>
          <w:spacing w:val="0"/>
          <w:w w:val="100"/>
          <w:position w:val="0"/>
          <w:sz w:val="17"/>
          <w:szCs w:val="17"/>
          <w:lang w:val="en-US" w:eastAsia="en-US" w:bidi="en-US"/>
        </w:rPr>
        <w:t>PDU/DB</w:t>
      </w:r>
      <w:r>
        <w:rPr>
          <w:color w:val="000000"/>
          <w:spacing w:val="0"/>
          <w:w w:val="100"/>
          <w:position w:val="0"/>
        </w:rPr>
        <w:t>设置和最低要求</w:t>
      </w:r>
    </w:p>
    <w:p>
      <w:pPr>
        <w:pStyle w:val="9"/>
        <w:keepNext w:val="0"/>
        <w:keepLines w:val="0"/>
        <w:widowControl w:val="0"/>
        <w:shd w:val="clear" w:color="auto" w:fill="auto"/>
        <w:bidi w:val="0"/>
        <w:spacing w:before="0" w:after="0" w:line="193" w:lineRule="exact"/>
        <w:ind w:left="0" w:right="0" w:firstLine="0"/>
        <w:jc w:val="left"/>
      </w:pPr>
      <w:r>
        <w:rPr>
          <w:color w:val="000000"/>
          <w:spacing w:val="0"/>
          <w:w w:val="100"/>
          <w:position w:val="0"/>
        </w:rPr>
        <w:t>-发电机；</w:t>
      </w:r>
    </w:p>
    <w:p>
      <w:pPr>
        <w:pStyle w:val="9"/>
        <w:keepNext w:val="0"/>
        <w:keepLines w:val="0"/>
        <w:widowControl w:val="0"/>
        <w:shd w:val="clear" w:color="auto" w:fill="auto"/>
        <w:bidi w:val="0"/>
        <w:spacing w:before="0" w:after="0" w:line="193" w:lineRule="exact"/>
        <w:ind w:left="0" w:right="0" w:firstLine="0"/>
        <w:jc w:val="left"/>
      </w:pPr>
      <w:r>
        <w:rPr>
          <w:color w:val="000000"/>
          <w:spacing w:val="0"/>
          <w:w w:val="100"/>
          <w:position w:val="0"/>
        </w:rPr>
        <w:t>•发电机类型:标准/主要/连续</w:t>
      </w:r>
    </w:p>
    <w:p>
      <w:pPr>
        <w:pStyle w:val="9"/>
        <w:keepNext w:val="0"/>
        <w:keepLines w:val="0"/>
        <w:widowControl w:val="0"/>
        <w:shd w:val="clear" w:color="auto" w:fill="auto"/>
        <w:bidi w:val="0"/>
        <w:spacing w:before="0" w:after="0" w:line="193" w:lineRule="exact"/>
        <w:ind w:left="0" w:right="0" w:firstLine="0"/>
        <w:jc w:val="left"/>
      </w:pPr>
      <w:r>
        <w:rPr>
          <w:color w:val="000000"/>
          <w:spacing w:val="0"/>
          <w:w w:val="100"/>
          <w:position w:val="0"/>
        </w:rPr>
        <w:t>•部件组成和功能</w:t>
      </w:r>
    </w:p>
    <w:p>
      <w:pPr>
        <w:pStyle w:val="9"/>
        <w:keepNext w:val="0"/>
        <w:keepLines w:val="0"/>
        <w:widowControl w:val="0"/>
        <w:shd w:val="clear" w:color="auto" w:fill="auto"/>
        <w:bidi w:val="0"/>
        <w:spacing w:before="0" w:after="0" w:line="193" w:lineRule="exact"/>
        <w:ind w:left="0" w:right="0" w:firstLine="260"/>
        <w:jc w:val="left"/>
      </w:pPr>
      <w:r>
        <w:rPr>
          <w:color w:val="000000"/>
          <w:spacing w:val="0"/>
          <w:w w:val="100"/>
          <w:position w:val="0"/>
        </w:rPr>
        <w:t>燃料储存和计算</w:t>
      </w:r>
    </w:p>
    <w:p>
      <w:pPr>
        <w:pStyle w:val="9"/>
        <w:keepNext w:val="0"/>
        <w:keepLines w:val="0"/>
        <w:widowControl w:val="0"/>
        <w:shd w:val="clear" w:color="auto" w:fill="auto"/>
        <w:bidi w:val="0"/>
        <w:spacing w:before="0" w:after="0" w:line="193" w:lineRule="exact"/>
        <w:ind w:left="0" w:right="0" w:firstLine="260"/>
        <w:jc w:val="left"/>
      </w:pPr>
      <w:r>
        <w:rPr>
          <w:color w:val="000000"/>
          <w:spacing w:val="0"/>
          <w:w w:val="100"/>
          <w:position w:val="0"/>
        </w:rPr>
        <w:t>发电机组并联</w:t>
      </w:r>
    </w:p>
    <w:p>
      <w:pPr>
        <w:pStyle w:val="9"/>
        <w:keepNext w:val="0"/>
        <w:keepLines w:val="0"/>
        <w:widowControl w:val="0"/>
        <w:shd w:val="clear" w:color="auto" w:fill="auto"/>
        <w:bidi w:val="0"/>
        <w:spacing w:before="0" w:after="0" w:line="193" w:lineRule="exact"/>
        <w:ind w:left="0" w:right="0" w:firstLine="260"/>
        <w:jc w:val="left"/>
      </w:pPr>
      <w:r>
        <w:rPr>
          <w:color w:val="000000"/>
          <w:spacing w:val="0"/>
          <w:w w:val="100"/>
          <w:position w:val="0"/>
        </w:rPr>
        <w:t>发电机房/区域要求</w:t>
      </w:r>
    </w:p>
    <w:p>
      <w:pPr>
        <w:pStyle w:val="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-UPS</w:t>
      </w:r>
      <w:r>
        <w:rPr>
          <w:color w:val="000000"/>
          <w:spacing w:val="0"/>
          <w:w w:val="100"/>
          <w:position w:val="0"/>
        </w:rPr>
        <w:t>系统；</w:t>
      </w:r>
    </w:p>
    <w:p>
      <w:pPr>
        <w:pStyle w:val="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•UPS</w:t>
      </w:r>
      <w:r>
        <w:rPr>
          <w:color w:val="000000"/>
          <w:spacing w:val="0"/>
          <w:w w:val="100"/>
          <w:position w:val="0"/>
        </w:rPr>
        <w:t>系统所需规格</w:t>
      </w:r>
    </w:p>
    <w:p>
      <w:pPr>
        <w:pStyle w:val="9"/>
        <w:keepNext w:val="0"/>
        <w:keepLines w:val="0"/>
        <w:widowControl w:val="0"/>
        <w:shd w:val="clear" w:color="auto" w:fill="auto"/>
        <w:bidi w:val="0"/>
        <w:spacing w:before="0" w:after="0" w:line="193" w:lineRule="exact"/>
        <w:ind w:left="0" w:right="0" w:firstLine="260"/>
        <w:jc w:val="left"/>
        <w:rPr>
          <w:sz w:val="17"/>
          <w:szCs w:val="17"/>
        </w:rPr>
      </w:pPr>
      <w:r>
        <w:rPr>
          <w:color w:val="000000"/>
          <w:spacing w:val="0"/>
          <w:w w:val="100"/>
          <w:position w:val="0"/>
          <w:sz w:val="16"/>
          <w:szCs w:val="16"/>
        </w:rPr>
        <w:t>如何读取数据表并选择正确的</w:t>
      </w:r>
      <w:r>
        <w:rPr>
          <w:rFonts w:ascii="Times New Roman" w:hAnsi="Times New Roman" w:eastAsia="Times New Roman" w:cs="Times New Roman"/>
          <w:color w:val="000000"/>
          <w:spacing w:val="0"/>
          <w:w w:val="100"/>
          <w:position w:val="0"/>
          <w:sz w:val="17"/>
          <w:szCs w:val="17"/>
          <w:lang w:val="en-US" w:eastAsia="en-US" w:bidi="en-US"/>
        </w:rPr>
        <w:t>UPS</w:t>
      </w:r>
    </w:p>
    <w:p>
      <w:pPr>
        <w:pStyle w:val="9"/>
        <w:keepNext w:val="0"/>
        <w:keepLines w:val="0"/>
        <w:widowControl w:val="0"/>
        <w:shd w:val="clear" w:color="auto" w:fill="auto"/>
        <w:bidi w:val="0"/>
        <w:spacing w:before="0" w:after="0" w:line="193" w:lineRule="exact"/>
        <w:ind w:left="0" w:right="0" w:firstLine="260"/>
        <w:jc w:val="left"/>
      </w:pPr>
      <w:r>
        <w:rPr>
          <w:color w:val="000000"/>
          <w:spacing w:val="0"/>
          <w:w w:val="100"/>
          <w:position w:val="0"/>
        </w:rPr>
        <w:t>并行配置要求，避免单点故障等缺陷</w:t>
      </w:r>
    </w:p>
    <w:p>
      <w:pPr>
        <w:pStyle w:val="9"/>
        <w:keepNext w:val="0"/>
        <w:keepLines w:val="0"/>
        <w:widowControl w:val="0"/>
        <w:shd w:val="clear" w:color="auto" w:fill="auto"/>
        <w:bidi w:val="0"/>
        <w:spacing w:before="0" w:after="0" w:line="193" w:lineRule="exact"/>
        <w:ind w:left="0" w:right="0" w:firstLine="260"/>
        <w:jc w:val="left"/>
      </w:pPr>
      <w:r>
        <w:rPr>
          <w:color w:val="000000"/>
          <w:spacing w:val="0"/>
          <w:w w:val="100"/>
          <w:position w:val="0"/>
        </w:rPr>
        <w:t>如何进行并行安装，安装人员的典型错误以及如何避免这些错误</w:t>
      </w:r>
    </w:p>
    <w:p>
      <w:pPr>
        <w:pStyle w:val="9"/>
        <w:keepNext w:val="0"/>
        <w:keepLines w:val="0"/>
        <w:widowControl w:val="0"/>
        <w:shd w:val="clear" w:color="auto" w:fill="auto"/>
        <w:bidi w:val="0"/>
        <w:spacing w:before="0" w:after="0" w:line="193" w:lineRule="exact"/>
        <w:ind w:left="0" w:right="0" w:firstLine="0"/>
        <w:jc w:val="left"/>
      </w:pPr>
      <w:r>
        <w:rPr>
          <w:color w:val="000000"/>
          <w:spacing w:val="0"/>
          <w:w w:val="100"/>
          <w:position w:val="0"/>
        </w:rPr>
        <w:t>-谐波滤波器；</w:t>
      </w:r>
    </w:p>
    <w:p>
      <w:pPr>
        <w:pStyle w:val="9"/>
        <w:keepNext w:val="0"/>
        <w:keepLines w:val="0"/>
        <w:widowControl w:val="0"/>
        <w:shd w:val="clear" w:color="auto" w:fill="auto"/>
        <w:bidi w:val="0"/>
        <w:spacing w:before="0" w:after="0" w:line="193" w:lineRule="exact"/>
        <w:ind w:left="0" w:right="0" w:firstLine="0"/>
        <w:jc w:val="left"/>
      </w:pPr>
      <w:r>
        <w:rPr>
          <w:color w:val="000000"/>
          <w:spacing w:val="0"/>
          <w:w w:val="100"/>
          <w:position w:val="0"/>
        </w:rPr>
        <w:t>•有源/无源滤波器及其应用</w:t>
      </w:r>
    </w:p>
    <w:p>
      <w:pPr>
        <w:pStyle w:val="9"/>
        <w:keepNext w:val="0"/>
        <w:keepLines w:val="0"/>
        <w:widowControl w:val="0"/>
        <w:shd w:val="clear" w:color="auto" w:fill="auto"/>
        <w:bidi w:val="0"/>
        <w:spacing w:before="0" w:after="0" w:line="193" w:lineRule="exact"/>
        <w:ind w:left="0" w:right="0" w:firstLine="0"/>
        <w:jc w:val="left"/>
      </w:pPr>
      <w:r>
        <w:rPr>
          <w:color w:val="000000"/>
          <w:spacing w:val="0"/>
          <w:w w:val="100"/>
          <w:position w:val="0"/>
        </w:rPr>
        <w:t>-电池组</w:t>
      </w:r>
    </w:p>
    <w:p>
      <w:pPr>
        <w:pStyle w:val="9"/>
        <w:keepNext w:val="0"/>
        <w:keepLines w:val="0"/>
        <w:widowControl w:val="0"/>
        <w:shd w:val="clear" w:color="auto" w:fill="auto"/>
        <w:bidi w:val="0"/>
        <w:spacing w:before="0" w:after="0" w:line="193" w:lineRule="exact"/>
        <w:ind w:left="0" w:right="0" w:firstLine="0"/>
        <w:jc w:val="left"/>
      </w:pPr>
      <w:r>
        <w:rPr>
          <w:color w:val="000000"/>
          <w:spacing w:val="0"/>
          <w:w w:val="100"/>
          <w:position w:val="0"/>
          <w:lang w:val="en-US" w:eastAsia="en-US" w:bidi="en-US"/>
        </w:rPr>
        <w:t>•</w:t>
      </w:r>
      <w:r>
        <w:rPr>
          <w:color w:val="000000"/>
          <w:spacing w:val="0"/>
          <w:w w:val="100"/>
          <w:position w:val="0"/>
        </w:rPr>
        <w:t>电池组术语</w:t>
      </w:r>
    </w:p>
    <w:p>
      <w:pPr>
        <w:pStyle w:val="9"/>
        <w:keepNext w:val="0"/>
        <w:keepLines w:val="0"/>
        <w:widowControl w:val="0"/>
        <w:shd w:val="clear" w:color="auto" w:fill="auto"/>
        <w:bidi w:val="0"/>
        <w:spacing w:before="0" w:after="0" w:line="193" w:lineRule="exact"/>
        <w:ind w:left="0" w:right="0" w:firstLine="260"/>
        <w:jc w:val="left"/>
      </w:pPr>
      <w:r>
        <w:rPr>
          <w:color w:val="000000"/>
          <w:spacing w:val="0"/>
          <w:w w:val="100"/>
          <w:position w:val="0"/>
        </w:rPr>
        <w:t>设计电池组，如何计算,并再次检查要安装的电池组</w:t>
      </w:r>
    </w:p>
    <w:p>
      <w:pPr>
        <w:pStyle w:val="9"/>
        <w:keepNext w:val="0"/>
        <w:keepLines w:val="0"/>
        <w:widowControl w:val="0"/>
        <w:shd w:val="clear" w:color="auto" w:fill="auto"/>
        <w:bidi w:val="0"/>
        <w:spacing w:before="0" w:after="0" w:line="193" w:lineRule="exact"/>
        <w:ind w:left="0" w:right="0" w:firstLine="260"/>
        <w:jc w:val="left"/>
      </w:pPr>
      <w:r>
        <w:rPr>
          <w:color w:val="000000"/>
          <w:spacing w:val="0"/>
          <w:w w:val="100"/>
          <w:position w:val="0"/>
        </w:rPr>
        <w:t>蓄电池充电有缺陷，确保安装和使用了正确的充电器</w:t>
      </w:r>
    </w:p>
    <w:p>
      <w:pPr>
        <w:pStyle w:val="9"/>
        <w:keepNext w:val="0"/>
        <w:keepLines w:val="0"/>
        <w:widowControl w:val="0"/>
        <w:shd w:val="clear" w:color="auto" w:fill="auto"/>
        <w:bidi w:val="0"/>
        <w:spacing w:before="0" w:after="0" w:line="193" w:lineRule="exact"/>
        <w:ind w:left="260" w:right="0" w:firstLine="0"/>
        <w:jc w:val="left"/>
        <w:rPr>
          <w:sz w:val="17"/>
          <w:szCs w:val="17"/>
        </w:rPr>
      </w:pPr>
      <w:r>
        <w:rPr>
          <w:color w:val="000000"/>
          <w:spacing w:val="0"/>
          <w:w w:val="100"/>
          <w:position w:val="0"/>
          <w:sz w:val="16"/>
          <w:szCs w:val="16"/>
        </w:rPr>
        <w:t>使用并行电池组;如何正确安装它们;并行使用电池时的限制和风 险;如何正确測试电池并决定电池/电池组或电池串更换 电池外壳选瘗:</w:t>
      </w:r>
      <w:r>
        <w:rPr>
          <w:rFonts w:ascii="Times New Roman" w:hAnsi="Times New Roman" w:eastAsia="Times New Roman" w:cs="Times New Roman"/>
          <w:color w:val="000000"/>
          <w:spacing w:val="0"/>
          <w:w w:val="100"/>
          <w:position w:val="0"/>
          <w:sz w:val="17"/>
          <w:szCs w:val="17"/>
          <w:lang w:val="en-US" w:eastAsia="en-US" w:bidi="en-US"/>
        </w:rPr>
        <w:t>a bs</w:t>
      </w:r>
      <w:r>
        <w:rPr>
          <w:color w:val="000000"/>
          <w:spacing w:val="0"/>
          <w:w w:val="100"/>
          <w:position w:val="0"/>
          <w:sz w:val="16"/>
          <w:szCs w:val="16"/>
          <w:lang w:val="en-US" w:eastAsia="en-US" w:bidi="en-US"/>
        </w:rPr>
        <w:t>、</w:t>
      </w:r>
      <w:r>
        <w:rPr>
          <w:rFonts w:ascii="Times New Roman" w:hAnsi="Times New Roman" w:eastAsia="Times New Roman" w:cs="Times New Roman"/>
          <w:color w:val="000000"/>
          <w:spacing w:val="0"/>
          <w:w w:val="100"/>
          <w:position w:val="0"/>
          <w:sz w:val="17"/>
          <w:szCs w:val="17"/>
          <w:lang w:val="en-US" w:eastAsia="en-US" w:bidi="en-US"/>
        </w:rPr>
        <w:t>vO</w:t>
      </w:r>
      <w:r>
        <w:rPr>
          <w:color w:val="000000"/>
          <w:spacing w:val="0"/>
          <w:w w:val="100"/>
          <w:position w:val="0"/>
          <w:sz w:val="16"/>
          <w:szCs w:val="16"/>
          <w:lang w:val="en-US" w:eastAsia="en-US" w:bidi="en-US"/>
        </w:rPr>
        <w:t>、</w:t>
      </w:r>
      <w:r>
        <w:rPr>
          <w:rFonts w:ascii="Times New Roman" w:hAnsi="Times New Roman" w:eastAsia="Times New Roman" w:cs="Times New Roman"/>
          <w:color w:val="000000"/>
          <w:spacing w:val="0"/>
          <w:w w:val="100"/>
          <w:position w:val="0"/>
          <w:sz w:val="17"/>
          <w:szCs w:val="17"/>
          <w:lang w:val="en-US" w:eastAsia="en-US" w:bidi="en-US"/>
        </w:rPr>
        <w:t>vl</w:t>
      </w:r>
      <w:r>
        <w:rPr>
          <w:color w:val="000000"/>
          <w:spacing w:val="0"/>
          <w:w w:val="100"/>
          <w:position w:val="0"/>
          <w:sz w:val="16"/>
          <w:szCs w:val="16"/>
          <w:lang w:val="en-US" w:eastAsia="en-US" w:bidi="en-US"/>
        </w:rPr>
        <w:t>、</w:t>
      </w:r>
      <w:r>
        <w:rPr>
          <w:rFonts w:ascii="Times New Roman" w:hAnsi="Times New Roman" w:eastAsia="Times New Roman" w:cs="Times New Roman"/>
          <w:color w:val="000000"/>
          <w:spacing w:val="0"/>
          <w:w w:val="100"/>
          <w:position w:val="0"/>
          <w:sz w:val="17"/>
          <w:szCs w:val="17"/>
          <w:lang w:val="en-US" w:eastAsia="en-US" w:bidi="en-US"/>
        </w:rPr>
        <w:t>v2</w:t>
      </w:r>
    </w:p>
    <w:p>
      <w:pPr>
        <w:pStyle w:val="9"/>
        <w:keepNext w:val="0"/>
        <w:keepLines w:val="0"/>
        <w:widowControl w:val="0"/>
        <w:shd w:val="clear" w:color="auto" w:fill="auto"/>
        <w:bidi w:val="0"/>
        <w:spacing w:before="0" w:after="0" w:line="193" w:lineRule="exact"/>
        <w:ind w:left="0" w:right="0" w:firstLine="260"/>
        <w:jc w:val="left"/>
      </w:pPr>
      <w:r>
        <w:rPr>
          <w:color w:val="000000"/>
          <w:spacing w:val="0"/>
          <w:w w:val="100"/>
          <w:position w:val="0"/>
        </w:rPr>
        <w:t>替代能源储存;飞轮、可重复使用电池、压缩空气不间断电源等。</w:t>
      </w:r>
    </w:p>
    <w:p>
      <w:pPr>
        <w:pStyle w:val="9"/>
        <w:keepNext w:val="0"/>
        <w:keepLines w:val="0"/>
        <w:widowControl w:val="0"/>
        <w:shd w:val="clear" w:color="auto" w:fill="auto"/>
        <w:bidi w:val="0"/>
        <w:spacing w:before="0" w:after="0" w:line="193" w:lineRule="exact"/>
        <w:ind w:left="0" w:right="0" w:firstLine="0"/>
        <w:jc w:val="left"/>
      </w:pPr>
      <w:r>
        <w:rPr>
          <w:color w:val="000000"/>
          <w:spacing w:val="0"/>
          <w:w w:val="100"/>
          <w:position w:val="0"/>
        </w:rPr>
        <w:t>・高级电磁场</w:t>
      </w:r>
    </w:p>
    <w:p>
      <w:pPr>
        <w:pStyle w:val="9"/>
        <w:keepNext w:val="0"/>
        <w:keepLines w:val="0"/>
        <w:widowControl w:val="0"/>
        <w:shd w:val="clear" w:color="auto" w:fill="auto"/>
        <w:bidi w:val="0"/>
        <w:spacing w:before="0" w:after="0" w:line="193" w:lineRule="exact"/>
        <w:ind w:left="0" w:right="0" w:firstLine="0"/>
        <w:jc w:val="left"/>
      </w:pPr>
      <w:r>
        <w:rPr>
          <w:color w:val="000000"/>
          <w:spacing w:val="0"/>
          <w:w w:val="100"/>
          <w:position w:val="0"/>
        </w:rPr>
        <w:t>-电磁场来源</w:t>
      </w:r>
    </w:p>
    <w:p>
      <w:pPr>
        <w:pStyle w:val="9"/>
        <w:keepNext w:val="0"/>
        <w:keepLines w:val="0"/>
        <w:widowControl w:val="0"/>
        <w:shd w:val="clear" w:color="auto" w:fill="auto"/>
        <w:bidi w:val="0"/>
        <w:spacing w:before="0" w:after="0" w:line="193" w:lineRule="exact"/>
        <w:ind w:left="0" w:right="0" w:firstLine="260"/>
        <w:jc w:val="left"/>
      </w:pPr>
      <w:r>
        <w:rPr>
          <w:color w:val="000000"/>
          <w:spacing w:val="0"/>
          <w:w w:val="100"/>
          <w:position w:val="0"/>
        </w:rPr>
        <w:t>单相、三相和母线间的干扰</w:t>
      </w:r>
    </w:p>
    <w:p>
      <w:pPr>
        <w:pStyle w:val="9"/>
        <w:keepNext w:val="0"/>
        <w:keepLines w:val="0"/>
        <w:widowControl w:val="0"/>
        <w:shd w:val="clear" w:color="auto" w:fill="auto"/>
        <w:bidi w:val="0"/>
        <w:spacing w:before="0" w:after="0" w:line="193" w:lineRule="exact"/>
        <w:ind w:left="0" w:right="0" w:firstLine="260"/>
        <w:jc w:val="left"/>
      </w:pPr>
      <w:r>
        <w:rPr>
          <w:color w:val="000000"/>
          <w:spacing w:val="0"/>
          <w:w w:val="100"/>
          <w:position w:val="0"/>
        </w:rPr>
        <w:t>可用于测量</w:t>
      </w:r>
      <w:r>
        <w:rPr>
          <w:rFonts w:ascii="Times New Roman" w:hAnsi="Times New Roman" w:eastAsia="Times New Roman" w:cs="Times New Roman"/>
          <w:color w:val="000000"/>
          <w:spacing w:val="0"/>
          <w:w w:val="100"/>
          <w:position w:val="0"/>
          <w:sz w:val="17"/>
          <w:szCs w:val="17"/>
          <w:lang w:val="en-US" w:eastAsia="en-US" w:bidi="en-US"/>
        </w:rPr>
        <w:t>EMF</w:t>
      </w:r>
      <w:r>
        <w:rPr>
          <w:color w:val="000000"/>
          <w:spacing w:val="0"/>
          <w:w w:val="100"/>
          <w:position w:val="0"/>
        </w:rPr>
        <w:t>以及如何解释单轴和复合测量结果的选项</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设备和人员安全距离指南</w:t>
      </w:r>
    </w:p>
    <w:p>
      <w:pPr>
        <w:pStyle w:val="9"/>
        <w:keepNext w:val="0"/>
        <w:keepLines w:val="0"/>
        <w:widowControl w:val="0"/>
        <w:shd w:val="clear" w:color="auto" w:fill="auto"/>
        <w:bidi w:val="0"/>
        <w:spacing w:before="0" w:after="0" w:line="203" w:lineRule="exact"/>
        <w:ind w:left="0" w:right="0" w:firstLine="260"/>
        <w:jc w:val="left"/>
      </w:pPr>
      <w:r>
        <w:rPr>
          <w:color w:val="000000"/>
          <w:spacing w:val="0"/>
          <w:w w:val="100"/>
          <w:position w:val="0"/>
        </w:rPr>
        <w:t>屏蔽材料渗透系数和饱和系数的</w:t>
      </w:r>
      <w:r>
        <w:rPr>
          <w:rFonts w:ascii="Times New Roman" w:hAnsi="Times New Roman" w:eastAsia="Times New Roman" w:cs="Times New Roman"/>
          <w:color w:val="000000"/>
          <w:spacing w:val="0"/>
          <w:w w:val="100"/>
          <w:position w:val="0"/>
          <w:sz w:val="17"/>
          <w:szCs w:val="17"/>
          <w:lang w:val="en-US" w:eastAsia="en-US" w:bidi="en-US"/>
        </w:rPr>
        <w:t>EMF</w:t>
      </w:r>
      <w:r>
        <w:rPr>
          <w:color w:val="000000"/>
          <w:spacing w:val="0"/>
          <w:w w:val="100"/>
          <w:position w:val="0"/>
        </w:rPr>
        <w:t>衰减系数计算</w:t>
      </w:r>
    </w:p>
    <w:p>
      <w:pPr>
        <w:pStyle w:val="9"/>
        <w:keepNext w:val="0"/>
        <w:keepLines w:val="0"/>
        <w:widowControl w:val="0"/>
        <w:shd w:val="clear" w:color="auto" w:fill="auto"/>
        <w:bidi w:val="0"/>
        <w:spacing w:before="0" w:after="0" w:line="200" w:lineRule="exact"/>
        <w:ind w:left="0" w:right="0" w:firstLine="0"/>
        <w:jc w:val="left"/>
      </w:pPr>
      <w:r>
        <w:rPr>
          <w:color w:val="000000"/>
          <w:spacing w:val="0"/>
          <w:w w:val="100"/>
          <w:position w:val="0"/>
        </w:rPr>
        <w:t>・高级冷却</w:t>
      </w:r>
    </w:p>
    <w:p>
      <w:pPr>
        <w:pStyle w:val="9"/>
        <w:keepNext w:val="0"/>
        <w:keepLines w:val="0"/>
        <w:widowControl w:val="0"/>
        <w:shd w:val="clear" w:color="auto" w:fill="auto"/>
        <w:bidi w:val="0"/>
        <w:spacing w:before="0" w:after="0" w:line="200" w:lineRule="exact"/>
        <w:ind w:left="0" w:right="0" w:firstLine="140"/>
        <w:jc w:val="left"/>
      </w:pPr>
      <w:r>
        <w:rPr>
          <w:color w:val="000000"/>
          <w:spacing w:val="0"/>
          <w:w w:val="100"/>
          <w:position w:val="0"/>
        </w:rPr>
        <w:t>-重要定义:干球、湿球、露点、相对湿度、显热和潜热</w:t>
      </w:r>
    </w:p>
    <w:p>
      <w:pPr>
        <w:pStyle w:val="9"/>
        <w:keepNext w:val="0"/>
        <w:keepLines w:val="0"/>
        <w:widowControl w:val="0"/>
        <w:shd w:val="clear" w:color="auto" w:fill="auto"/>
        <w:bidi w:val="0"/>
        <w:spacing w:before="0" w:after="0" w:line="200" w:lineRule="exact"/>
        <w:ind w:left="0" w:right="0" w:firstLine="220"/>
        <w:jc w:val="both"/>
      </w:pPr>
      <w:r>
        <w:rPr>
          <w:color w:val="000000"/>
          <w:spacing w:val="0"/>
          <w:w w:val="100"/>
          <w:position w:val="0"/>
        </w:rPr>
        <w:t>心理测量表和</w:t>
      </w:r>
      <w:r>
        <w:rPr>
          <w:rFonts w:ascii="Times New Roman" w:hAnsi="Times New Roman" w:eastAsia="Times New Roman" w:cs="Times New Roman"/>
          <w:color w:val="000000"/>
          <w:spacing w:val="0"/>
          <w:w w:val="100"/>
          <w:position w:val="0"/>
          <w:sz w:val="17"/>
          <w:szCs w:val="17"/>
          <w:lang w:val="en-US" w:eastAsia="en-US" w:bidi="en-US"/>
        </w:rPr>
        <w:t>ASH RAE</w:t>
      </w:r>
      <w:r>
        <w:rPr>
          <w:color w:val="000000"/>
          <w:spacing w:val="0"/>
          <w:w w:val="100"/>
          <w:position w:val="0"/>
        </w:rPr>
        <w:t>建议</w:t>
      </w:r>
    </w:p>
    <w:p>
      <w:pPr>
        <w:pStyle w:val="9"/>
        <w:keepNext w:val="0"/>
        <w:keepLines w:val="0"/>
        <w:widowControl w:val="0"/>
        <w:shd w:val="clear" w:color="auto" w:fill="auto"/>
        <w:bidi w:val="0"/>
        <w:spacing w:before="0" w:after="0" w:line="200" w:lineRule="exact"/>
        <w:ind w:left="0" w:right="0" w:firstLine="220"/>
        <w:jc w:val="both"/>
      </w:pPr>
      <w:r>
        <w:rPr>
          <w:color w:val="000000"/>
          <w:spacing w:val="0"/>
          <w:w w:val="100"/>
          <w:position w:val="0"/>
        </w:rPr>
        <w:t>环境等级定义和热规范温度/湿度测量指南</w:t>
      </w:r>
    </w:p>
    <w:p>
      <w:pPr>
        <w:pStyle w:val="9"/>
        <w:keepNext w:val="0"/>
        <w:keepLines w:val="0"/>
        <w:widowControl w:val="0"/>
        <w:shd w:val="clear" w:color="auto" w:fill="auto"/>
        <w:bidi w:val="0"/>
        <w:spacing w:before="0" w:after="0" w:line="200" w:lineRule="exact"/>
        <w:ind w:left="0" w:right="0" w:firstLine="220"/>
        <w:jc w:val="both"/>
      </w:pPr>
      <w:r>
        <w:rPr>
          <w:color w:val="000000"/>
          <w:spacing w:val="0"/>
          <w:w w:val="100"/>
          <w:position w:val="0"/>
        </w:rPr>
        <w:t>散热方法</w:t>
      </w:r>
    </w:p>
    <w:p>
      <w:pPr>
        <w:pStyle w:val="9"/>
        <w:keepNext w:val="0"/>
        <w:keepLines w:val="0"/>
        <w:widowControl w:val="0"/>
        <w:shd w:val="clear" w:color="auto" w:fill="auto"/>
        <w:bidi w:val="0"/>
        <w:spacing w:before="0" w:after="0" w:line="200" w:lineRule="exact"/>
        <w:ind w:left="0" w:right="0" w:firstLine="220"/>
        <w:jc w:val="left"/>
      </w:pPr>
      <w:r>
        <w:rPr>
          <w:color w:val="000000"/>
          <w:spacing w:val="0"/>
          <w:w w:val="100"/>
          <w:position w:val="0"/>
        </w:rPr>
        <w:t>高度对</w:t>
      </w:r>
      <w:r>
        <w:rPr>
          <w:rFonts w:ascii="Times New Roman" w:hAnsi="Times New Roman" w:eastAsia="Times New Roman" w:cs="Times New Roman"/>
          <w:color w:val="000000"/>
          <w:spacing w:val="0"/>
          <w:w w:val="100"/>
          <w:position w:val="0"/>
          <w:sz w:val="17"/>
          <w:szCs w:val="17"/>
          <w:lang w:val="en-US" w:eastAsia="en-US" w:bidi="en-US"/>
        </w:rPr>
        <w:t>ICT</w:t>
      </w:r>
      <w:r>
        <w:rPr>
          <w:color w:val="000000"/>
          <w:spacing w:val="0"/>
          <w:w w:val="100"/>
          <w:position w:val="0"/>
        </w:rPr>
        <w:t>设备温度入口的影响</w:t>
      </w:r>
    </w:p>
    <w:p>
      <w:pPr>
        <w:pStyle w:val="9"/>
        <w:keepNext w:val="0"/>
        <w:keepLines w:val="0"/>
        <w:widowControl w:val="0"/>
        <w:shd w:val="clear" w:color="auto" w:fill="auto"/>
        <w:bidi w:val="0"/>
        <w:spacing w:before="0" w:after="0" w:line="200" w:lineRule="exact"/>
        <w:ind w:left="0" w:right="0" w:firstLine="220"/>
        <w:jc w:val="left"/>
      </w:pPr>
      <w:r>
        <w:rPr>
          <w:color w:val="000000"/>
          <w:spacing w:val="0"/>
          <w:w w:val="100"/>
          <w:position w:val="0"/>
        </w:rPr>
        <w:t>有效冷却的平面布置图</w:t>
      </w:r>
    </w:p>
    <w:p>
      <w:pPr>
        <w:pStyle w:val="9"/>
        <w:keepNext w:val="0"/>
        <w:keepLines w:val="0"/>
        <w:widowControl w:val="0"/>
        <w:shd w:val="clear" w:color="auto" w:fill="auto"/>
        <w:bidi w:val="0"/>
        <w:spacing w:before="0" w:after="0" w:line="200" w:lineRule="exact"/>
        <w:ind w:left="0" w:right="0" w:firstLine="220"/>
        <w:jc w:val="left"/>
      </w:pPr>
      <w:r>
        <w:rPr>
          <w:color w:val="000000"/>
          <w:spacing w:val="0"/>
          <w:w w:val="100"/>
          <w:position w:val="0"/>
        </w:rPr>
        <w:t>瓷砖表面与支撑结构的差异及其对气流性能的影响</w:t>
      </w:r>
    </w:p>
    <w:p>
      <w:pPr>
        <w:pStyle w:val="9"/>
        <w:keepNext w:val="0"/>
        <w:keepLines w:val="0"/>
        <w:widowControl w:val="0"/>
        <w:shd w:val="clear" w:color="auto" w:fill="auto"/>
        <w:bidi w:val="0"/>
        <w:spacing w:before="0" w:after="0" w:line="200" w:lineRule="exact"/>
        <w:ind w:left="0" w:right="0" w:firstLine="220"/>
        <w:jc w:val="left"/>
      </w:pPr>
      <w:r>
        <w:rPr>
          <w:color w:val="000000"/>
          <w:spacing w:val="0"/>
          <w:w w:val="100"/>
          <w:position w:val="0"/>
        </w:rPr>
        <w:t>机架门结构及流动性能影响</w:t>
      </w:r>
    </w:p>
    <w:p>
      <w:pPr>
        <w:pStyle w:val="9"/>
        <w:keepNext w:val="0"/>
        <w:keepLines w:val="0"/>
        <w:widowControl w:val="0"/>
        <w:shd w:val="clear" w:color="auto" w:fill="auto"/>
        <w:bidi w:val="0"/>
        <w:spacing w:before="0" w:after="0" w:line="206" w:lineRule="exact"/>
        <w:ind w:left="0" w:right="0" w:firstLine="220"/>
        <w:jc w:val="left"/>
      </w:pPr>
      <w:r>
        <w:rPr>
          <w:color w:val="000000"/>
          <w:spacing w:val="0"/>
          <w:w w:val="100"/>
          <w:position w:val="0"/>
        </w:rPr>
        <w:t>设备</w:t>
      </w:r>
      <w:r>
        <w:rPr>
          <w:rFonts w:ascii="Times New Roman" w:hAnsi="Times New Roman" w:eastAsia="Times New Roman" w:cs="Times New Roman"/>
          <w:color w:val="000000"/>
          <w:spacing w:val="0"/>
          <w:w w:val="100"/>
          <w:position w:val="0"/>
          <w:sz w:val="17"/>
          <w:szCs w:val="17"/>
          <w:lang w:val="en-US" w:eastAsia="en-US" w:bidi="en-US"/>
        </w:rPr>
        <w:t>delta-t</w:t>
      </w:r>
      <w:r>
        <w:rPr>
          <w:color w:val="000000"/>
          <w:spacing w:val="0"/>
          <w:w w:val="100"/>
          <w:position w:val="0"/>
        </w:rPr>
        <w:t>及其影响</w:t>
      </w:r>
    </w:p>
    <w:p>
      <w:pPr>
        <w:pStyle w:val="9"/>
        <w:keepNext w:val="0"/>
        <w:keepLines w:val="0"/>
        <w:widowControl w:val="0"/>
        <w:shd w:val="clear" w:color="auto" w:fill="auto"/>
        <w:bidi w:val="0"/>
        <w:spacing w:before="0" w:after="0" w:line="206" w:lineRule="exact"/>
        <w:ind w:left="0" w:right="0" w:firstLine="220"/>
        <w:jc w:val="left"/>
      </w:pPr>
      <w:r>
        <w:rPr>
          <w:color w:val="000000"/>
          <w:spacing w:val="0"/>
          <w:w w:val="100"/>
          <w:position w:val="0"/>
        </w:rPr>
        <w:t>优化气流热量单位转换</w:t>
      </w:r>
    </w:p>
    <w:p>
      <w:pPr>
        <w:pStyle w:val="21"/>
        <w:keepNext w:val="0"/>
        <w:keepLines w:val="0"/>
        <w:widowControl w:val="0"/>
        <w:shd w:val="clear" w:color="auto" w:fill="auto"/>
        <w:bidi w:val="0"/>
        <w:spacing w:before="0" w:after="0" w:line="206" w:lineRule="exact"/>
        <w:ind w:left="0" w:right="0" w:firstLine="220"/>
        <w:jc w:val="left"/>
      </w:pPr>
      <w:r>
        <w:rPr>
          <w:rFonts w:ascii="宋体" w:hAnsi="宋体" w:eastAsia="宋体" w:cs="宋体"/>
          <w:color w:val="000000"/>
          <w:spacing w:val="0"/>
          <w:w w:val="100"/>
          <w:position w:val="0"/>
          <w:sz w:val="16"/>
          <w:szCs w:val="16"/>
          <w:lang w:val="zh-TW" w:eastAsia="zh-TW" w:bidi="zh-TW"/>
        </w:rPr>
        <w:t>空气体积排量计算</w:t>
      </w:r>
      <w:r>
        <w:rPr>
          <w:rFonts w:ascii="Times New Roman" w:hAnsi="Times New Roman" w:eastAsia="Times New Roman" w:cs="Times New Roman"/>
          <w:color w:val="000000"/>
          <w:spacing w:val="0"/>
          <w:w w:val="100"/>
          <w:position w:val="0"/>
          <w:lang w:val="en-US" w:eastAsia="en-US" w:bidi="en-US"/>
        </w:rPr>
        <w:t>(cfm/cmh)</w:t>
      </w:r>
    </w:p>
    <w:p>
      <w:pPr>
        <w:pStyle w:val="9"/>
        <w:keepNext w:val="0"/>
        <w:keepLines w:val="0"/>
        <w:widowControl w:val="0"/>
        <w:shd w:val="clear" w:color="auto" w:fill="auto"/>
        <w:bidi w:val="0"/>
        <w:spacing w:before="0" w:after="0" w:line="206" w:lineRule="exact"/>
        <w:ind w:left="0" w:right="0" w:firstLine="220"/>
        <w:jc w:val="left"/>
      </w:pPr>
      <w:r>
        <w:rPr>
          <w:color w:val="000000"/>
          <w:spacing w:val="0"/>
          <w:w w:val="100"/>
          <w:position w:val="0"/>
        </w:rPr>
        <w:t>冷却能力计算</w:t>
      </w:r>
    </w:p>
    <w:p>
      <w:pPr>
        <w:pStyle w:val="9"/>
        <w:keepNext w:val="0"/>
        <w:keepLines w:val="0"/>
        <w:widowControl w:val="0"/>
        <w:shd w:val="clear" w:color="auto" w:fill="auto"/>
        <w:bidi w:val="0"/>
        <w:spacing w:before="0" w:after="0" w:line="206" w:lineRule="exact"/>
        <w:ind w:left="0" w:right="0" w:firstLine="220"/>
        <w:jc w:val="left"/>
      </w:pPr>
      <w:r>
        <w:rPr>
          <w:color w:val="000000"/>
          <w:spacing w:val="0"/>
          <w:w w:val="100"/>
          <w:position w:val="0"/>
        </w:rPr>
        <w:t>空调选择去湿/加湿选项</w:t>
      </w:r>
    </w:p>
    <w:p>
      <w:pPr>
        <w:pStyle w:val="9"/>
        <w:keepNext w:val="0"/>
        <w:keepLines w:val="0"/>
        <w:widowControl w:val="0"/>
        <w:shd w:val="clear" w:color="auto" w:fill="auto"/>
        <w:bidi w:val="0"/>
        <w:spacing w:before="0" w:after="0" w:line="206" w:lineRule="exact"/>
        <w:ind w:left="0" w:right="0" w:firstLine="220"/>
        <w:jc w:val="left"/>
      </w:pPr>
      <w:r>
        <w:rPr>
          <w:color w:val="000000"/>
          <w:spacing w:val="0"/>
          <w:w w:val="100"/>
          <w:position w:val="0"/>
        </w:rPr>
        <w:t>空调效率</w:t>
      </w:r>
    </w:p>
    <w:p>
      <w:pPr>
        <w:pStyle w:val="9"/>
        <w:keepNext w:val="0"/>
        <w:keepLines w:val="0"/>
        <w:widowControl w:val="0"/>
        <w:shd w:val="clear" w:color="auto" w:fill="auto"/>
        <w:bidi w:val="0"/>
        <w:spacing w:before="0" w:after="0" w:line="254" w:lineRule="auto"/>
        <w:ind w:left="0" w:right="0" w:firstLine="220"/>
        <w:jc w:val="left"/>
      </w:pPr>
      <w:r>
        <w:rPr>
          <w:rFonts w:ascii="Times New Roman" w:hAnsi="Times New Roman" w:eastAsia="Times New Roman" w:cs="Times New Roman"/>
          <w:color w:val="000000"/>
          <w:spacing w:val="0"/>
          <w:w w:val="100"/>
          <w:position w:val="0"/>
          <w:sz w:val="17"/>
          <w:szCs w:val="17"/>
          <w:lang w:val="en-US" w:eastAsia="en-US" w:bidi="en-US"/>
        </w:rPr>
        <w:t>SHR</w:t>
      </w:r>
      <w:r>
        <w:rPr>
          <w:color w:val="000000"/>
          <w:spacing w:val="0"/>
          <w:w w:val="100"/>
          <w:position w:val="0"/>
        </w:rPr>
        <w:t>对成本节约效率指标的影响</w:t>
      </w:r>
    </w:p>
    <w:p>
      <w:pPr>
        <w:pStyle w:val="9"/>
        <w:keepNext w:val="0"/>
        <w:keepLines w:val="0"/>
        <w:widowControl w:val="0"/>
        <w:shd w:val="clear" w:color="auto" w:fill="auto"/>
        <w:bidi w:val="0"/>
        <w:spacing w:before="0" w:after="0" w:line="206" w:lineRule="exact"/>
        <w:ind w:left="220" w:right="0" w:firstLine="40"/>
        <w:jc w:val="left"/>
      </w:pPr>
      <w:r>
        <w:rPr>
          <w:color w:val="000000"/>
          <w:spacing w:val="0"/>
          <w:w w:val="100"/>
          <w:position w:val="0"/>
        </w:rPr>
        <w:t>新的冷却原理和技术(水下、</w:t>
      </w:r>
      <w:r>
        <w:rPr>
          <w:rFonts w:ascii="Times New Roman" w:hAnsi="Times New Roman" w:eastAsia="Times New Roman" w:cs="Times New Roman"/>
          <w:color w:val="000000"/>
          <w:spacing w:val="0"/>
          <w:w w:val="100"/>
          <w:position w:val="0"/>
          <w:sz w:val="17"/>
          <w:szCs w:val="17"/>
          <w:lang w:val="en-US" w:eastAsia="en-US" w:bidi="en-US"/>
        </w:rPr>
        <w:t>VSD/VRF/ECF/</w:t>
      </w:r>
      <w:r>
        <w:rPr>
          <w:color w:val="000000"/>
          <w:spacing w:val="0"/>
          <w:w w:val="100"/>
          <w:position w:val="0"/>
        </w:rPr>
        <w:t>水侧和空侧经济器) 空调箱旨南,醐符合</w:t>
      </w:r>
      <w:r>
        <w:rPr>
          <w:rFonts w:ascii="Times New Roman" w:hAnsi="Times New Roman" w:eastAsia="Times New Roman" w:cs="Times New Roman"/>
          <w:color w:val="000000"/>
          <w:spacing w:val="0"/>
          <w:w w:val="100"/>
          <w:position w:val="0"/>
          <w:sz w:val="17"/>
          <w:szCs w:val="17"/>
          <w:lang w:val="en-US" w:eastAsia="en-US" w:bidi="en-US"/>
        </w:rPr>
        <w:t>ANSI/TIA-942</w:t>
      </w:r>
      <w:r>
        <w:rPr>
          <w:color w:val="000000"/>
          <w:spacing w:val="0"/>
          <w:w w:val="100"/>
          <w:position w:val="0"/>
        </w:rPr>
        <w:t>杭隹谢十的</w:t>
      </w:r>
      <w:r>
        <w:rPr>
          <w:color w:val="000000"/>
          <w:spacing w:val="0"/>
          <w:w w:val="100"/>
          <w:position w:val="0"/>
          <w:lang w:val="zh-CN" w:eastAsia="zh-CN" w:bidi="zh-CN"/>
        </w:rPr>
        <w:t>瞄麟嘴</w:t>
      </w:r>
      <w:r>
        <w:rPr>
          <w:color w:val="000000"/>
          <w:spacing w:val="0"/>
          <w:w w:val="100"/>
          <w:position w:val="0"/>
        </w:rPr>
        <w:t>吴 安装要求</w:t>
      </w:r>
    </w:p>
    <w:p>
      <w:pPr>
        <w:pStyle w:val="9"/>
        <w:keepNext w:val="0"/>
        <w:keepLines w:val="0"/>
        <w:widowControl w:val="0"/>
        <w:shd w:val="clear" w:color="auto" w:fill="auto"/>
        <w:bidi w:val="0"/>
        <w:spacing w:before="0" w:after="0" w:line="206" w:lineRule="exact"/>
        <w:ind w:left="0" w:right="0" w:firstLine="220"/>
        <w:jc w:val="left"/>
      </w:pPr>
      <w:r>
        <w:rPr>
          <w:color w:val="000000"/>
          <w:spacing w:val="0"/>
          <w:w w:val="100"/>
          <w:position w:val="0"/>
        </w:rPr>
        <w:t>与消防面板的连接和空调设定点的</w:t>
      </w:r>
      <w:r>
        <w:rPr>
          <w:rFonts w:ascii="Times New Roman" w:hAnsi="Times New Roman" w:eastAsia="Times New Roman" w:cs="Times New Roman"/>
          <w:color w:val="000000"/>
          <w:spacing w:val="0"/>
          <w:w w:val="100"/>
          <w:position w:val="0"/>
          <w:sz w:val="17"/>
          <w:szCs w:val="17"/>
          <w:lang w:val="en-US" w:eastAsia="en-US" w:bidi="en-US"/>
        </w:rPr>
        <w:t>EPO</w:t>
      </w:r>
      <w:r>
        <w:rPr>
          <w:color w:val="000000"/>
          <w:spacing w:val="0"/>
          <w:w w:val="100"/>
          <w:position w:val="0"/>
        </w:rPr>
        <w:t>调试和校准</w:t>
      </w:r>
    </w:p>
    <w:p>
      <w:pPr>
        <w:pStyle w:val="9"/>
        <w:keepNext w:val="0"/>
        <w:keepLines w:val="0"/>
        <w:widowControl w:val="0"/>
        <w:shd w:val="clear" w:color="auto" w:fill="auto"/>
        <w:bidi w:val="0"/>
        <w:spacing w:before="0" w:after="0" w:line="200" w:lineRule="exact"/>
        <w:ind w:left="0" w:right="0" w:firstLine="220"/>
        <w:jc w:val="left"/>
      </w:pPr>
      <w:r>
        <w:rPr>
          <w:color w:val="000000"/>
          <w:spacing w:val="0"/>
          <w:w w:val="100"/>
          <w:position w:val="0"/>
        </w:rPr>
        <w:t>计算流体动力学</w:t>
      </w:r>
    </w:p>
    <w:p>
      <w:pPr>
        <w:pStyle w:val="9"/>
        <w:keepNext w:val="0"/>
        <w:keepLines w:val="0"/>
        <w:widowControl w:val="0"/>
        <w:shd w:val="clear" w:color="auto" w:fill="auto"/>
        <w:bidi w:val="0"/>
        <w:spacing w:before="0" w:after="0" w:line="200" w:lineRule="exact"/>
        <w:ind w:left="0" w:right="0" w:firstLine="0"/>
        <w:jc w:val="left"/>
      </w:pPr>
      <w:r>
        <w:rPr>
          <w:color w:val="000000"/>
          <w:spacing w:val="0"/>
          <w:w w:val="100"/>
          <w:position w:val="0"/>
        </w:rPr>
        <w:t>-先进的防火保护</w:t>
      </w:r>
    </w:p>
    <w:p>
      <w:pPr>
        <w:pStyle w:val="9"/>
        <w:keepNext w:val="0"/>
        <w:keepLines w:val="0"/>
        <w:widowControl w:val="0"/>
        <w:shd w:val="clear" w:color="auto" w:fill="auto"/>
        <w:bidi w:val="0"/>
        <w:spacing w:before="0" w:after="0" w:line="200" w:lineRule="exact"/>
        <w:ind w:left="0" w:right="0" w:firstLine="140"/>
        <w:jc w:val="left"/>
      </w:pPr>
      <w:r>
        <w:rPr>
          <w:color w:val="000000"/>
          <w:spacing w:val="0"/>
          <w:w w:val="100"/>
          <w:position w:val="0"/>
        </w:rPr>
        <w:t>-防火三角和防火元件</w:t>
      </w:r>
    </w:p>
    <w:p>
      <w:pPr>
        <w:pStyle w:val="9"/>
        <w:keepNext w:val="0"/>
        <w:keepLines w:val="0"/>
        <w:widowControl w:val="0"/>
        <w:shd w:val="clear" w:color="auto" w:fill="auto"/>
        <w:bidi w:val="0"/>
        <w:spacing w:before="0" w:after="0" w:line="200" w:lineRule="exact"/>
        <w:ind w:left="220" w:right="0" w:firstLine="40"/>
        <w:jc w:val="left"/>
      </w:pPr>
      <w:r>
        <w:rPr>
          <w:color w:val="000000"/>
          <w:spacing w:val="0"/>
          <w:w w:val="100"/>
          <w:position w:val="0"/>
        </w:rPr>
        <w:t>详细的探测系统</w:t>
      </w:r>
      <w:r>
        <w:rPr>
          <w:rFonts w:ascii="Times New Roman" w:hAnsi="Times New Roman" w:eastAsia="Times New Roman" w:cs="Times New Roman"/>
          <w:color w:val="000000"/>
          <w:spacing w:val="0"/>
          <w:w w:val="100"/>
          <w:position w:val="0"/>
          <w:sz w:val="17"/>
          <w:szCs w:val="17"/>
          <w:lang w:val="en-US" w:eastAsia="en-US" w:bidi="en-US"/>
        </w:rPr>
        <w:t>(VESDA</w:t>
      </w:r>
      <w:r>
        <w:rPr>
          <w:color w:val="000000"/>
          <w:spacing w:val="0"/>
          <w:w w:val="100"/>
          <w:position w:val="0"/>
          <w:lang w:val="en-US" w:eastAsia="en-US" w:bidi="en-US"/>
        </w:rPr>
        <w:t>、</w:t>
      </w:r>
      <w:r>
        <w:rPr>
          <w:color w:val="000000"/>
          <w:spacing w:val="0"/>
          <w:w w:val="100"/>
          <w:position w:val="0"/>
        </w:rPr>
        <w:t>视图、烟雾传感器)</w:t>
      </w:r>
    </w:p>
    <w:p>
      <w:pPr>
        <w:pStyle w:val="9"/>
        <w:keepNext w:val="0"/>
        <w:keepLines w:val="0"/>
        <w:widowControl w:val="0"/>
        <w:shd w:val="clear" w:color="auto" w:fill="auto"/>
        <w:bidi w:val="0"/>
        <w:spacing w:before="0" w:after="0" w:line="200" w:lineRule="exact"/>
        <w:ind w:left="220" w:right="0" w:firstLine="40"/>
        <w:jc w:val="left"/>
      </w:pPr>
      <w:r>
        <w:rPr>
          <w:color w:val="000000"/>
          <w:spacing w:val="0"/>
          <w:w w:val="100"/>
          <w:position w:val="0"/>
        </w:rPr>
        <w:t>传感器安装注意事项</w:t>
      </w:r>
    </w:p>
    <w:p>
      <w:pPr>
        <w:pStyle w:val="9"/>
        <w:keepNext w:val="0"/>
        <w:keepLines w:val="0"/>
        <w:widowControl w:val="0"/>
        <w:shd w:val="clear" w:color="auto" w:fill="auto"/>
        <w:bidi w:val="0"/>
        <w:spacing w:before="0" w:after="0" w:line="200" w:lineRule="exact"/>
        <w:ind w:left="220" w:right="0" w:firstLine="40"/>
        <w:jc w:val="left"/>
      </w:pPr>
      <w:r>
        <w:rPr>
          <w:color w:val="000000"/>
          <w:spacing w:val="0"/>
          <w:w w:val="100"/>
          <w:position w:val="0"/>
        </w:rPr>
        <w:t>烟雾传感器的正确测试</w:t>
      </w:r>
    </w:p>
    <w:p>
      <w:pPr>
        <w:pStyle w:val="9"/>
        <w:keepNext w:val="0"/>
        <w:keepLines w:val="0"/>
        <w:widowControl w:val="0"/>
        <w:shd w:val="clear" w:color="auto" w:fill="auto"/>
        <w:bidi w:val="0"/>
        <w:spacing w:before="0" w:after="0" w:line="200" w:lineRule="exact"/>
        <w:ind w:left="220" w:right="0" w:firstLine="40"/>
        <w:jc w:val="left"/>
      </w:pPr>
      <w:r>
        <w:rPr>
          <w:color w:val="000000"/>
          <w:spacing w:val="0"/>
          <w:w w:val="100"/>
          <w:position w:val="0"/>
        </w:rPr>
        <w:t>水基系统，即雨淋系统、湿管系统、干管系统、预作用系统，以 及为什么大多数系统不工作，以及如何检测这些系统。</w:t>
      </w:r>
    </w:p>
    <w:p>
      <w:pPr>
        <w:pStyle w:val="9"/>
        <w:keepNext w:val="0"/>
        <w:keepLines w:val="0"/>
        <w:widowControl w:val="0"/>
        <w:shd w:val="clear" w:color="auto" w:fill="auto"/>
        <w:bidi w:val="0"/>
        <w:spacing w:before="0" w:after="0" w:line="200" w:lineRule="exact"/>
        <w:ind w:left="220" w:right="0" w:firstLine="40"/>
        <w:jc w:val="left"/>
      </w:pPr>
      <w:r>
        <w:rPr>
          <w:color w:val="000000"/>
          <w:spacing w:val="0"/>
          <w:w w:val="100"/>
          <w:position w:val="0"/>
        </w:rPr>
        <w:t>有关惰性和卤炷朶充蜘晌为娄聞心跡正确朶言息 蜩可计算气体發砌呆安疑当的水平以腳姣，包括離考虑 气体系统的其他要求，如释放时间、保持时间、管道安装要求 和其他重要因素</w:t>
      </w:r>
    </w:p>
    <w:p>
      <w:pPr>
        <w:pStyle w:val="9"/>
        <w:keepNext w:val="0"/>
        <w:keepLines w:val="0"/>
        <w:widowControl w:val="0"/>
        <w:shd w:val="clear" w:color="auto" w:fill="auto"/>
        <w:bidi w:val="0"/>
        <w:spacing w:before="0" w:after="0" w:line="200" w:lineRule="exact"/>
        <w:ind w:left="220" w:right="0" w:firstLine="40"/>
        <w:jc w:val="left"/>
      </w:pPr>
      <w:r>
        <w:rPr>
          <w:color w:val="000000"/>
          <w:spacing w:val="0"/>
          <w:w w:val="100"/>
          <w:position w:val="0"/>
        </w:rPr>
        <w:t>火灾探测盘要求</w:t>
      </w:r>
    </w:p>
    <w:p>
      <w:pPr>
        <w:pStyle w:val="9"/>
        <w:keepNext w:val="0"/>
        <w:keepLines w:val="0"/>
        <w:widowControl w:val="0"/>
        <w:shd w:val="clear" w:color="auto" w:fill="auto"/>
        <w:bidi w:val="0"/>
        <w:spacing w:before="0" w:after="0" w:line="200" w:lineRule="exact"/>
        <w:ind w:left="0" w:right="0" w:firstLine="220"/>
        <w:jc w:val="left"/>
      </w:pPr>
      <w:r>
        <w:rPr>
          <w:color w:val="000000"/>
          <w:spacing w:val="0"/>
          <w:w w:val="100"/>
          <w:position w:val="0"/>
        </w:rPr>
        <w:t>安装验证、方法、检查内容以及新型先进灭火技术</w:t>
      </w:r>
    </w:p>
    <w:p>
      <w:pPr>
        <w:pStyle w:val="9"/>
        <w:keepNext w:val="0"/>
        <w:keepLines w:val="0"/>
        <w:widowControl w:val="0"/>
        <w:shd w:val="clear" w:color="auto" w:fill="auto"/>
        <w:bidi w:val="0"/>
        <w:spacing w:before="0" w:after="0" w:line="200" w:lineRule="exact"/>
        <w:ind w:left="0" w:right="0" w:firstLine="0"/>
        <w:jc w:val="left"/>
      </w:pPr>
      <w:r>
        <w:rPr>
          <w:color w:val="000000"/>
          <w:spacing w:val="0"/>
          <w:w w:val="100"/>
          <w:position w:val="0"/>
        </w:rPr>
        <w:t>・设计和安装可扩展的网络布线系统</w:t>
      </w:r>
    </w:p>
    <w:p>
      <w:pPr>
        <w:pStyle w:val="21"/>
        <w:keepNext w:val="0"/>
        <w:keepLines w:val="0"/>
        <w:widowControl w:val="0"/>
        <w:shd w:val="clear" w:color="auto" w:fill="auto"/>
        <w:bidi w:val="0"/>
        <w:spacing w:before="0" w:after="0" w:line="240" w:lineRule="auto"/>
        <w:ind w:left="0" w:right="0" w:firstLine="140"/>
        <w:jc w:val="left"/>
        <w:rPr>
          <w:sz w:val="16"/>
          <w:szCs w:val="16"/>
        </w:rPr>
      </w:pPr>
      <w:r>
        <w:rPr>
          <w:rFonts w:ascii="Times New Roman" w:hAnsi="Times New Roman" w:eastAsia="Times New Roman" w:cs="Times New Roman"/>
          <w:color w:val="000000"/>
          <w:spacing w:val="0"/>
          <w:w w:val="100"/>
          <w:position w:val="0"/>
          <w:sz w:val="17"/>
          <w:szCs w:val="17"/>
          <w:lang w:val="en-US" w:eastAsia="en-US" w:bidi="en-US"/>
        </w:rPr>
        <w:t>-ANSI/TIA942</w:t>
      </w:r>
      <w:r>
        <w:rPr>
          <w:rFonts w:ascii="宋体" w:hAnsi="宋体" w:eastAsia="宋体" w:cs="宋体"/>
          <w:color w:val="000000"/>
          <w:spacing w:val="0"/>
          <w:w w:val="100"/>
          <w:position w:val="0"/>
          <w:sz w:val="16"/>
          <w:szCs w:val="16"/>
          <w:lang w:val="zh-TW" w:eastAsia="zh-TW" w:bidi="zh-TW"/>
        </w:rPr>
        <w:t>布线结构拓扑图，</w:t>
      </w:r>
      <w:r>
        <w:rPr>
          <w:rFonts w:ascii="Times New Roman" w:hAnsi="Times New Roman" w:eastAsia="Times New Roman" w:cs="Times New Roman"/>
          <w:color w:val="000000"/>
          <w:spacing w:val="0"/>
          <w:w w:val="100"/>
          <w:position w:val="0"/>
          <w:sz w:val="17"/>
          <w:szCs w:val="17"/>
          <w:lang w:val="en-US" w:eastAsia="en-US" w:bidi="en-US"/>
        </w:rPr>
        <w:t>EOR</w:t>
      </w:r>
      <w:r>
        <w:rPr>
          <w:rFonts w:ascii="宋体" w:hAnsi="宋体" w:eastAsia="宋体" w:cs="宋体"/>
          <w:color w:val="000000"/>
          <w:spacing w:val="0"/>
          <w:w w:val="100"/>
          <w:position w:val="0"/>
          <w:sz w:val="16"/>
          <w:szCs w:val="16"/>
          <w:lang w:val="zh-TW" w:eastAsia="zh-TW" w:bidi="zh-TW"/>
        </w:rPr>
        <w:t>设计</w:t>
      </w:r>
    </w:p>
    <w:p>
      <w:pPr>
        <w:pStyle w:val="9"/>
        <w:keepNext w:val="0"/>
        <w:keepLines w:val="0"/>
        <w:widowControl w:val="0"/>
        <w:shd w:val="clear" w:color="auto" w:fill="auto"/>
        <w:bidi w:val="0"/>
        <w:spacing w:before="0" w:after="0" w:line="200" w:lineRule="exact"/>
        <w:ind w:left="0" w:right="0" w:firstLine="140"/>
        <w:jc w:val="left"/>
      </w:pPr>
      <w:r>
        <w:rPr>
          <w:color w:val="000000"/>
          <w:spacing w:val="0"/>
          <w:w w:val="100"/>
          <w:position w:val="0"/>
        </w:rPr>
        <w:t>-智能配线系统</w:t>
      </w:r>
    </w:p>
    <w:p>
      <w:pPr>
        <w:pStyle w:val="9"/>
        <w:keepNext w:val="0"/>
        <w:keepLines w:val="0"/>
        <w:widowControl w:val="0"/>
        <w:shd w:val="clear" w:color="auto" w:fill="auto"/>
        <w:bidi w:val="0"/>
        <w:spacing w:before="0" w:after="0" w:line="200" w:lineRule="exact"/>
        <w:ind w:left="220" w:right="0" w:firstLine="40"/>
        <w:jc w:val="left"/>
      </w:pPr>
      <w:r>
        <w:rPr>
          <w:color w:val="000000"/>
          <w:spacing w:val="0"/>
          <w:w w:val="100"/>
          <w:position w:val="0"/>
        </w:rPr>
        <w:t>安装最荏实能，如布线、弯曲半径、与电源分离、安全壳填充、 光纤链路损耗计算器、连接和接地要求</w:t>
      </w:r>
    </w:p>
    <w:p>
      <w:pPr>
        <w:pStyle w:val="9"/>
        <w:keepNext w:val="0"/>
        <w:keepLines w:val="0"/>
        <w:widowControl w:val="0"/>
        <w:shd w:val="clear" w:color="auto" w:fill="auto"/>
        <w:bidi w:val="0"/>
        <w:spacing w:before="0" w:after="0" w:line="200" w:lineRule="exact"/>
        <w:ind w:left="0" w:right="0" w:firstLine="220"/>
        <w:jc w:val="left"/>
      </w:pPr>
      <w:r>
        <w:rPr>
          <w:color w:val="000000"/>
          <w:spacing w:val="0"/>
          <w:w w:val="100"/>
          <w:position w:val="0"/>
        </w:rPr>
        <w:t>电信标识和管理标准</w:t>
      </w:r>
    </w:p>
    <w:p>
      <w:pPr>
        <w:pStyle w:val="9"/>
        <w:keepNext w:val="0"/>
        <w:keepLines w:val="0"/>
        <w:widowControl w:val="0"/>
        <w:shd w:val="clear" w:color="auto" w:fill="auto"/>
        <w:bidi w:val="0"/>
        <w:spacing w:before="0" w:after="0" w:line="200" w:lineRule="exact"/>
        <w:ind w:left="0" w:right="0" w:firstLine="0"/>
        <w:jc w:val="left"/>
      </w:pPr>
      <w:r>
        <w:rPr>
          <w:color w:val="000000"/>
          <w:spacing w:val="0"/>
          <w:w w:val="100"/>
          <w:position w:val="0"/>
        </w:rPr>
        <w:t>・环境规范和污染控制</w:t>
      </w:r>
    </w:p>
    <w:p>
      <w:pPr>
        <w:pStyle w:val="9"/>
        <w:keepNext w:val="0"/>
        <w:keepLines w:val="0"/>
        <w:widowControl w:val="0"/>
        <w:shd w:val="clear" w:color="auto" w:fill="auto"/>
        <w:bidi w:val="0"/>
        <w:spacing w:before="0" w:after="0" w:line="240" w:lineRule="auto"/>
        <w:ind w:left="0" w:right="0" w:firstLine="140"/>
        <w:jc w:val="left"/>
      </w:pPr>
      <w:r>
        <w:rPr>
          <w:color w:val="000000"/>
          <w:spacing w:val="0"/>
          <w:w w:val="100"/>
          <w:position w:val="0"/>
        </w:rPr>
        <w:t>-噪声环境、法规、规范和限值</w:t>
      </w:r>
    </w:p>
    <w:p>
      <w:pPr>
        <w:pStyle w:val="9"/>
        <w:keepNext w:val="0"/>
        <w:keepLines w:val="0"/>
        <w:widowControl w:val="0"/>
        <w:shd w:val="clear" w:color="auto" w:fill="auto"/>
        <w:bidi w:val="0"/>
        <w:spacing w:before="0" w:after="0" w:line="200" w:lineRule="exact"/>
        <w:ind w:left="0" w:right="0" w:firstLine="140"/>
        <w:jc w:val="left"/>
      </w:pPr>
      <w:r>
        <w:rPr>
          <w:color w:val="000000"/>
          <w:spacing w:val="0"/>
          <w:w w:val="100"/>
          <w:position w:val="0"/>
        </w:rPr>
        <w:t>-数据中心污染和分类</w:t>
      </w:r>
    </w:p>
    <w:p>
      <w:pPr>
        <w:pStyle w:val="9"/>
        <w:keepNext w:val="0"/>
        <w:keepLines w:val="0"/>
        <w:widowControl w:val="0"/>
        <w:shd w:val="clear" w:color="auto" w:fill="auto"/>
        <w:bidi w:val="0"/>
        <w:spacing w:before="0" w:after="0" w:line="200" w:lineRule="exact"/>
        <w:ind w:left="0" w:right="0" w:firstLine="140"/>
        <w:jc w:val="left"/>
      </w:pPr>
      <w:r>
        <w:rPr>
          <w:color w:val="000000"/>
          <w:spacing w:val="0"/>
          <w:w w:val="100"/>
          <w:position w:val="0"/>
        </w:rPr>
        <w:t>-测量、标准和限值</w:t>
      </w:r>
    </w:p>
    <w:p>
      <w:pPr>
        <w:pStyle w:val="9"/>
        <w:keepNext w:val="0"/>
        <w:keepLines w:val="0"/>
        <w:widowControl w:val="0"/>
        <w:shd w:val="clear" w:color="auto" w:fill="auto"/>
        <w:bidi w:val="0"/>
        <w:spacing w:before="0" w:after="0" w:line="200" w:lineRule="exact"/>
        <w:ind w:left="0" w:right="0" w:firstLine="220"/>
        <w:jc w:val="left"/>
      </w:pPr>
      <w:r>
        <w:rPr>
          <w:color w:val="000000"/>
          <w:spacing w:val="0"/>
          <w:w w:val="100"/>
          <w:position w:val="0"/>
        </w:rPr>
        <w:t>预防措施与规避</w:t>
      </w:r>
    </w:p>
    <w:p>
      <w:pPr>
        <w:pStyle w:val="9"/>
        <w:keepNext w:val="0"/>
        <w:keepLines w:val="0"/>
        <w:widowControl w:val="0"/>
        <w:shd w:val="clear" w:color="auto" w:fill="auto"/>
        <w:bidi w:val="0"/>
        <w:spacing w:before="0" w:after="0" w:line="200" w:lineRule="exact"/>
        <w:ind w:left="0" w:right="0" w:firstLine="0"/>
        <w:jc w:val="left"/>
      </w:pPr>
      <w:r>
        <w:rPr>
          <w:color w:val="000000"/>
          <w:spacing w:val="0"/>
          <w:w w:val="100"/>
          <w:position w:val="0"/>
        </w:rPr>
        <w:t>・数据中心的效率</w:t>
      </w:r>
    </w:p>
    <w:p>
      <w:pPr>
        <w:pStyle w:val="9"/>
        <w:keepNext w:val="0"/>
        <w:keepLines w:val="0"/>
        <w:widowControl w:val="0"/>
        <w:shd w:val="clear" w:color="auto" w:fill="auto"/>
        <w:bidi w:val="0"/>
        <w:spacing w:before="0" w:after="0" w:line="200" w:lineRule="exact"/>
        <w:ind w:left="0" w:right="0" w:firstLine="140"/>
        <w:jc w:val="left"/>
      </w:pPr>
      <w:r>
        <w:rPr>
          <w:color w:val="000000"/>
          <w:spacing w:val="0"/>
          <w:w w:val="100"/>
          <w:position w:val="0"/>
        </w:rPr>
        <w:t>-相关的业务驱动因素</w:t>
      </w:r>
    </w:p>
    <w:p>
      <w:pPr>
        <w:pStyle w:val="9"/>
        <w:keepNext w:val="0"/>
        <w:keepLines w:val="0"/>
        <w:widowControl w:val="0"/>
        <w:shd w:val="clear" w:color="auto" w:fill="auto"/>
        <w:bidi w:val="0"/>
        <w:spacing w:before="0" w:after="0" w:line="200" w:lineRule="exact"/>
        <w:ind w:left="0" w:right="0" w:firstLine="140"/>
        <w:jc w:val="left"/>
      </w:pPr>
      <w:r>
        <w:rPr>
          <w:color w:val="000000"/>
          <w:spacing w:val="0"/>
          <w:w w:val="100"/>
          <w:position w:val="0"/>
        </w:rPr>
        <w:t>■■绿色高可用性还是绿色？</w:t>
      </w:r>
    </w:p>
    <w:p>
      <w:pPr>
        <w:pStyle w:val="9"/>
        <w:keepNext w:val="0"/>
        <w:keepLines w:val="0"/>
        <w:widowControl w:val="0"/>
        <w:shd w:val="clear" w:color="auto" w:fill="auto"/>
        <w:bidi w:val="0"/>
        <w:spacing w:before="0" w:after="0" w:line="200" w:lineRule="exact"/>
        <w:ind w:left="0" w:right="0" w:firstLine="220"/>
        <w:jc w:val="left"/>
      </w:pPr>
      <w:r>
        <w:rPr>
          <w:color w:val="000000"/>
          <w:spacing w:val="0"/>
          <w:w w:val="100"/>
          <w:position w:val="0"/>
        </w:rPr>
        <w:t>绿色指南和标准</w:t>
      </w:r>
    </w:p>
    <w:p>
      <w:pPr>
        <w:pStyle w:val="9"/>
        <w:keepNext w:val="0"/>
        <w:keepLines w:val="0"/>
        <w:widowControl w:val="0"/>
        <w:shd w:val="clear" w:color="auto" w:fill="auto"/>
        <w:bidi w:val="0"/>
        <w:spacing w:before="0" w:after="0" w:line="200" w:lineRule="exact"/>
        <w:ind w:left="0" w:right="0" w:firstLine="220"/>
        <w:jc w:val="left"/>
      </w:pPr>
      <w:r>
        <w:rPr>
          <w:color w:val="000000"/>
          <w:spacing w:val="0"/>
          <w:w w:val="100"/>
          <w:position w:val="0"/>
        </w:rPr>
        <w:t>如何衡量，与一般行业相比,可接受的数字是多少</w:t>
      </w:r>
    </w:p>
    <w:p>
      <w:pPr>
        <w:pStyle w:val="9"/>
        <w:keepNext w:val="0"/>
        <w:keepLines w:val="0"/>
        <w:widowControl w:val="0"/>
        <w:shd w:val="clear" w:color="auto" w:fill="auto"/>
        <w:bidi w:val="0"/>
        <w:spacing w:before="0" w:after="0" w:line="200" w:lineRule="exact"/>
        <w:ind w:left="0" w:right="0" w:firstLine="220"/>
        <w:jc w:val="left"/>
      </w:pPr>
      <w:r>
        <w:rPr>
          <w:color w:val="000000"/>
          <w:spacing w:val="0"/>
          <w:w w:val="100"/>
          <w:position w:val="0"/>
        </w:rPr>
        <w:t>绿色网格定义的</w:t>
      </w:r>
      <w:r>
        <w:rPr>
          <w:rFonts w:ascii="Times New Roman" w:hAnsi="Times New Roman" w:eastAsia="Times New Roman" w:cs="Times New Roman"/>
          <w:color w:val="000000"/>
          <w:spacing w:val="0"/>
          <w:w w:val="100"/>
          <w:position w:val="0"/>
          <w:sz w:val="17"/>
          <w:szCs w:val="17"/>
          <w:lang w:val="en-US" w:eastAsia="en-US" w:bidi="en-US"/>
        </w:rPr>
        <w:t>PUE</w:t>
      </w:r>
      <w:r>
        <w:rPr>
          <w:color w:val="000000"/>
          <w:spacing w:val="0"/>
          <w:w w:val="100"/>
          <w:position w:val="0"/>
        </w:rPr>
        <w:t>级别和</w:t>
      </w:r>
      <w:r>
        <w:rPr>
          <w:rFonts w:ascii="Times New Roman" w:hAnsi="Times New Roman" w:eastAsia="Times New Roman" w:cs="Times New Roman"/>
          <w:color w:val="000000"/>
          <w:spacing w:val="0"/>
          <w:w w:val="100"/>
          <w:position w:val="0"/>
          <w:sz w:val="17"/>
          <w:szCs w:val="17"/>
          <w:lang w:val="en-US" w:eastAsia="en-US" w:bidi="en-US"/>
        </w:rPr>
        <w:t>PUE</w:t>
      </w:r>
      <w:r>
        <w:rPr>
          <w:color w:val="000000"/>
          <w:spacing w:val="0"/>
          <w:w w:val="100"/>
          <w:position w:val="0"/>
        </w:rPr>
        <w:t>问题</w:t>
      </w:r>
    </w:p>
    <w:p>
      <w:pPr>
        <w:pStyle w:val="9"/>
        <w:keepNext w:val="0"/>
        <w:keepLines w:val="0"/>
        <w:widowControl w:val="0"/>
        <w:shd w:val="clear" w:color="auto" w:fill="auto"/>
        <w:bidi w:val="0"/>
        <w:spacing w:before="0" w:after="0" w:line="200" w:lineRule="exact"/>
        <w:ind w:left="0" w:right="0" w:firstLine="220"/>
        <w:jc w:val="left"/>
      </w:pPr>
      <w:r>
        <w:rPr>
          <w:color w:val="000000"/>
          <w:spacing w:val="0"/>
          <w:w w:val="100"/>
          <w:position w:val="0"/>
        </w:rPr>
        <w:t>数据中心各部分节能技术</w:t>
      </w:r>
    </w:p>
    <w:p>
      <w:pPr>
        <w:pStyle w:val="9"/>
        <w:keepNext w:val="0"/>
        <w:keepLines w:val="0"/>
        <w:widowControl w:val="0"/>
        <w:shd w:val="clear" w:color="auto" w:fill="auto"/>
        <w:bidi w:val="0"/>
        <w:spacing w:before="0" w:after="0" w:line="200" w:lineRule="exact"/>
        <w:ind w:left="0" w:right="0" w:firstLine="220"/>
        <w:jc w:val="left"/>
      </w:pPr>
      <w:r>
        <w:rPr>
          <w:color w:val="000000"/>
          <w:spacing w:val="0"/>
          <w:w w:val="100"/>
          <w:position w:val="0"/>
        </w:rPr>
        <w:t>即应用程序/系统级别、冷却、配电 •聽樂正数据中心专家</w:t>
      </w:r>
      <w:r>
        <w:br w:type="page"/>
      </w:r>
    </w:p>
    <w:p>
      <w:pPr>
        <w:pStyle w:val="21"/>
        <w:keepNext w:val="0"/>
        <w:keepLines w:val="0"/>
        <w:widowControl w:val="0"/>
        <w:shd w:val="clear" w:color="auto" w:fill="auto"/>
        <w:bidi w:val="0"/>
        <w:spacing w:before="0" w:after="0" w:line="460" w:lineRule="exact"/>
        <w:ind w:left="0" w:right="0" w:firstLine="0"/>
        <w:jc w:val="both"/>
        <w:rPr>
          <w:sz w:val="16"/>
          <w:szCs w:val="16"/>
        </w:rPr>
      </w:pPr>
      <w:r>
        <mc:AlternateContent>
          <mc:Choice Requires="wps">
            <w:drawing>
              <wp:anchor distT="33020" distB="374015" distL="114300" distR="3585210" simplePos="0" relativeHeight="251660288" behindDoc="0" locked="0" layoutInCell="1" allowOverlap="1">
                <wp:simplePos x="0" y="0"/>
                <wp:positionH relativeFrom="page">
                  <wp:posOffset>553720</wp:posOffset>
                </wp:positionH>
                <wp:positionV relativeFrom="margin">
                  <wp:posOffset>-391160</wp:posOffset>
                </wp:positionV>
                <wp:extent cx="3262630" cy="5128895"/>
                <wp:effectExtent l="0" t="0" r="0" b="0"/>
                <wp:wrapTopAndBottom/>
                <wp:docPr id="11" name="Shape 11"/>
                <wp:cNvGraphicFramePr/>
                <a:graphic xmlns:a="http://schemas.openxmlformats.org/drawingml/2006/main">
                  <a:graphicData uri="http://schemas.microsoft.com/office/word/2010/wordprocessingShape">
                    <wps:wsp>
                      <wps:cNvSpPr txBox="1"/>
                      <wps:spPr>
                        <a:xfrm>
                          <a:off x="0" y="0"/>
                          <a:ext cx="3262630" cy="5128895"/>
                        </a:xfrm>
                        <a:prstGeom prst="rect">
                          <a:avLst/>
                        </a:prstGeom>
                        <a:noFill/>
                      </wps:spPr>
                      <wps:txbx>
                        <w:txbxContent>
                          <w:p>
                            <w:pPr>
                              <w:pStyle w:val="7"/>
                              <w:keepNext/>
                              <w:keepLines/>
                              <w:widowControl w:val="0"/>
                              <w:shd w:val="clear" w:color="auto" w:fill="auto"/>
                              <w:bidi w:val="0"/>
                              <w:spacing w:before="0" w:after="0" w:line="240" w:lineRule="auto"/>
                              <w:ind w:left="0" w:right="0" w:firstLine="0"/>
                              <w:jc w:val="both"/>
                            </w:pPr>
                            <w:bookmarkStart w:id="27" w:name="bookmark20"/>
                            <w:bookmarkStart w:id="28" w:name="bookmark19"/>
                            <w:bookmarkStart w:id="29" w:name="bookmark18"/>
                            <w:r>
                              <w:rPr>
                                <w:spacing w:val="0"/>
                                <w:w w:val="100"/>
                                <w:position w:val="0"/>
                                <w:sz w:val="24"/>
                                <w:szCs w:val="24"/>
                              </w:rPr>
                              <w:t>交付结构</w:t>
                            </w:r>
                            <w:bookmarkEnd w:id="27"/>
                            <w:bookmarkEnd w:id="28"/>
                            <w:bookmarkEnd w:id="29"/>
                          </w:p>
                          <w:p>
                            <w:pPr>
                              <w:pStyle w:val="9"/>
                              <w:keepNext w:val="0"/>
                              <w:keepLines w:val="0"/>
                              <w:widowControl w:val="0"/>
                              <w:shd w:val="clear" w:color="auto" w:fill="auto"/>
                              <w:bidi w:val="0"/>
                              <w:spacing w:before="0" w:after="600" w:line="465"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课程由</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认证讲师授课</w:t>
                            </w:r>
                            <w:r>
                              <w:rPr>
                                <w:rFonts w:ascii="Times New Roman" w:hAnsi="Times New Roman" w:eastAsia="Times New Roman" w:cs="Times New Roman"/>
                                <w:color w:val="000000"/>
                                <w:spacing w:val="0"/>
                                <w:w w:val="100"/>
                                <w:position w:val="0"/>
                                <w:sz w:val="17"/>
                                <w:szCs w:val="17"/>
                                <w:lang w:val="en-US" w:eastAsia="en-US" w:bidi="en-US"/>
                              </w:rPr>
                              <w:t>oCDCP®</w:t>
                            </w:r>
                            <w:r>
                              <w:rPr>
                                <w:color w:val="000000"/>
                                <w:spacing w:val="0"/>
                                <w:w w:val="100"/>
                                <w:position w:val="0"/>
                              </w:rPr>
                              <w:t>是一门由讲师指导的课程，它 结合了讲座和问答环节，讨论参与者在自身环境中的具体需求和 问题。参与者能够利用培训师丰富的经验，使他们能够在当前环境 中解决实际问题，从而增加巨大的价值。</w:t>
                            </w:r>
                          </w:p>
                          <w:p>
                            <w:pPr>
                              <w:pStyle w:val="7"/>
                              <w:keepNext/>
                              <w:keepLines/>
                              <w:widowControl w:val="0"/>
                              <w:shd w:val="clear" w:color="auto" w:fill="auto"/>
                              <w:bidi w:val="0"/>
                              <w:spacing w:before="0" w:after="0" w:line="240" w:lineRule="auto"/>
                              <w:ind w:left="0" w:right="0" w:firstLine="0"/>
                              <w:jc w:val="both"/>
                            </w:pPr>
                            <w:bookmarkStart w:id="30" w:name="bookmark21"/>
                            <w:bookmarkStart w:id="31" w:name="bookmark22"/>
                            <w:bookmarkStart w:id="32" w:name="bookmark23"/>
                            <w:r>
                              <w:rPr>
                                <w:spacing w:val="0"/>
                                <w:w w:val="100"/>
                                <w:position w:val="0"/>
                                <w:sz w:val="24"/>
                                <w:szCs w:val="24"/>
                              </w:rPr>
                              <w:t>考试</w:t>
                            </w:r>
                            <w:bookmarkEnd w:id="30"/>
                            <w:bookmarkEnd w:id="31"/>
                            <w:bookmarkEnd w:id="32"/>
                          </w:p>
                          <w:p>
                            <w:pPr>
                              <w:pStyle w:val="9"/>
                              <w:keepNext w:val="0"/>
                              <w:keepLines w:val="0"/>
                              <w:widowControl w:val="0"/>
                              <w:shd w:val="clear" w:color="auto" w:fill="auto"/>
                              <w:bidi w:val="0"/>
                              <w:spacing w:before="0" w:after="380" w:line="440" w:lineRule="exact"/>
                              <w:ind w:left="0" w:right="0" w:firstLine="0"/>
                              <w:jc w:val="both"/>
                            </w:pPr>
                            <w:r>
                              <w:rPr>
                                <w:color w:val="000000"/>
                                <w:spacing w:val="0"/>
                                <w:w w:val="100"/>
                                <w:position w:val="0"/>
                              </w:rPr>
                              <w:t>认证考试在最后一个培训日结束时由授权的培训合作伙伴进行管 理,可以是纸质的，也可以是在线的，具体取决于课程交付的国家。 考试是</w:t>
                            </w:r>
                            <w:r>
                              <w:rPr>
                                <w:rFonts w:ascii="Times New Roman" w:hAnsi="Times New Roman" w:eastAsia="Times New Roman" w:cs="Times New Roman"/>
                                <w:color w:val="000000"/>
                                <w:spacing w:val="0"/>
                                <w:w w:val="100"/>
                                <w:position w:val="0"/>
                                <w:sz w:val="17"/>
                                <w:szCs w:val="17"/>
                              </w:rPr>
                              <w:t>90</w:t>
                            </w:r>
                            <w:r>
                              <w:rPr>
                                <w:color w:val="000000"/>
                                <w:spacing w:val="0"/>
                                <w:w w:val="100"/>
                                <w:position w:val="0"/>
                              </w:rPr>
                              <w:t>分钟的闭卷考试，有</w:t>
                            </w:r>
                            <w:r>
                              <w:rPr>
                                <w:rFonts w:ascii="Times New Roman" w:hAnsi="Times New Roman" w:eastAsia="Times New Roman" w:cs="Times New Roman"/>
                                <w:color w:val="000000"/>
                                <w:spacing w:val="0"/>
                                <w:w w:val="100"/>
                                <w:position w:val="0"/>
                                <w:sz w:val="17"/>
                                <w:szCs w:val="17"/>
                              </w:rPr>
                              <w:t>60</w:t>
                            </w:r>
                            <w:r>
                              <w:rPr>
                                <w:color w:val="000000"/>
                                <w:spacing w:val="0"/>
                                <w:w w:val="100"/>
                                <w:position w:val="0"/>
                              </w:rPr>
                              <w:t>个选择题。考生至少需要</w:t>
                            </w:r>
                            <w:r>
                              <w:rPr>
                                <w:rFonts w:ascii="Times New Roman" w:hAnsi="Times New Roman" w:eastAsia="Times New Roman" w:cs="Times New Roman"/>
                                <w:color w:val="000000"/>
                                <w:spacing w:val="0"/>
                                <w:w w:val="100"/>
                                <w:position w:val="0"/>
                                <w:sz w:val="17"/>
                                <w:szCs w:val="17"/>
                              </w:rPr>
                              <w:t>45</w:t>
                            </w:r>
                            <w:r>
                              <w:rPr>
                                <w:color w:val="000000"/>
                                <w:spacing w:val="0"/>
                                <w:w w:val="100"/>
                                <w:position w:val="0"/>
                              </w:rPr>
                              <w:t>个正 确答案才能通过考试。在线考试结果立即公布，纸质考试结果将在 —周内公布</w:t>
                            </w:r>
                          </w:p>
                          <w:p>
                            <w:pPr>
                              <w:pStyle w:val="7"/>
                              <w:keepNext/>
                              <w:keepLines/>
                              <w:widowControl w:val="0"/>
                              <w:shd w:val="clear" w:color="auto" w:fill="auto"/>
                              <w:bidi w:val="0"/>
                              <w:spacing w:before="0" w:after="0" w:line="240" w:lineRule="auto"/>
                              <w:ind w:left="0" w:right="0" w:firstLine="0"/>
                              <w:jc w:val="both"/>
                            </w:pPr>
                            <w:bookmarkStart w:id="33" w:name="bookmark24"/>
                            <w:bookmarkStart w:id="34" w:name="bookmark25"/>
                            <w:bookmarkStart w:id="35" w:name="bookmark26"/>
                            <w:r>
                              <w:rPr>
                                <w:spacing w:val="0"/>
                                <w:w w:val="100"/>
                                <w:position w:val="0"/>
                                <w:sz w:val="24"/>
                                <w:szCs w:val="24"/>
                              </w:rPr>
                              <w:t>证书</w:t>
                            </w:r>
                            <w:bookmarkEnd w:id="33"/>
                            <w:bookmarkEnd w:id="34"/>
                            <w:bookmarkEnd w:id="35"/>
                          </w:p>
                          <w:p>
                            <w:pPr>
                              <w:pStyle w:val="9"/>
                              <w:keepNext w:val="0"/>
                              <w:keepLines w:val="0"/>
                              <w:widowControl w:val="0"/>
                              <w:shd w:val="clear" w:color="auto" w:fill="auto"/>
                              <w:bidi w:val="0"/>
                              <w:spacing w:before="0" w:after="320" w:line="455" w:lineRule="exact"/>
                              <w:ind w:left="0" w:right="0" w:firstLine="0"/>
                              <w:jc w:val="both"/>
                              <w:rPr>
                                <w:sz w:val="17"/>
                                <w:szCs w:val="17"/>
                              </w:rPr>
                            </w:pPr>
                            <w:r>
                              <w:rPr>
                                <w:color w:val="000000"/>
                                <w:spacing w:val="0"/>
                                <w:w w:val="100"/>
                                <w:position w:val="0"/>
                                <w:sz w:val="16"/>
                                <w:szCs w:val="16"/>
                              </w:rPr>
                              <w:t>成功通过考试的考生将获得</w:t>
                            </w:r>
                            <w:r>
                              <w:rPr>
                                <w:color w:val="000000"/>
                                <w:spacing w:val="0"/>
                                <w:w w:val="100"/>
                                <w:position w:val="0"/>
                                <w:sz w:val="16"/>
                                <w:szCs w:val="16"/>
                                <w:lang w:val="zh-CN" w:eastAsia="zh-CN" w:bidi="zh-CN"/>
                              </w:rPr>
                              <w:t>“认</w:t>
                            </w:r>
                            <w:r>
                              <w:rPr>
                                <w:color w:val="000000"/>
                                <w:spacing w:val="0"/>
                                <w:w w:val="100"/>
                                <w:position w:val="0"/>
                                <w:sz w:val="16"/>
                                <w:szCs w:val="16"/>
                              </w:rPr>
                              <w:t>证数据中心专业人员</w:t>
                            </w:r>
                            <w:r>
                              <w:rPr>
                                <w:color w:val="000000"/>
                                <w:spacing w:val="0"/>
                                <w:w w:val="100"/>
                                <w:position w:val="0"/>
                                <w:sz w:val="16"/>
                                <w:szCs w:val="16"/>
                                <w:lang w:val="zh-CN" w:eastAsia="zh-CN" w:bidi="zh-CN"/>
                              </w:rPr>
                              <w:t>”证书</w:t>
                            </w:r>
                            <w:r>
                              <w:rPr>
                                <w:color w:val="000000"/>
                                <w:spacing w:val="0"/>
                                <w:w w:val="100"/>
                                <w:position w:val="0"/>
                                <w:sz w:val="16"/>
                                <w:szCs w:val="16"/>
                              </w:rPr>
                              <w:t xml:space="preserve">。该证 书有效期为三年，此后学生需要重新认证。有关更多信息,请访问 </w:t>
                            </w:r>
                            <w:r>
                              <w:rPr>
                                <w:rFonts w:ascii="Times New Roman" w:hAnsi="Times New Roman" w:eastAsia="Times New Roman" w:cs="Times New Roman"/>
                                <w:color w:val="000000"/>
                                <w:spacing w:val="0"/>
                                <w:w w:val="100"/>
                                <w:position w:val="0"/>
                                <w:sz w:val="17"/>
                                <w:szCs w:val="17"/>
                                <w:lang w:val="en-US" w:eastAsia="en-US" w:bidi="en-US"/>
                              </w:rPr>
                              <w:t xml:space="preserve">EPI </w:t>
                            </w:r>
                            <w:r>
                              <w:rPr>
                                <w:color w:val="000000"/>
                                <w:spacing w:val="0"/>
                                <w:w w:val="100"/>
                                <w:position w:val="0"/>
                                <w:sz w:val="16"/>
                                <w:szCs w:val="16"/>
                              </w:rPr>
                              <w:t xml:space="preserve">公司网站 </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www.epi-ap.como</w:t>
                            </w:r>
                            <w:r>
                              <w:fldChar w:fldCharType="end"/>
                            </w:r>
                          </w:p>
                          <w:p>
                            <w:pPr>
                              <w:pStyle w:val="7"/>
                              <w:keepNext/>
                              <w:keepLines/>
                              <w:widowControl w:val="0"/>
                              <w:shd w:val="clear" w:color="auto" w:fill="auto"/>
                              <w:bidi w:val="0"/>
                              <w:spacing w:before="0" w:after="0" w:line="240" w:lineRule="auto"/>
                              <w:ind w:left="0" w:right="0" w:firstLine="0"/>
                              <w:jc w:val="both"/>
                            </w:pPr>
                            <w:bookmarkStart w:id="36" w:name="bookmark28"/>
                            <w:bookmarkStart w:id="37" w:name="bookmark29"/>
                            <w:bookmarkStart w:id="38" w:name="bookmark27"/>
                            <w:r>
                              <w:rPr>
                                <w:spacing w:val="0"/>
                                <w:w w:val="100"/>
                                <w:position w:val="0"/>
                                <w:sz w:val="24"/>
                                <w:szCs w:val="24"/>
                              </w:rPr>
                              <w:t>全球认证及认可</w:t>
                            </w:r>
                            <w:bookmarkEnd w:id="36"/>
                            <w:bookmarkEnd w:id="37"/>
                            <w:bookmarkEnd w:id="38"/>
                          </w:p>
                          <w:p>
                            <w:pPr>
                              <w:pStyle w:val="9"/>
                              <w:keepNext w:val="0"/>
                              <w:keepLines w:val="0"/>
                              <w:widowControl w:val="0"/>
                              <w:shd w:val="clear" w:color="auto" w:fill="auto"/>
                              <w:bidi w:val="0"/>
                              <w:spacing w:before="0" w:after="380" w:line="455"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The CDCP®</w:t>
                            </w:r>
                            <w:r>
                              <w:rPr>
                                <w:color w:val="000000"/>
                                <w:spacing w:val="0"/>
                                <w:w w:val="100"/>
                                <w:position w:val="0"/>
                              </w:rPr>
                              <w:t>课程教材与考试由</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全球认证及认可</w:t>
                            </w:r>
                          </w:p>
                        </w:txbxContent>
                      </wps:txbx>
                      <wps:bodyPr lIns="0" tIns="0" rIns="0" bIns="0">
                        <a:noAutofit/>
                      </wps:bodyPr>
                    </wps:wsp>
                  </a:graphicData>
                </a:graphic>
              </wp:anchor>
            </w:drawing>
          </mc:Choice>
          <mc:Fallback>
            <w:pict>
              <v:shape id="Shape 11" o:spid="_x0000_s1026" o:spt="202" type="#_x0000_t202" style="position:absolute;left:0pt;margin-left:43.6pt;margin-top:-30.8pt;height:403.85pt;width:256.9pt;mso-position-horizontal-relative:page;mso-position-vertical-relative:margin;mso-wrap-distance-bottom:29.45pt;mso-wrap-distance-top:2.6pt;z-index:251660288;mso-width-relative:page;mso-height-relative:page;" filled="f" stroked="f" coordsize="21600,21600" o:gfxdata="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RKElC2QAAAAoBAAAP&#10;AAAAAAAAAAEAIAAAACIAAABkcnMvZG93bnJldi54bWxQSwECFAAUAAAACACHTuJA9iGeeaUBAABn&#10;AwAADgAAAAAAAAABACAAAAAoAQAAZHJzL2Uyb0RvYy54bWxQSwUGAAAAAAYABgBZAQAAPwUAAAAA&#10;">
                <v:fill on="f" focussize="0,0"/>
                <v:stroke on="f"/>
                <v:imagedata o:title=""/>
                <o:lock v:ext="edit" aspectratio="f"/>
                <v:textbox inset="0mm,0mm,0mm,0mm">
                  <w:txbxContent>
                    <w:p>
                      <w:pPr>
                        <w:pStyle w:val="7"/>
                        <w:keepNext/>
                        <w:keepLines/>
                        <w:widowControl w:val="0"/>
                        <w:shd w:val="clear" w:color="auto" w:fill="auto"/>
                        <w:bidi w:val="0"/>
                        <w:spacing w:before="0" w:after="0" w:line="240" w:lineRule="auto"/>
                        <w:ind w:left="0" w:right="0" w:firstLine="0"/>
                        <w:jc w:val="both"/>
                      </w:pPr>
                      <w:bookmarkStart w:id="27" w:name="bookmark20"/>
                      <w:bookmarkStart w:id="28" w:name="bookmark19"/>
                      <w:bookmarkStart w:id="29" w:name="bookmark18"/>
                      <w:r>
                        <w:rPr>
                          <w:spacing w:val="0"/>
                          <w:w w:val="100"/>
                          <w:position w:val="0"/>
                          <w:sz w:val="24"/>
                          <w:szCs w:val="24"/>
                        </w:rPr>
                        <w:t>交付结构</w:t>
                      </w:r>
                      <w:bookmarkEnd w:id="27"/>
                      <w:bookmarkEnd w:id="28"/>
                      <w:bookmarkEnd w:id="29"/>
                    </w:p>
                    <w:p>
                      <w:pPr>
                        <w:pStyle w:val="9"/>
                        <w:keepNext w:val="0"/>
                        <w:keepLines w:val="0"/>
                        <w:widowControl w:val="0"/>
                        <w:shd w:val="clear" w:color="auto" w:fill="auto"/>
                        <w:bidi w:val="0"/>
                        <w:spacing w:before="0" w:after="600" w:line="465"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课程由</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认证讲师授课</w:t>
                      </w:r>
                      <w:r>
                        <w:rPr>
                          <w:rFonts w:ascii="Times New Roman" w:hAnsi="Times New Roman" w:eastAsia="Times New Roman" w:cs="Times New Roman"/>
                          <w:color w:val="000000"/>
                          <w:spacing w:val="0"/>
                          <w:w w:val="100"/>
                          <w:position w:val="0"/>
                          <w:sz w:val="17"/>
                          <w:szCs w:val="17"/>
                          <w:lang w:val="en-US" w:eastAsia="en-US" w:bidi="en-US"/>
                        </w:rPr>
                        <w:t>oCDCP®</w:t>
                      </w:r>
                      <w:r>
                        <w:rPr>
                          <w:color w:val="000000"/>
                          <w:spacing w:val="0"/>
                          <w:w w:val="100"/>
                          <w:position w:val="0"/>
                        </w:rPr>
                        <w:t>是一门由讲师指导的课程，它 结合了讲座和问答环节，讨论参与者在自身环境中的具体需求和 问题。参与者能够利用培训师丰富的经验，使他们能够在当前环境 中解决实际问题，从而增加巨大的价值。</w:t>
                      </w:r>
                    </w:p>
                    <w:p>
                      <w:pPr>
                        <w:pStyle w:val="7"/>
                        <w:keepNext/>
                        <w:keepLines/>
                        <w:widowControl w:val="0"/>
                        <w:shd w:val="clear" w:color="auto" w:fill="auto"/>
                        <w:bidi w:val="0"/>
                        <w:spacing w:before="0" w:after="0" w:line="240" w:lineRule="auto"/>
                        <w:ind w:left="0" w:right="0" w:firstLine="0"/>
                        <w:jc w:val="both"/>
                      </w:pPr>
                      <w:bookmarkStart w:id="30" w:name="bookmark21"/>
                      <w:bookmarkStart w:id="31" w:name="bookmark22"/>
                      <w:bookmarkStart w:id="32" w:name="bookmark23"/>
                      <w:r>
                        <w:rPr>
                          <w:spacing w:val="0"/>
                          <w:w w:val="100"/>
                          <w:position w:val="0"/>
                          <w:sz w:val="24"/>
                          <w:szCs w:val="24"/>
                        </w:rPr>
                        <w:t>考试</w:t>
                      </w:r>
                      <w:bookmarkEnd w:id="30"/>
                      <w:bookmarkEnd w:id="31"/>
                      <w:bookmarkEnd w:id="32"/>
                    </w:p>
                    <w:p>
                      <w:pPr>
                        <w:pStyle w:val="9"/>
                        <w:keepNext w:val="0"/>
                        <w:keepLines w:val="0"/>
                        <w:widowControl w:val="0"/>
                        <w:shd w:val="clear" w:color="auto" w:fill="auto"/>
                        <w:bidi w:val="0"/>
                        <w:spacing w:before="0" w:after="380" w:line="440" w:lineRule="exact"/>
                        <w:ind w:left="0" w:right="0" w:firstLine="0"/>
                        <w:jc w:val="both"/>
                      </w:pPr>
                      <w:r>
                        <w:rPr>
                          <w:color w:val="000000"/>
                          <w:spacing w:val="0"/>
                          <w:w w:val="100"/>
                          <w:position w:val="0"/>
                        </w:rPr>
                        <w:t>认证考试在最后一个培训日结束时由授权的培训合作伙伴进行管 理,可以是纸质的，也可以是在线的，具体取决于课程交付的国家。 考试是</w:t>
                      </w:r>
                      <w:r>
                        <w:rPr>
                          <w:rFonts w:ascii="Times New Roman" w:hAnsi="Times New Roman" w:eastAsia="Times New Roman" w:cs="Times New Roman"/>
                          <w:color w:val="000000"/>
                          <w:spacing w:val="0"/>
                          <w:w w:val="100"/>
                          <w:position w:val="0"/>
                          <w:sz w:val="17"/>
                          <w:szCs w:val="17"/>
                        </w:rPr>
                        <w:t>90</w:t>
                      </w:r>
                      <w:r>
                        <w:rPr>
                          <w:color w:val="000000"/>
                          <w:spacing w:val="0"/>
                          <w:w w:val="100"/>
                          <w:position w:val="0"/>
                        </w:rPr>
                        <w:t>分钟的闭卷考试，有</w:t>
                      </w:r>
                      <w:r>
                        <w:rPr>
                          <w:rFonts w:ascii="Times New Roman" w:hAnsi="Times New Roman" w:eastAsia="Times New Roman" w:cs="Times New Roman"/>
                          <w:color w:val="000000"/>
                          <w:spacing w:val="0"/>
                          <w:w w:val="100"/>
                          <w:position w:val="0"/>
                          <w:sz w:val="17"/>
                          <w:szCs w:val="17"/>
                        </w:rPr>
                        <w:t>60</w:t>
                      </w:r>
                      <w:r>
                        <w:rPr>
                          <w:color w:val="000000"/>
                          <w:spacing w:val="0"/>
                          <w:w w:val="100"/>
                          <w:position w:val="0"/>
                        </w:rPr>
                        <w:t>个选择题。考生至少需要</w:t>
                      </w:r>
                      <w:r>
                        <w:rPr>
                          <w:rFonts w:ascii="Times New Roman" w:hAnsi="Times New Roman" w:eastAsia="Times New Roman" w:cs="Times New Roman"/>
                          <w:color w:val="000000"/>
                          <w:spacing w:val="0"/>
                          <w:w w:val="100"/>
                          <w:position w:val="0"/>
                          <w:sz w:val="17"/>
                          <w:szCs w:val="17"/>
                        </w:rPr>
                        <w:t>45</w:t>
                      </w:r>
                      <w:r>
                        <w:rPr>
                          <w:color w:val="000000"/>
                          <w:spacing w:val="0"/>
                          <w:w w:val="100"/>
                          <w:position w:val="0"/>
                        </w:rPr>
                        <w:t>个正 确答案才能通过考试。在线考试结果立即公布，纸质考试结果将在 —周内公布</w:t>
                      </w:r>
                    </w:p>
                    <w:p>
                      <w:pPr>
                        <w:pStyle w:val="7"/>
                        <w:keepNext/>
                        <w:keepLines/>
                        <w:widowControl w:val="0"/>
                        <w:shd w:val="clear" w:color="auto" w:fill="auto"/>
                        <w:bidi w:val="0"/>
                        <w:spacing w:before="0" w:after="0" w:line="240" w:lineRule="auto"/>
                        <w:ind w:left="0" w:right="0" w:firstLine="0"/>
                        <w:jc w:val="both"/>
                      </w:pPr>
                      <w:bookmarkStart w:id="33" w:name="bookmark24"/>
                      <w:bookmarkStart w:id="34" w:name="bookmark25"/>
                      <w:bookmarkStart w:id="35" w:name="bookmark26"/>
                      <w:r>
                        <w:rPr>
                          <w:spacing w:val="0"/>
                          <w:w w:val="100"/>
                          <w:position w:val="0"/>
                          <w:sz w:val="24"/>
                          <w:szCs w:val="24"/>
                        </w:rPr>
                        <w:t>证书</w:t>
                      </w:r>
                      <w:bookmarkEnd w:id="33"/>
                      <w:bookmarkEnd w:id="34"/>
                      <w:bookmarkEnd w:id="35"/>
                    </w:p>
                    <w:p>
                      <w:pPr>
                        <w:pStyle w:val="9"/>
                        <w:keepNext w:val="0"/>
                        <w:keepLines w:val="0"/>
                        <w:widowControl w:val="0"/>
                        <w:shd w:val="clear" w:color="auto" w:fill="auto"/>
                        <w:bidi w:val="0"/>
                        <w:spacing w:before="0" w:after="320" w:line="455" w:lineRule="exact"/>
                        <w:ind w:left="0" w:right="0" w:firstLine="0"/>
                        <w:jc w:val="both"/>
                        <w:rPr>
                          <w:sz w:val="17"/>
                          <w:szCs w:val="17"/>
                        </w:rPr>
                      </w:pPr>
                      <w:r>
                        <w:rPr>
                          <w:color w:val="000000"/>
                          <w:spacing w:val="0"/>
                          <w:w w:val="100"/>
                          <w:position w:val="0"/>
                          <w:sz w:val="16"/>
                          <w:szCs w:val="16"/>
                        </w:rPr>
                        <w:t>成功通过考试的考生将获得</w:t>
                      </w:r>
                      <w:r>
                        <w:rPr>
                          <w:color w:val="000000"/>
                          <w:spacing w:val="0"/>
                          <w:w w:val="100"/>
                          <w:position w:val="0"/>
                          <w:sz w:val="16"/>
                          <w:szCs w:val="16"/>
                          <w:lang w:val="zh-CN" w:eastAsia="zh-CN" w:bidi="zh-CN"/>
                        </w:rPr>
                        <w:t>“认</w:t>
                      </w:r>
                      <w:r>
                        <w:rPr>
                          <w:color w:val="000000"/>
                          <w:spacing w:val="0"/>
                          <w:w w:val="100"/>
                          <w:position w:val="0"/>
                          <w:sz w:val="16"/>
                          <w:szCs w:val="16"/>
                        </w:rPr>
                        <w:t>证数据中心专业人员</w:t>
                      </w:r>
                      <w:r>
                        <w:rPr>
                          <w:color w:val="000000"/>
                          <w:spacing w:val="0"/>
                          <w:w w:val="100"/>
                          <w:position w:val="0"/>
                          <w:sz w:val="16"/>
                          <w:szCs w:val="16"/>
                          <w:lang w:val="zh-CN" w:eastAsia="zh-CN" w:bidi="zh-CN"/>
                        </w:rPr>
                        <w:t>”证书</w:t>
                      </w:r>
                      <w:r>
                        <w:rPr>
                          <w:color w:val="000000"/>
                          <w:spacing w:val="0"/>
                          <w:w w:val="100"/>
                          <w:position w:val="0"/>
                          <w:sz w:val="16"/>
                          <w:szCs w:val="16"/>
                        </w:rPr>
                        <w:t xml:space="preserve">。该证 书有效期为三年，此后学生需要重新认证。有关更多信息,请访问 </w:t>
                      </w:r>
                      <w:r>
                        <w:rPr>
                          <w:rFonts w:ascii="Times New Roman" w:hAnsi="Times New Roman" w:eastAsia="Times New Roman" w:cs="Times New Roman"/>
                          <w:color w:val="000000"/>
                          <w:spacing w:val="0"/>
                          <w:w w:val="100"/>
                          <w:position w:val="0"/>
                          <w:sz w:val="17"/>
                          <w:szCs w:val="17"/>
                          <w:lang w:val="en-US" w:eastAsia="en-US" w:bidi="en-US"/>
                        </w:rPr>
                        <w:t xml:space="preserve">EPI </w:t>
                      </w:r>
                      <w:r>
                        <w:rPr>
                          <w:color w:val="000000"/>
                          <w:spacing w:val="0"/>
                          <w:w w:val="100"/>
                          <w:position w:val="0"/>
                          <w:sz w:val="16"/>
                          <w:szCs w:val="16"/>
                        </w:rPr>
                        <w:t xml:space="preserve">公司网站 </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www.epi-ap.como</w:t>
                      </w:r>
                      <w:r>
                        <w:fldChar w:fldCharType="end"/>
                      </w:r>
                    </w:p>
                    <w:p>
                      <w:pPr>
                        <w:pStyle w:val="7"/>
                        <w:keepNext/>
                        <w:keepLines/>
                        <w:widowControl w:val="0"/>
                        <w:shd w:val="clear" w:color="auto" w:fill="auto"/>
                        <w:bidi w:val="0"/>
                        <w:spacing w:before="0" w:after="0" w:line="240" w:lineRule="auto"/>
                        <w:ind w:left="0" w:right="0" w:firstLine="0"/>
                        <w:jc w:val="both"/>
                      </w:pPr>
                      <w:bookmarkStart w:id="36" w:name="bookmark28"/>
                      <w:bookmarkStart w:id="37" w:name="bookmark29"/>
                      <w:bookmarkStart w:id="38" w:name="bookmark27"/>
                      <w:r>
                        <w:rPr>
                          <w:spacing w:val="0"/>
                          <w:w w:val="100"/>
                          <w:position w:val="0"/>
                          <w:sz w:val="24"/>
                          <w:szCs w:val="24"/>
                        </w:rPr>
                        <w:t>全球认证及认可</w:t>
                      </w:r>
                      <w:bookmarkEnd w:id="36"/>
                      <w:bookmarkEnd w:id="37"/>
                      <w:bookmarkEnd w:id="38"/>
                    </w:p>
                    <w:p>
                      <w:pPr>
                        <w:pStyle w:val="9"/>
                        <w:keepNext w:val="0"/>
                        <w:keepLines w:val="0"/>
                        <w:widowControl w:val="0"/>
                        <w:shd w:val="clear" w:color="auto" w:fill="auto"/>
                        <w:bidi w:val="0"/>
                        <w:spacing w:before="0" w:after="380" w:line="455"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The CDCP®</w:t>
                      </w:r>
                      <w:r>
                        <w:rPr>
                          <w:color w:val="000000"/>
                          <w:spacing w:val="0"/>
                          <w:w w:val="100"/>
                          <w:position w:val="0"/>
                        </w:rPr>
                        <w:t>课程教材与考试由</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全球认证及认可</w:t>
                      </w:r>
                    </w:p>
                  </w:txbxContent>
                </v:textbox>
                <w10:wrap type="topAndBottom"/>
              </v:shape>
            </w:pict>
          </mc:Fallback>
        </mc:AlternateContent>
      </w:r>
      <w:r>
        <mc:AlternateContent>
          <mc:Choice Requires="wps">
            <w:drawing>
              <wp:anchor distT="0" distB="1076325" distL="3543300" distR="139700" simplePos="0" relativeHeight="251660288" behindDoc="0" locked="0" layoutInCell="1" allowOverlap="1">
                <wp:simplePos x="0" y="0"/>
                <wp:positionH relativeFrom="page">
                  <wp:posOffset>3982720</wp:posOffset>
                </wp:positionH>
                <wp:positionV relativeFrom="margin">
                  <wp:posOffset>-424180</wp:posOffset>
                </wp:positionV>
                <wp:extent cx="3279140" cy="4459605"/>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3279140" cy="4459605"/>
                        </a:xfrm>
                        <a:prstGeom prst="rect">
                          <a:avLst/>
                        </a:prstGeom>
                        <a:noFill/>
                      </wps:spPr>
                      <wps:txbx>
                        <w:txbxContent>
                          <w:p>
                            <w:pPr>
                              <w:pStyle w:val="7"/>
                              <w:keepNext/>
                              <w:keepLines/>
                              <w:widowControl w:val="0"/>
                              <w:shd w:val="clear" w:color="auto" w:fill="auto"/>
                              <w:bidi w:val="0"/>
                              <w:spacing w:before="0" w:after="0" w:line="240" w:lineRule="auto"/>
                              <w:ind w:left="0" w:right="0" w:firstLine="0"/>
                              <w:jc w:val="left"/>
                            </w:pPr>
                            <w:bookmarkStart w:id="39" w:name="bookmark30"/>
                            <w:bookmarkStart w:id="40" w:name="bookmark31"/>
                            <w:bookmarkStart w:id="41" w:name="bookmark32"/>
                            <w:r>
                              <w:rPr>
                                <w:spacing w:val="0"/>
                                <w:w w:val="100"/>
                                <w:position w:val="0"/>
                                <w:sz w:val="24"/>
                                <w:szCs w:val="24"/>
                              </w:rPr>
                              <w:t>推荐下一个课程</w:t>
                            </w:r>
                            <w:bookmarkEnd w:id="39"/>
                            <w:bookmarkEnd w:id="40"/>
                            <w:bookmarkEnd w:id="41"/>
                          </w:p>
                          <w:p>
                            <w:pPr>
                              <w:pStyle w:val="9"/>
                              <w:keepNext w:val="0"/>
                              <w:keepLines w:val="0"/>
                              <w:widowControl w:val="0"/>
                              <w:shd w:val="clear" w:color="auto" w:fill="auto"/>
                              <w:bidi w:val="0"/>
                              <w:spacing w:before="0" w:after="460" w:line="439" w:lineRule="exact"/>
                              <w:ind w:left="0" w:right="0" w:firstLine="0"/>
                              <w:jc w:val="both"/>
                            </w:pPr>
                            <w:r>
                              <w:rPr>
                                <w:color w:val="000000"/>
                                <w:spacing w:val="0"/>
                                <w:w w:val="100"/>
                                <w:position w:val="0"/>
                              </w:rPr>
                              <w:t>希望成为数据中心专家的候选人建议参加</w:t>
                            </w:r>
                            <w:r>
                              <w:rPr>
                                <w:rFonts w:ascii="Times New Roman" w:hAnsi="Times New Roman" w:eastAsia="Times New Roman" w:cs="Times New Roman"/>
                                <w:color w:val="000000"/>
                                <w:spacing w:val="0"/>
                                <w:w w:val="100"/>
                                <w:position w:val="0"/>
                                <w:sz w:val="17"/>
                                <w:szCs w:val="17"/>
                                <w:lang w:val="en-US" w:eastAsia="en-US" w:bidi="en-US"/>
                              </w:rPr>
                              <w:t>CDCE®</w:t>
                            </w:r>
                            <w:r>
                              <w:rPr>
                                <w:color w:val="000000"/>
                                <w:spacing w:val="0"/>
                                <w:w w:val="100"/>
                                <w:position w:val="0"/>
                              </w:rPr>
                              <w:t>课程</w:t>
                            </w:r>
                            <w:r>
                              <w:rPr>
                                <w:rFonts w:ascii="Times New Roman" w:hAnsi="Times New Roman" w:eastAsia="Times New Roman" w:cs="Times New Roman"/>
                                <w:color w:val="000000"/>
                                <w:spacing w:val="0"/>
                                <w:w w:val="100"/>
                                <w:position w:val="0"/>
                                <w:sz w:val="17"/>
                                <w:szCs w:val="17"/>
                                <w:lang w:val="en-US" w:eastAsia="en-US" w:bidi="en-US"/>
                              </w:rPr>
                              <w:t>oCDCE®</w:t>
                            </w:r>
                            <w:r>
                              <w:rPr>
                                <w:color w:val="000000"/>
                                <w:spacing w:val="0"/>
                                <w:w w:val="100"/>
                                <w:position w:val="0"/>
                              </w:rPr>
                              <w:t>使 参与者能够管理一个项目，该项目涵盖范围、计划、设计、实施、退 役或将关键任务数据中心提升到最高级别。</w:t>
                            </w:r>
                            <w:r>
                              <w:rPr>
                                <w:rFonts w:ascii="Times New Roman" w:hAnsi="Times New Roman" w:eastAsia="Times New Roman" w:cs="Times New Roman"/>
                                <w:color w:val="000000"/>
                                <w:spacing w:val="0"/>
                                <w:w w:val="100"/>
                                <w:position w:val="0"/>
                                <w:sz w:val="17"/>
                                <w:szCs w:val="17"/>
                                <w:lang w:val="en-US" w:eastAsia="en-US" w:bidi="en-US"/>
                              </w:rPr>
                              <w:t>CDCE®</w:t>
                            </w:r>
                            <w:r>
                              <w:rPr>
                                <w:color w:val="000000"/>
                                <w:spacing w:val="0"/>
                                <w:w w:val="100"/>
                                <w:position w:val="0"/>
                              </w:rPr>
                              <w:t>以在</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rPr>
                              <w:t xml:space="preserve">和 </w:t>
                            </w:r>
                            <w:r>
                              <w:rPr>
                                <w:rFonts w:ascii="Times New Roman" w:hAnsi="Times New Roman" w:eastAsia="Times New Roman" w:cs="Times New Roman"/>
                                <w:color w:val="000000"/>
                                <w:spacing w:val="0"/>
                                <w:w w:val="100"/>
                                <w:position w:val="0"/>
                                <w:sz w:val="17"/>
                                <w:szCs w:val="17"/>
                                <w:lang w:val="en-US" w:eastAsia="en-US" w:bidi="en-US"/>
                              </w:rPr>
                              <w:t>CDCS®</w:t>
                            </w:r>
                            <w:r>
                              <w:rPr>
                                <w:color w:val="000000"/>
                                <w:spacing w:val="0"/>
                                <w:w w:val="100"/>
                                <w:position w:val="0"/>
                              </w:rPr>
                              <w:t>课程中获得的知识为基础。通过考试的参与者将加入行业 精英数据中心项目设计专家。参与者必须持有有效的</w:t>
                            </w:r>
                            <w:r>
                              <w:rPr>
                                <w:rFonts w:ascii="Times New Roman" w:hAnsi="Times New Roman" w:eastAsia="Times New Roman" w:cs="Times New Roman"/>
                                <w:color w:val="000000"/>
                                <w:spacing w:val="0"/>
                                <w:w w:val="100"/>
                                <w:position w:val="0"/>
                                <w:sz w:val="17"/>
                                <w:szCs w:val="17"/>
                                <w:lang w:val="en-US" w:eastAsia="en-US" w:bidi="en-US"/>
                              </w:rPr>
                              <w:t>CDCS®</w:t>
                            </w:r>
                            <w:r>
                              <w:rPr>
                                <w:color w:val="000000"/>
                                <w:spacing w:val="0"/>
                                <w:w w:val="100"/>
                                <w:position w:val="0"/>
                              </w:rPr>
                              <w:t>证书 才能进入</w:t>
                            </w:r>
                            <w:r>
                              <w:rPr>
                                <w:rFonts w:ascii="Times New Roman" w:hAnsi="Times New Roman" w:eastAsia="Times New Roman" w:cs="Times New Roman"/>
                                <w:color w:val="000000"/>
                                <w:spacing w:val="0"/>
                                <w:w w:val="100"/>
                                <w:position w:val="0"/>
                                <w:sz w:val="17"/>
                                <w:szCs w:val="17"/>
                                <w:lang w:val="en-US" w:eastAsia="en-US" w:bidi="en-US"/>
                              </w:rPr>
                              <w:t>CDCE®</w:t>
                            </w:r>
                            <w:r>
                              <w:rPr>
                                <w:color w:val="000000"/>
                                <w:spacing w:val="0"/>
                                <w:w w:val="100"/>
                                <w:position w:val="0"/>
                              </w:rPr>
                              <w:t>课程。建议那些希望在数据中心能力方面获得额 外专业知识的数据中心专业人员参考</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网站</w:t>
                            </w:r>
                            <w:r>
                              <w:fldChar w:fldCharType="begin"/>
                            </w:r>
                            <w:r>
                              <w:instrText xml:space="preserve">HYPERLINK "http://www.epi-ap.com"</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w:t>
                            </w:r>
                            <w:r>
                              <w:fldChar w:fldCharType="end"/>
                            </w:r>
                            <w:r>
                              <w:rPr>
                                <w:rFonts w:ascii="Times New Roman" w:hAnsi="Times New Roman" w:eastAsia="Times New Roman" w:cs="Times New Roman"/>
                                <w:color w:val="000000"/>
                                <w:spacing w:val="0"/>
                                <w:w w:val="100"/>
                                <w:position w:val="0"/>
                                <w:sz w:val="17"/>
                                <w:szCs w:val="17"/>
                                <w:lang w:val="en-US" w:eastAsia="en-US" w:bidi="en-US"/>
                              </w:rPr>
                              <w:t xml:space="preserve"> </w:t>
                            </w:r>
                            <w:r>
                              <w:rPr>
                                <w:color w:val="000000"/>
                                <w:spacing w:val="0"/>
                                <w:w w:val="100"/>
                                <w:position w:val="0"/>
                              </w:rPr>
                              <w:t>上的</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数据中心培训框架。</w:t>
                            </w:r>
                          </w:p>
                          <w:p>
                            <w:pPr>
                              <w:pStyle w:val="7"/>
                              <w:keepNext/>
                              <w:keepLines/>
                              <w:widowControl w:val="0"/>
                              <w:shd w:val="clear" w:color="auto" w:fill="auto"/>
                              <w:bidi w:val="0"/>
                              <w:spacing w:before="0" w:after="180" w:line="240" w:lineRule="auto"/>
                              <w:ind w:left="0" w:right="0" w:firstLine="0"/>
                              <w:jc w:val="left"/>
                            </w:pPr>
                            <w:bookmarkStart w:id="42" w:name="bookmark33"/>
                            <w:bookmarkStart w:id="43" w:name="bookmark34"/>
                            <w:bookmarkStart w:id="44" w:name="bookmark35"/>
                            <w:r>
                              <w:rPr>
                                <w:spacing w:val="0"/>
                                <w:w w:val="100"/>
                                <w:position w:val="0"/>
                                <w:sz w:val="24"/>
                                <w:szCs w:val="24"/>
                              </w:rPr>
                              <w:t>课程安排</w:t>
                            </w:r>
                            <w:bookmarkEnd w:id="42"/>
                            <w:bookmarkEnd w:id="43"/>
                            <w:bookmarkEnd w:id="44"/>
                          </w:p>
                          <w:p>
                            <w:pPr>
                              <w:pStyle w:val="9"/>
                              <w:keepNext w:val="0"/>
                              <w:keepLines w:val="0"/>
                              <w:widowControl w:val="0"/>
                              <w:shd w:val="clear" w:color="auto" w:fill="auto"/>
                              <w:bidi w:val="0"/>
                              <w:spacing w:before="0" w:after="100" w:line="240" w:lineRule="auto"/>
                              <w:ind w:left="0" w:right="0" w:firstLine="0"/>
                              <w:jc w:val="both"/>
                            </w:pPr>
                            <w:r>
                              <w:rPr>
                                <w:color w:val="000000"/>
                                <w:spacing w:val="0"/>
                                <w:w w:val="100"/>
                                <w:position w:val="0"/>
                              </w:rPr>
                              <w:t>我们的课程遍布全球</w:t>
                            </w:r>
                            <w:r>
                              <w:rPr>
                                <w:rFonts w:ascii="Times New Roman" w:hAnsi="Times New Roman" w:eastAsia="Times New Roman" w:cs="Times New Roman"/>
                                <w:color w:val="000000"/>
                                <w:spacing w:val="0"/>
                                <w:w w:val="100"/>
                                <w:position w:val="0"/>
                                <w:sz w:val="17"/>
                                <w:szCs w:val="17"/>
                              </w:rPr>
                              <w:t>50</w:t>
                            </w:r>
                            <w:r>
                              <w:rPr>
                                <w:color w:val="000000"/>
                                <w:spacing w:val="0"/>
                                <w:w w:val="100"/>
                                <w:position w:val="0"/>
                              </w:rPr>
                              <w:t>多个国家。如需全面的课程安排,请访问</w:t>
                            </w:r>
                          </w:p>
                          <w:p>
                            <w:pPr>
                              <w:pStyle w:val="9"/>
                              <w:keepNext w:val="0"/>
                              <w:keepLines w:val="0"/>
                              <w:widowControl w:val="0"/>
                              <w:shd w:val="clear" w:color="auto" w:fill="auto"/>
                              <w:bidi w:val="0"/>
                              <w:spacing w:before="0" w:after="360" w:line="439"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公司网站</w:t>
                            </w:r>
                            <w:r>
                              <w:rPr>
                                <w:rFonts w:ascii="Times New Roman" w:hAnsi="Times New Roman" w:eastAsia="Times New Roman" w:cs="Times New Roman"/>
                                <w:color w:val="000000"/>
                                <w:spacing w:val="0"/>
                                <w:w w:val="100"/>
                                <w:position w:val="0"/>
                                <w:sz w:val="17"/>
                                <w:szCs w:val="17"/>
                                <w:lang w:val="en-US" w:eastAsia="en-US" w:bidi="en-US"/>
                              </w:rPr>
                              <w:t>www.epi-ap.com</w:t>
                            </w:r>
                            <w:r>
                              <w:rPr>
                                <w:color w:val="000000"/>
                                <w:spacing w:val="0"/>
                                <w:w w:val="100"/>
                                <w:position w:val="0"/>
                              </w:rPr>
                              <w:t>或联系当地授权经销商/合作伙伴。</w:t>
                            </w:r>
                          </w:p>
                          <w:p>
                            <w:pPr>
                              <w:pStyle w:val="7"/>
                              <w:keepNext/>
                              <w:keepLines/>
                              <w:widowControl w:val="0"/>
                              <w:shd w:val="clear" w:color="auto" w:fill="auto"/>
                              <w:bidi w:val="0"/>
                              <w:spacing w:before="0" w:after="320" w:line="240" w:lineRule="auto"/>
                              <w:ind w:left="0" w:right="0" w:firstLine="0"/>
                              <w:jc w:val="left"/>
                            </w:pPr>
                            <w:bookmarkStart w:id="45" w:name="bookmark36"/>
                            <w:bookmarkStart w:id="46" w:name="bookmark37"/>
                            <w:bookmarkStart w:id="47" w:name="bookmark38"/>
                            <w:r>
                              <w:rPr>
                                <w:rFonts w:ascii="Times New Roman" w:hAnsi="Times New Roman" w:eastAsia="Times New Roman" w:cs="Times New Roman"/>
                                <w:spacing w:val="0"/>
                                <w:w w:val="100"/>
                                <w:position w:val="0"/>
                                <w:sz w:val="26"/>
                                <w:szCs w:val="26"/>
                                <w:lang w:val="en-US" w:eastAsia="en-US" w:bidi="en-US"/>
                              </w:rPr>
                              <w:t>EPI</w:t>
                            </w:r>
                            <w:r>
                              <w:rPr>
                                <w:spacing w:val="0"/>
                                <w:w w:val="100"/>
                                <w:position w:val="0"/>
                                <w:sz w:val="24"/>
                                <w:szCs w:val="24"/>
                              </w:rPr>
                              <w:t>数据中心框架</w:t>
                            </w:r>
                            <w:bookmarkEnd w:id="45"/>
                            <w:bookmarkEnd w:id="46"/>
                            <w:bookmarkEnd w:id="47"/>
                          </w:p>
                          <w:p>
                            <w:pPr>
                              <w:pStyle w:val="5"/>
                              <w:keepNext w:val="0"/>
                              <w:keepLines w:val="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Governance, Risk and Compliance</w:t>
                            </w:r>
                          </w:p>
                          <w:p>
                            <w:pPr>
                              <w:pStyle w:val="5"/>
                              <w:keepNext w:val="0"/>
                              <w:keepLines w:val="0"/>
                              <w:widowControl w:val="0"/>
                              <w:shd w:val="clear" w:color="auto" w:fill="auto"/>
                              <w:tabs>
                                <w:tab w:val="left" w:pos="2455"/>
                              </w:tabs>
                              <w:bidi w:val="0"/>
                              <w:spacing w:before="0" w:after="100" w:line="240" w:lineRule="auto"/>
                              <w:ind w:left="0" w:right="0" w:firstLine="38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I</w:t>
                            </w:r>
                            <w:r>
                              <w:rPr>
                                <w:rFonts w:ascii="Times New Roman" w:hAnsi="Times New Roman" w:eastAsia="Times New Roman" w:cs="Times New Roman"/>
                                <w:b/>
                                <w:bCs/>
                                <w:color w:val="000000"/>
                                <w:spacing w:val="0"/>
                                <w:w w:val="100"/>
                                <w:position w:val="0"/>
                                <w:sz w:val="8"/>
                                <w:szCs w:val="8"/>
                                <w:lang w:val="en-US" w:eastAsia="en-US" w:bidi="en-US"/>
                              </w:rPr>
                              <w:tab/>
                            </w:r>
                            <w:r>
                              <w:rPr>
                                <w:rFonts w:ascii="Times New Roman" w:hAnsi="Times New Roman" w:eastAsia="Times New Roman" w:cs="Times New Roman"/>
                                <w:b/>
                                <w:bCs/>
                                <w:color w:val="000000"/>
                                <w:spacing w:val="0"/>
                                <w:w w:val="100"/>
                                <w:position w:val="0"/>
                                <w:sz w:val="8"/>
                                <w:szCs w:val="8"/>
                                <w:lang w:val="en-US" w:eastAsia="en-US" w:bidi="en-US"/>
                              </w:rPr>
                              <w:t>ISO/g38500</w:t>
                            </w:r>
                          </w:p>
                          <w:p>
                            <w:pPr>
                              <w:pStyle w:val="5"/>
                              <w:keepNext w:val="0"/>
                              <w:keepLines w:val="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Organisation</w:t>
                            </w:r>
                          </w:p>
                          <w:p>
                            <w:pPr>
                              <w:pStyle w:val="5"/>
                              <w:keepNext w:val="0"/>
                              <w:keepLines w:val="0"/>
                              <w:widowControl w:val="0"/>
                              <w:pBdr>
                                <w:bottom w:val="single" w:color="auto" w:sz="4" w:space="0"/>
                              </w:pBdr>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TC-260</w:t>
                            </w:r>
                          </w:p>
                        </w:txbxContent>
                      </wps:txbx>
                      <wps:bodyPr lIns="0" tIns="0" rIns="0" bIns="0">
                        <a:noAutofit/>
                      </wps:bodyPr>
                    </wps:wsp>
                  </a:graphicData>
                </a:graphic>
              </wp:anchor>
            </w:drawing>
          </mc:Choice>
          <mc:Fallback>
            <w:pict>
              <v:shape id="Shape 13" o:spid="_x0000_s1026" o:spt="202" type="#_x0000_t202" style="position:absolute;left:0pt;margin-left:313.6pt;margin-top:-33.4pt;height:351.15pt;width:258.2pt;mso-position-horizontal-relative:page;mso-position-vertical-relative:margin;mso-wrap-distance-bottom:84.75pt;mso-wrap-distance-top:0pt;z-index:251660288;mso-width-relative:page;mso-height-relative:page;" filled="f" stroked="f" coordsize="21600,21600" o:gfxdata="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KoRR7TaAAAADAEA&#10;AA8AAAAAAAAAAQAgAAAAIgAAAGRycy9kb3ducmV2LnhtbFBLAQIUABQAAAAIAIdO4kDn9BLhpgEA&#10;AGcDAAAOAAAAAAAAAAEAIAAAACkBAABkcnMvZTJvRG9jLnhtbFBLBQYAAAAABgAGAFkBAABBBQAA&#10;AAA=&#10;">
                <v:fill on="f" focussize="0,0"/>
                <v:stroke on="f"/>
                <v:imagedata o:title=""/>
                <o:lock v:ext="edit" aspectratio="f"/>
                <v:textbox inset="0mm,0mm,0mm,0mm">
                  <w:txbxContent>
                    <w:p>
                      <w:pPr>
                        <w:pStyle w:val="7"/>
                        <w:keepNext/>
                        <w:keepLines/>
                        <w:widowControl w:val="0"/>
                        <w:shd w:val="clear" w:color="auto" w:fill="auto"/>
                        <w:bidi w:val="0"/>
                        <w:spacing w:before="0" w:after="0" w:line="240" w:lineRule="auto"/>
                        <w:ind w:left="0" w:right="0" w:firstLine="0"/>
                        <w:jc w:val="left"/>
                      </w:pPr>
                      <w:bookmarkStart w:id="39" w:name="bookmark30"/>
                      <w:bookmarkStart w:id="40" w:name="bookmark31"/>
                      <w:bookmarkStart w:id="41" w:name="bookmark32"/>
                      <w:r>
                        <w:rPr>
                          <w:spacing w:val="0"/>
                          <w:w w:val="100"/>
                          <w:position w:val="0"/>
                          <w:sz w:val="24"/>
                          <w:szCs w:val="24"/>
                        </w:rPr>
                        <w:t>推荐下一个课程</w:t>
                      </w:r>
                      <w:bookmarkEnd w:id="39"/>
                      <w:bookmarkEnd w:id="40"/>
                      <w:bookmarkEnd w:id="41"/>
                    </w:p>
                    <w:p>
                      <w:pPr>
                        <w:pStyle w:val="9"/>
                        <w:keepNext w:val="0"/>
                        <w:keepLines w:val="0"/>
                        <w:widowControl w:val="0"/>
                        <w:shd w:val="clear" w:color="auto" w:fill="auto"/>
                        <w:bidi w:val="0"/>
                        <w:spacing w:before="0" w:after="460" w:line="439" w:lineRule="exact"/>
                        <w:ind w:left="0" w:right="0" w:firstLine="0"/>
                        <w:jc w:val="both"/>
                      </w:pPr>
                      <w:r>
                        <w:rPr>
                          <w:color w:val="000000"/>
                          <w:spacing w:val="0"/>
                          <w:w w:val="100"/>
                          <w:position w:val="0"/>
                        </w:rPr>
                        <w:t>希望成为数据中心专家的候选人建议参加</w:t>
                      </w:r>
                      <w:r>
                        <w:rPr>
                          <w:rFonts w:ascii="Times New Roman" w:hAnsi="Times New Roman" w:eastAsia="Times New Roman" w:cs="Times New Roman"/>
                          <w:color w:val="000000"/>
                          <w:spacing w:val="0"/>
                          <w:w w:val="100"/>
                          <w:position w:val="0"/>
                          <w:sz w:val="17"/>
                          <w:szCs w:val="17"/>
                          <w:lang w:val="en-US" w:eastAsia="en-US" w:bidi="en-US"/>
                        </w:rPr>
                        <w:t>CDCE®</w:t>
                      </w:r>
                      <w:r>
                        <w:rPr>
                          <w:color w:val="000000"/>
                          <w:spacing w:val="0"/>
                          <w:w w:val="100"/>
                          <w:position w:val="0"/>
                        </w:rPr>
                        <w:t>课程</w:t>
                      </w:r>
                      <w:r>
                        <w:rPr>
                          <w:rFonts w:ascii="Times New Roman" w:hAnsi="Times New Roman" w:eastAsia="Times New Roman" w:cs="Times New Roman"/>
                          <w:color w:val="000000"/>
                          <w:spacing w:val="0"/>
                          <w:w w:val="100"/>
                          <w:position w:val="0"/>
                          <w:sz w:val="17"/>
                          <w:szCs w:val="17"/>
                          <w:lang w:val="en-US" w:eastAsia="en-US" w:bidi="en-US"/>
                        </w:rPr>
                        <w:t>oCDCE®</w:t>
                      </w:r>
                      <w:r>
                        <w:rPr>
                          <w:color w:val="000000"/>
                          <w:spacing w:val="0"/>
                          <w:w w:val="100"/>
                          <w:position w:val="0"/>
                        </w:rPr>
                        <w:t>使 参与者能够管理一个项目，该项目涵盖范围、计划、设计、实施、退 役或将关键任务数据中心提升到最高级别。</w:t>
                      </w:r>
                      <w:r>
                        <w:rPr>
                          <w:rFonts w:ascii="Times New Roman" w:hAnsi="Times New Roman" w:eastAsia="Times New Roman" w:cs="Times New Roman"/>
                          <w:color w:val="000000"/>
                          <w:spacing w:val="0"/>
                          <w:w w:val="100"/>
                          <w:position w:val="0"/>
                          <w:sz w:val="17"/>
                          <w:szCs w:val="17"/>
                          <w:lang w:val="en-US" w:eastAsia="en-US" w:bidi="en-US"/>
                        </w:rPr>
                        <w:t>CDCE®</w:t>
                      </w:r>
                      <w:r>
                        <w:rPr>
                          <w:color w:val="000000"/>
                          <w:spacing w:val="0"/>
                          <w:w w:val="100"/>
                          <w:position w:val="0"/>
                        </w:rPr>
                        <w:t>以在</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rPr>
                        <w:t xml:space="preserve">和 </w:t>
                      </w:r>
                      <w:r>
                        <w:rPr>
                          <w:rFonts w:ascii="Times New Roman" w:hAnsi="Times New Roman" w:eastAsia="Times New Roman" w:cs="Times New Roman"/>
                          <w:color w:val="000000"/>
                          <w:spacing w:val="0"/>
                          <w:w w:val="100"/>
                          <w:position w:val="0"/>
                          <w:sz w:val="17"/>
                          <w:szCs w:val="17"/>
                          <w:lang w:val="en-US" w:eastAsia="en-US" w:bidi="en-US"/>
                        </w:rPr>
                        <w:t>CDCS®</w:t>
                      </w:r>
                      <w:r>
                        <w:rPr>
                          <w:color w:val="000000"/>
                          <w:spacing w:val="0"/>
                          <w:w w:val="100"/>
                          <w:position w:val="0"/>
                        </w:rPr>
                        <w:t>课程中获得的知识为基础。通过考试的参与者将加入行业 精英数据中心项目设计专家。参与者必须持有有效的</w:t>
                      </w:r>
                      <w:r>
                        <w:rPr>
                          <w:rFonts w:ascii="Times New Roman" w:hAnsi="Times New Roman" w:eastAsia="Times New Roman" w:cs="Times New Roman"/>
                          <w:color w:val="000000"/>
                          <w:spacing w:val="0"/>
                          <w:w w:val="100"/>
                          <w:position w:val="0"/>
                          <w:sz w:val="17"/>
                          <w:szCs w:val="17"/>
                          <w:lang w:val="en-US" w:eastAsia="en-US" w:bidi="en-US"/>
                        </w:rPr>
                        <w:t>CDCS®</w:t>
                      </w:r>
                      <w:r>
                        <w:rPr>
                          <w:color w:val="000000"/>
                          <w:spacing w:val="0"/>
                          <w:w w:val="100"/>
                          <w:position w:val="0"/>
                        </w:rPr>
                        <w:t>证书 才能进入</w:t>
                      </w:r>
                      <w:r>
                        <w:rPr>
                          <w:rFonts w:ascii="Times New Roman" w:hAnsi="Times New Roman" w:eastAsia="Times New Roman" w:cs="Times New Roman"/>
                          <w:color w:val="000000"/>
                          <w:spacing w:val="0"/>
                          <w:w w:val="100"/>
                          <w:position w:val="0"/>
                          <w:sz w:val="17"/>
                          <w:szCs w:val="17"/>
                          <w:lang w:val="en-US" w:eastAsia="en-US" w:bidi="en-US"/>
                        </w:rPr>
                        <w:t>CDCE®</w:t>
                      </w:r>
                      <w:r>
                        <w:rPr>
                          <w:color w:val="000000"/>
                          <w:spacing w:val="0"/>
                          <w:w w:val="100"/>
                          <w:position w:val="0"/>
                        </w:rPr>
                        <w:t>课程。建议那些希望在数据中心能力方面获得额 外专业知识的数据中心专业人员参考</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网站</w:t>
                      </w:r>
                      <w:r>
                        <w:fldChar w:fldCharType="begin"/>
                      </w:r>
                      <w:r>
                        <w:instrText xml:space="preserve">HYPERLINK "http://www.epi-ap.com"</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w:t>
                      </w:r>
                      <w:r>
                        <w:fldChar w:fldCharType="end"/>
                      </w:r>
                      <w:r>
                        <w:rPr>
                          <w:rFonts w:ascii="Times New Roman" w:hAnsi="Times New Roman" w:eastAsia="Times New Roman" w:cs="Times New Roman"/>
                          <w:color w:val="000000"/>
                          <w:spacing w:val="0"/>
                          <w:w w:val="100"/>
                          <w:position w:val="0"/>
                          <w:sz w:val="17"/>
                          <w:szCs w:val="17"/>
                          <w:lang w:val="en-US" w:eastAsia="en-US" w:bidi="en-US"/>
                        </w:rPr>
                        <w:t xml:space="preserve"> </w:t>
                      </w:r>
                      <w:r>
                        <w:rPr>
                          <w:color w:val="000000"/>
                          <w:spacing w:val="0"/>
                          <w:w w:val="100"/>
                          <w:position w:val="0"/>
                        </w:rPr>
                        <w:t>上的</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数据中心培训框架。</w:t>
                      </w:r>
                    </w:p>
                    <w:p>
                      <w:pPr>
                        <w:pStyle w:val="7"/>
                        <w:keepNext/>
                        <w:keepLines/>
                        <w:widowControl w:val="0"/>
                        <w:shd w:val="clear" w:color="auto" w:fill="auto"/>
                        <w:bidi w:val="0"/>
                        <w:spacing w:before="0" w:after="180" w:line="240" w:lineRule="auto"/>
                        <w:ind w:left="0" w:right="0" w:firstLine="0"/>
                        <w:jc w:val="left"/>
                      </w:pPr>
                      <w:bookmarkStart w:id="42" w:name="bookmark33"/>
                      <w:bookmarkStart w:id="43" w:name="bookmark34"/>
                      <w:bookmarkStart w:id="44" w:name="bookmark35"/>
                      <w:r>
                        <w:rPr>
                          <w:spacing w:val="0"/>
                          <w:w w:val="100"/>
                          <w:position w:val="0"/>
                          <w:sz w:val="24"/>
                          <w:szCs w:val="24"/>
                        </w:rPr>
                        <w:t>课程安排</w:t>
                      </w:r>
                      <w:bookmarkEnd w:id="42"/>
                      <w:bookmarkEnd w:id="43"/>
                      <w:bookmarkEnd w:id="44"/>
                    </w:p>
                    <w:p>
                      <w:pPr>
                        <w:pStyle w:val="9"/>
                        <w:keepNext w:val="0"/>
                        <w:keepLines w:val="0"/>
                        <w:widowControl w:val="0"/>
                        <w:shd w:val="clear" w:color="auto" w:fill="auto"/>
                        <w:bidi w:val="0"/>
                        <w:spacing w:before="0" w:after="100" w:line="240" w:lineRule="auto"/>
                        <w:ind w:left="0" w:right="0" w:firstLine="0"/>
                        <w:jc w:val="both"/>
                      </w:pPr>
                      <w:r>
                        <w:rPr>
                          <w:color w:val="000000"/>
                          <w:spacing w:val="0"/>
                          <w:w w:val="100"/>
                          <w:position w:val="0"/>
                        </w:rPr>
                        <w:t>我们的课程遍布全球</w:t>
                      </w:r>
                      <w:r>
                        <w:rPr>
                          <w:rFonts w:ascii="Times New Roman" w:hAnsi="Times New Roman" w:eastAsia="Times New Roman" w:cs="Times New Roman"/>
                          <w:color w:val="000000"/>
                          <w:spacing w:val="0"/>
                          <w:w w:val="100"/>
                          <w:position w:val="0"/>
                          <w:sz w:val="17"/>
                          <w:szCs w:val="17"/>
                        </w:rPr>
                        <w:t>50</w:t>
                      </w:r>
                      <w:r>
                        <w:rPr>
                          <w:color w:val="000000"/>
                          <w:spacing w:val="0"/>
                          <w:w w:val="100"/>
                          <w:position w:val="0"/>
                        </w:rPr>
                        <w:t>多个国家。如需全面的课程安排,请访问</w:t>
                      </w:r>
                    </w:p>
                    <w:p>
                      <w:pPr>
                        <w:pStyle w:val="9"/>
                        <w:keepNext w:val="0"/>
                        <w:keepLines w:val="0"/>
                        <w:widowControl w:val="0"/>
                        <w:shd w:val="clear" w:color="auto" w:fill="auto"/>
                        <w:bidi w:val="0"/>
                        <w:spacing w:before="0" w:after="360" w:line="439"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公司网站</w:t>
                      </w:r>
                      <w:r>
                        <w:rPr>
                          <w:rFonts w:ascii="Times New Roman" w:hAnsi="Times New Roman" w:eastAsia="Times New Roman" w:cs="Times New Roman"/>
                          <w:color w:val="000000"/>
                          <w:spacing w:val="0"/>
                          <w:w w:val="100"/>
                          <w:position w:val="0"/>
                          <w:sz w:val="17"/>
                          <w:szCs w:val="17"/>
                          <w:lang w:val="en-US" w:eastAsia="en-US" w:bidi="en-US"/>
                        </w:rPr>
                        <w:t>www.epi-ap.com</w:t>
                      </w:r>
                      <w:r>
                        <w:rPr>
                          <w:color w:val="000000"/>
                          <w:spacing w:val="0"/>
                          <w:w w:val="100"/>
                          <w:position w:val="0"/>
                        </w:rPr>
                        <w:t>或联系当地授权经销商/合作伙伴。</w:t>
                      </w:r>
                    </w:p>
                    <w:p>
                      <w:pPr>
                        <w:pStyle w:val="7"/>
                        <w:keepNext/>
                        <w:keepLines/>
                        <w:widowControl w:val="0"/>
                        <w:shd w:val="clear" w:color="auto" w:fill="auto"/>
                        <w:bidi w:val="0"/>
                        <w:spacing w:before="0" w:after="320" w:line="240" w:lineRule="auto"/>
                        <w:ind w:left="0" w:right="0" w:firstLine="0"/>
                        <w:jc w:val="left"/>
                      </w:pPr>
                      <w:bookmarkStart w:id="45" w:name="bookmark36"/>
                      <w:bookmarkStart w:id="46" w:name="bookmark37"/>
                      <w:bookmarkStart w:id="47" w:name="bookmark38"/>
                      <w:r>
                        <w:rPr>
                          <w:rFonts w:ascii="Times New Roman" w:hAnsi="Times New Roman" w:eastAsia="Times New Roman" w:cs="Times New Roman"/>
                          <w:spacing w:val="0"/>
                          <w:w w:val="100"/>
                          <w:position w:val="0"/>
                          <w:sz w:val="26"/>
                          <w:szCs w:val="26"/>
                          <w:lang w:val="en-US" w:eastAsia="en-US" w:bidi="en-US"/>
                        </w:rPr>
                        <w:t>EPI</w:t>
                      </w:r>
                      <w:r>
                        <w:rPr>
                          <w:spacing w:val="0"/>
                          <w:w w:val="100"/>
                          <w:position w:val="0"/>
                          <w:sz w:val="24"/>
                          <w:szCs w:val="24"/>
                        </w:rPr>
                        <w:t>数据中心框架</w:t>
                      </w:r>
                      <w:bookmarkEnd w:id="45"/>
                      <w:bookmarkEnd w:id="46"/>
                      <w:bookmarkEnd w:id="47"/>
                    </w:p>
                    <w:p>
                      <w:pPr>
                        <w:pStyle w:val="5"/>
                        <w:keepNext w:val="0"/>
                        <w:keepLines w:val="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Governance, Risk and Compliance</w:t>
                      </w:r>
                    </w:p>
                    <w:p>
                      <w:pPr>
                        <w:pStyle w:val="5"/>
                        <w:keepNext w:val="0"/>
                        <w:keepLines w:val="0"/>
                        <w:widowControl w:val="0"/>
                        <w:shd w:val="clear" w:color="auto" w:fill="auto"/>
                        <w:tabs>
                          <w:tab w:val="left" w:pos="2455"/>
                        </w:tabs>
                        <w:bidi w:val="0"/>
                        <w:spacing w:before="0" w:after="100" w:line="240" w:lineRule="auto"/>
                        <w:ind w:left="0" w:right="0" w:firstLine="38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I</w:t>
                      </w:r>
                      <w:r>
                        <w:rPr>
                          <w:rFonts w:ascii="Times New Roman" w:hAnsi="Times New Roman" w:eastAsia="Times New Roman" w:cs="Times New Roman"/>
                          <w:b/>
                          <w:bCs/>
                          <w:color w:val="000000"/>
                          <w:spacing w:val="0"/>
                          <w:w w:val="100"/>
                          <w:position w:val="0"/>
                          <w:sz w:val="8"/>
                          <w:szCs w:val="8"/>
                          <w:lang w:val="en-US" w:eastAsia="en-US" w:bidi="en-US"/>
                        </w:rPr>
                        <w:tab/>
                      </w:r>
                      <w:r>
                        <w:rPr>
                          <w:rFonts w:ascii="Times New Roman" w:hAnsi="Times New Roman" w:eastAsia="Times New Roman" w:cs="Times New Roman"/>
                          <w:b/>
                          <w:bCs/>
                          <w:color w:val="000000"/>
                          <w:spacing w:val="0"/>
                          <w:w w:val="100"/>
                          <w:position w:val="0"/>
                          <w:sz w:val="8"/>
                          <w:szCs w:val="8"/>
                          <w:lang w:val="en-US" w:eastAsia="en-US" w:bidi="en-US"/>
                        </w:rPr>
                        <w:t>ISO/g38500</w:t>
                      </w:r>
                    </w:p>
                    <w:p>
                      <w:pPr>
                        <w:pStyle w:val="5"/>
                        <w:keepNext w:val="0"/>
                        <w:keepLines w:val="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Organisation</w:t>
                      </w:r>
                    </w:p>
                    <w:p>
                      <w:pPr>
                        <w:pStyle w:val="5"/>
                        <w:keepNext w:val="0"/>
                        <w:keepLines w:val="0"/>
                        <w:widowControl w:val="0"/>
                        <w:pBdr>
                          <w:bottom w:val="single" w:color="auto" w:sz="4" w:space="0"/>
                        </w:pBdr>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TC-260</w:t>
                      </w:r>
                    </w:p>
                  </w:txbxContent>
                </v:textbox>
                <w10:wrap type="topAndBottom"/>
              </v:shape>
            </w:pict>
          </mc:Fallback>
        </mc:AlternateContent>
      </w:r>
      <w:r>
        <mc:AlternateContent>
          <mc:Choice Requires="wps">
            <w:drawing>
              <wp:anchor distT="4813300" distB="327660" distL="3867785" distR="2998470" simplePos="0" relativeHeight="251660288" behindDoc="0" locked="0" layoutInCell="1" allowOverlap="1">
                <wp:simplePos x="0" y="0"/>
                <wp:positionH relativeFrom="page">
                  <wp:posOffset>4307205</wp:posOffset>
                </wp:positionH>
                <wp:positionV relativeFrom="margin">
                  <wp:posOffset>4389120</wp:posOffset>
                </wp:positionV>
                <wp:extent cx="95885" cy="394970"/>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95885" cy="394970"/>
                        </a:xfrm>
                        <a:prstGeom prst="rect">
                          <a:avLst/>
                        </a:prstGeom>
                        <a:noFill/>
                      </wps:spPr>
                      <wps:txbx>
                        <w:txbxContent>
                          <w:p>
                            <w:pPr>
                              <w:pStyle w:val="15"/>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oooozdUJvos-</w:t>
                            </w:r>
                          </w:p>
                        </w:txbxContent>
                      </wps:txbx>
                      <wps:bodyPr vert="eaVert" lIns="0" tIns="0" rIns="0" bIns="0" upright="1">
                        <a:noAutofit/>
                      </wps:bodyPr>
                    </wps:wsp>
                  </a:graphicData>
                </a:graphic>
              </wp:anchor>
            </w:drawing>
          </mc:Choice>
          <mc:Fallback>
            <w:pict>
              <v:shape id="Shape 15" o:spid="_x0000_s1026" o:spt="202" type="#_x0000_t202" style="position:absolute;left:0pt;margin-left:339.15pt;margin-top:345.6pt;height:31.1pt;width:7.55pt;mso-position-horizontal-relative:page;mso-position-vertical-relative:margin;mso-wrap-distance-bottom:25.8pt;mso-wrap-distance-top:379pt;z-index:251660288;mso-width-relative:page;mso-height-relative:page;" filled="f" stroked="f" coordsize="21600,21600" o:gfxdata="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d6sU52AAAAAsBAAAPAAAAAAAAAAEAIAAAACIAAABkcnMvZG93bnJldi54bWxQSwECFAAUAAAA&#10;CACHTuJASuLq47UBAAB+AwAADgAAAAAAAAABACAAAAAnAQAAZHJzL2Uyb0RvYy54bWxQSwUGAAAA&#10;AAYABgBZAQAATgUAAAAA&#10;">
                <v:fill on="f" focussize="0,0"/>
                <v:stroke on="f"/>
                <v:imagedata o:title=""/>
                <o:lock v:ext="edit" aspectratio="f"/>
                <v:textbox inset="0mm,0mm,0mm,0mm" style="layout-flow:vertical-ideographic;">
                  <w:txbxContent>
                    <w:p>
                      <w:pPr>
                        <w:pStyle w:val="15"/>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oooozdUJvos-</w:t>
                      </w:r>
                    </w:p>
                  </w:txbxContent>
                </v:textbox>
                <w10:wrap type="topAndBottom"/>
              </v:shape>
            </w:pict>
          </mc:Fallback>
        </mc:AlternateContent>
      </w:r>
      <w:r>
        <mc:AlternateContent>
          <mc:Choice Requires="wps">
            <w:drawing>
              <wp:anchor distT="4692650" distB="203200" distL="4033520" distR="2783205" simplePos="0" relativeHeight="251660288" behindDoc="0" locked="0" layoutInCell="1" allowOverlap="1">
                <wp:simplePos x="0" y="0"/>
                <wp:positionH relativeFrom="page">
                  <wp:posOffset>4472940</wp:posOffset>
                </wp:positionH>
                <wp:positionV relativeFrom="margin">
                  <wp:posOffset>4268470</wp:posOffset>
                </wp:positionV>
                <wp:extent cx="145415" cy="640080"/>
                <wp:effectExtent l="0" t="0" r="0" b="0"/>
                <wp:wrapTopAndBottom/>
                <wp:docPr id="17" name="Shape 17"/>
                <wp:cNvGraphicFramePr/>
                <a:graphic xmlns:a="http://schemas.openxmlformats.org/drawingml/2006/main">
                  <a:graphicData uri="http://schemas.microsoft.com/office/word/2010/wordprocessingShape">
                    <wps:wsp>
                      <wps:cNvSpPr txBox="1"/>
                      <wps:spPr>
                        <a:xfrm>
                          <a:off x="0" y="0"/>
                          <a:ext cx="145415" cy="640080"/>
                        </a:xfrm>
                        <a:prstGeom prst="rect">
                          <a:avLst/>
                        </a:prstGeom>
                        <a:noFill/>
                      </wps:spPr>
                      <wps:txbx>
                        <w:txbxContent>
                          <w:p>
                            <w:pPr>
                              <w:pStyle w:val="15"/>
                              <w:keepNext w:val="0"/>
                              <w:keepLines w:val="0"/>
                              <w:widowControl w:val="0"/>
                              <w:shd w:val="clear" w:color="auto" w:fill="auto"/>
                              <w:bidi w:val="0"/>
                              <w:spacing w:before="0" w:after="60" w:line="240" w:lineRule="auto"/>
                              <w:ind w:left="0" w:right="0" w:firstLine="0"/>
                              <w:jc w:val="center"/>
                              <w:rPr>
                                <w:sz w:val="18"/>
                                <w:szCs w:val="18"/>
                              </w:rPr>
                            </w:pPr>
                            <w:r>
                              <w:rPr>
                                <w:color w:val="000000"/>
                                <w:spacing w:val="0"/>
                                <w:w w:val="100"/>
                                <w:position w:val="0"/>
                                <w:sz w:val="18"/>
                                <w:szCs w:val="18"/>
                                <w:lang w:val="en-US" w:eastAsia="en-US" w:bidi="en-US"/>
                              </w:rPr>
                              <w:t>00087SVSH。</w:t>
                            </w:r>
                          </w:p>
                          <w:p>
                            <w:pPr>
                              <w:pStyle w:val="15"/>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wa&gt;E*eu2w M15S</w:t>
                            </w:r>
                          </w:p>
                        </w:txbxContent>
                      </wps:txbx>
                      <wps:bodyPr vert="eaVert" lIns="0" tIns="0" rIns="0" bIns="0" upright="1">
                        <a:noAutofit/>
                      </wps:bodyPr>
                    </wps:wsp>
                  </a:graphicData>
                </a:graphic>
              </wp:anchor>
            </w:drawing>
          </mc:Choice>
          <mc:Fallback>
            <w:pict>
              <v:shape id="Shape 17" o:spid="_x0000_s1026" o:spt="202" type="#_x0000_t202" style="position:absolute;left:0pt;margin-left:352.2pt;margin-top:336.1pt;height:50.4pt;width:11.45pt;mso-position-horizontal-relative:page;mso-position-vertical-relative:margin;mso-wrap-distance-bottom:16pt;mso-wrap-distance-top:369.5pt;z-index:251660288;mso-width-relative:page;mso-height-relative:page;" filled="f" stroked="f" coordsize="21600,21600" o:gfxdata="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T3bUl2AAAAAsBAAAPAAAAAAAAAAEAIAAAACIAAABkcnMvZG93bnJldi54bWxQSwECFAAUAAAA&#10;CACHTuJAmqSN9bUBAAB/AwAADgAAAAAAAAABACAAAAAnAQAAZHJzL2Uyb0RvYy54bWxQSwUGAAAA&#10;AAYABgBZAQAATgUAAAAA&#10;">
                <v:fill on="f" focussize="0,0"/>
                <v:stroke on="f"/>
                <v:imagedata o:title=""/>
                <o:lock v:ext="edit" aspectratio="f"/>
                <v:textbox inset="0mm,0mm,0mm,0mm" style="layout-flow:vertical-ideographic;">
                  <w:txbxContent>
                    <w:p>
                      <w:pPr>
                        <w:pStyle w:val="15"/>
                        <w:keepNext w:val="0"/>
                        <w:keepLines w:val="0"/>
                        <w:widowControl w:val="0"/>
                        <w:shd w:val="clear" w:color="auto" w:fill="auto"/>
                        <w:bidi w:val="0"/>
                        <w:spacing w:before="0" w:after="60" w:line="240" w:lineRule="auto"/>
                        <w:ind w:left="0" w:right="0" w:firstLine="0"/>
                        <w:jc w:val="center"/>
                        <w:rPr>
                          <w:sz w:val="18"/>
                          <w:szCs w:val="18"/>
                        </w:rPr>
                      </w:pPr>
                      <w:r>
                        <w:rPr>
                          <w:color w:val="000000"/>
                          <w:spacing w:val="0"/>
                          <w:w w:val="100"/>
                          <w:position w:val="0"/>
                          <w:sz w:val="18"/>
                          <w:szCs w:val="18"/>
                          <w:lang w:val="en-US" w:eastAsia="en-US" w:bidi="en-US"/>
                        </w:rPr>
                        <w:t>00087SVSH。</w:t>
                      </w:r>
                    </w:p>
                    <w:p>
                      <w:pPr>
                        <w:pStyle w:val="15"/>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wa&gt;E*eu2w M15S</w:t>
                      </w:r>
                    </w:p>
                  </w:txbxContent>
                </v:textbox>
                <w10:wrap type="topAndBottom"/>
              </v:shape>
            </w:pict>
          </mc:Fallback>
        </mc:AlternateContent>
      </w:r>
      <w:r>
        <mc:AlternateContent>
          <mc:Choice Requires="wps">
            <w:drawing>
              <wp:anchor distT="4663440" distB="173990" distL="4245610" distR="2583180" simplePos="0" relativeHeight="251660288" behindDoc="0" locked="0" layoutInCell="1" allowOverlap="1">
                <wp:simplePos x="0" y="0"/>
                <wp:positionH relativeFrom="page">
                  <wp:posOffset>4685030</wp:posOffset>
                </wp:positionH>
                <wp:positionV relativeFrom="margin">
                  <wp:posOffset>4239260</wp:posOffset>
                </wp:positionV>
                <wp:extent cx="133350" cy="698500"/>
                <wp:effectExtent l="0" t="0" r="0" b="0"/>
                <wp:wrapTopAndBottom/>
                <wp:docPr id="19" name="Shape 19"/>
                <wp:cNvGraphicFramePr/>
                <a:graphic xmlns:a="http://schemas.openxmlformats.org/drawingml/2006/main">
                  <a:graphicData uri="http://schemas.microsoft.com/office/word/2010/wordprocessingShape">
                    <wps:wsp>
                      <wps:cNvSpPr txBox="1"/>
                      <wps:spPr>
                        <a:xfrm>
                          <a:off x="0" y="0"/>
                          <a:ext cx="133350" cy="698500"/>
                        </a:xfrm>
                        <a:prstGeom prst="rect">
                          <a:avLst/>
                        </a:prstGeom>
                        <a:noFill/>
                      </wps:spPr>
                      <wps:txbx>
                        <w:txbxContent>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JUalEMfflufQsA*f</w:t>
                            </w:r>
                            <w:r>
                              <w:rPr>
                                <w:color w:val="000000"/>
                                <w:spacing w:val="0"/>
                                <w:w w:val="100"/>
                                <w:position w:val="0"/>
                                <w:sz w:val="8"/>
                                <w:szCs w:val="8"/>
                                <w:lang w:val="en-US" w:eastAsia="en-US" w:bidi="en-US"/>
                              </w:rPr>
                              <w:t>」</w:t>
                            </w:r>
                            <w:r>
                              <w:rPr>
                                <w:color w:val="000000"/>
                                <w:spacing w:val="0"/>
                                <w:w w:val="100"/>
                                <w:position w:val="0"/>
                                <w:lang w:val="en-US" w:eastAsia="en-US" w:bidi="en-US"/>
                              </w:rPr>
                              <w:t>nva&gt;s</w:t>
                            </w:r>
                          </w:p>
                        </w:txbxContent>
                      </wps:txbx>
                      <wps:bodyPr vert="eaVert" lIns="0" tIns="0" rIns="0" bIns="0" upright="1">
                        <a:noAutofit/>
                      </wps:bodyPr>
                    </wps:wsp>
                  </a:graphicData>
                </a:graphic>
              </wp:anchor>
            </w:drawing>
          </mc:Choice>
          <mc:Fallback>
            <w:pict>
              <v:shape id="Shape 19" o:spid="_x0000_s1026" o:spt="202" type="#_x0000_t202" style="position:absolute;left:0pt;margin-left:368.9pt;margin-top:333.8pt;height:55pt;width:10.5pt;mso-position-horizontal-relative:page;mso-position-vertical-relative:margin;mso-wrap-distance-bottom:13.7pt;mso-wrap-distance-top:367.2pt;z-index:251660288;mso-width-relative:page;mso-height-relative:page;" filled="f" stroked="f" coordsize="21600,21600" o:gfxdata="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BJ6L3fXAAAACwEAAA8AAAAAAAAAAQAgAAAAIgAAAGRycy9kb3ducmV2LnhtbFBLAQIUABQAAAAI&#10;AIdO4kBTrLxMtQEAAH8DAAAOAAAAAAAAAAEAIAAAACYBAABkcnMvZTJvRG9jLnhtbFBLBQYAAAAA&#10;BgAGAFkBAABNBQAAAAA=&#10;">
                <v:fill on="f" focussize="0,0"/>
                <v:stroke on="f"/>
                <v:imagedata o:title=""/>
                <o:lock v:ext="edit" aspectratio="f"/>
                <v:textbox inset="0mm,0mm,0mm,0mm" style="layout-flow:vertical-ideographic;">
                  <w:txbxContent>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JUalEMfflufQsA*f</w:t>
                      </w:r>
                      <w:r>
                        <w:rPr>
                          <w:color w:val="000000"/>
                          <w:spacing w:val="0"/>
                          <w:w w:val="100"/>
                          <w:position w:val="0"/>
                          <w:sz w:val="8"/>
                          <w:szCs w:val="8"/>
                          <w:lang w:val="en-US" w:eastAsia="en-US" w:bidi="en-US"/>
                        </w:rPr>
                        <w:t>」</w:t>
                      </w:r>
                      <w:r>
                        <w:rPr>
                          <w:color w:val="000000"/>
                          <w:spacing w:val="0"/>
                          <w:w w:val="100"/>
                          <w:position w:val="0"/>
                          <w:lang w:val="en-US" w:eastAsia="en-US" w:bidi="en-US"/>
                        </w:rPr>
                        <w:t>nva&gt;s</w:t>
                      </w:r>
                    </w:p>
                  </w:txbxContent>
                </v:textbox>
                <w10:wrap type="topAndBottom"/>
              </v:shape>
            </w:pict>
          </mc:Fallback>
        </mc:AlternateContent>
      </w:r>
      <w:r>
        <w:drawing>
          <wp:anchor distT="4717415" distB="153670" distL="4632325" distR="854075" simplePos="0" relativeHeight="251660288" behindDoc="0" locked="0" layoutInCell="1" allowOverlap="1">
            <wp:simplePos x="0" y="0"/>
            <wp:positionH relativeFrom="page">
              <wp:posOffset>5071745</wp:posOffset>
            </wp:positionH>
            <wp:positionV relativeFrom="margin">
              <wp:posOffset>4293235</wp:posOffset>
            </wp:positionV>
            <wp:extent cx="1475105" cy="664210"/>
            <wp:effectExtent l="0" t="0" r="10795" b="2540"/>
            <wp:wrapTopAndBottom/>
            <wp:docPr id="21" name="Shape 21"/>
            <wp:cNvGraphicFramePr/>
            <a:graphic xmlns:a="http://schemas.openxmlformats.org/drawingml/2006/main">
              <a:graphicData uri="http://schemas.openxmlformats.org/drawingml/2006/picture">
                <pic:pic xmlns:pic="http://schemas.openxmlformats.org/drawingml/2006/picture">
                  <pic:nvPicPr>
                    <pic:cNvPr id="21" name="Shape 21"/>
                    <pic:cNvPicPr/>
                  </pic:nvPicPr>
                  <pic:blipFill>
                    <a:blip r:embed="rId14"/>
                    <a:stretch>
                      <a:fillRect/>
                    </a:stretch>
                  </pic:blipFill>
                  <pic:spPr>
                    <a:xfrm>
                      <a:off x="0" y="0"/>
                      <a:ext cx="1475105" cy="66421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5495925</wp:posOffset>
                </wp:positionH>
                <wp:positionV relativeFrom="margin">
                  <wp:posOffset>4970780</wp:posOffset>
                </wp:positionV>
                <wp:extent cx="644525" cy="140970"/>
                <wp:effectExtent l="0" t="0" r="0" b="0"/>
                <wp:wrapNone/>
                <wp:docPr id="23" name="Shape 23"/>
                <wp:cNvGraphicFramePr/>
                <a:graphic xmlns:a="http://schemas.openxmlformats.org/drawingml/2006/main">
                  <a:graphicData uri="http://schemas.microsoft.com/office/word/2010/wordprocessingShape">
                    <wps:wsp>
                      <wps:cNvSpPr txBox="1"/>
                      <wps:spPr>
                        <a:xfrm>
                          <a:off x="0" y="0"/>
                          <a:ext cx="644525" cy="140970"/>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Data Centre Location</w:t>
                            </w:r>
                          </w:p>
                          <w:p>
                            <w:pPr>
                              <w:pStyle w:val="17"/>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ANSI/TIA-942</w:t>
                            </w:r>
                          </w:p>
                        </w:txbxContent>
                      </wps:txbx>
                      <wps:bodyPr lIns="0" tIns="0" rIns="0" bIns="0">
                        <a:noAutofit/>
                      </wps:bodyPr>
                    </wps:wsp>
                  </a:graphicData>
                </a:graphic>
              </wp:anchor>
            </w:drawing>
          </mc:Choice>
          <mc:Fallback>
            <w:pict>
              <v:shape id="Shape 23" o:spid="_x0000_s1026" o:spt="202" type="#_x0000_t202" style="position:absolute;left:0pt;margin-left:432.75pt;margin-top:391.4pt;height:11.1pt;width:50.75pt;mso-position-horizontal-relative:page;mso-position-vertical-relative:margin;z-index:251661312;mso-width-relative:page;mso-height-relative:page;" filled="f" stroked="f" coordsize="21600,21600" o:gfxdata="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TAgSGtkAAAALAQAA&#10;DwAAAAAAAAABACAAAAAiAAAAZHJzL2Rvd25yZXYueG1sUEsBAhQAFAAAAAgAh07iQOQFsqKmAQAA&#10;ZQMAAA4AAAAAAAAAAQAgAAAAKAEAAGRycy9lMm9Eb2MueG1sUEsFBgAAAAAGAAYAWQEAAEAFAAAA&#10;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Data Centre Location</w:t>
                      </w:r>
                    </w:p>
                    <w:p>
                      <w:pPr>
                        <w:pStyle w:val="17"/>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ANSI/TIA-942</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5304790</wp:posOffset>
                </wp:positionH>
                <wp:positionV relativeFrom="margin">
                  <wp:posOffset>4097655</wp:posOffset>
                </wp:positionV>
                <wp:extent cx="806450" cy="141605"/>
                <wp:effectExtent l="0" t="0" r="0" b="0"/>
                <wp:wrapNone/>
                <wp:docPr id="25" name="Shape 25"/>
                <wp:cNvGraphicFramePr/>
                <a:graphic xmlns:a="http://schemas.openxmlformats.org/drawingml/2006/main">
                  <a:graphicData uri="http://schemas.microsoft.com/office/word/2010/wordprocessingShape">
                    <wps:wsp>
                      <wps:cNvSpPr txBox="1"/>
                      <wps:spPr>
                        <a:xfrm>
                          <a:off x="0" y="0"/>
                          <a:ext cx="806450" cy="141605"/>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ICT Services Management</w:t>
                            </w:r>
                          </w:p>
                          <w:p>
                            <w:pPr>
                              <w:pStyle w:val="17"/>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A7B3B9"/>
                                <w:spacing w:val="0"/>
                                <w:w w:val="100"/>
                                <w:position w:val="0"/>
                                <w:sz w:val="8"/>
                                <w:szCs w:val="8"/>
                                <w:lang w:val="en-US" w:eastAsia="en-US" w:bidi="en-US"/>
                              </w:rPr>
                              <w:t>ISO/IEC-20000</w:t>
                            </w:r>
                          </w:p>
                        </w:txbxContent>
                      </wps:txbx>
                      <wps:bodyPr lIns="0" tIns="0" rIns="0" bIns="0">
                        <a:noAutofit/>
                      </wps:bodyPr>
                    </wps:wsp>
                  </a:graphicData>
                </a:graphic>
              </wp:anchor>
            </w:drawing>
          </mc:Choice>
          <mc:Fallback>
            <w:pict>
              <v:shape id="Shape 25" o:spid="_x0000_s1026" o:spt="202" type="#_x0000_t202" style="position:absolute;left:0pt;margin-left:417.7pt;margin-top:322.65pt;height:11.15pt;width:63.5pt;mso-position-horizontal-relative:page;mso-position-vertical-relative:margin;z-index:251661312;mso-width-relative:page;mso-height-relative:page;" filled="f" stroked="f" coordsize="21600,21600" o:gfxdata="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DAF2zHZAAAACwEAAA8A&#10;AAAAAAAAAQAgAAAAIgAAAGRycy9kb3ducmV2LnhtbFBLAQIUABQAAAAIAIdO4kDzCKXxpAEAAGUD&#10;AAAOAAAAAAAAAAEAIAAAACgBAABkcnMvZTJvRG9jLnhtbFBLBQYAAAAABgAGAFkBAAA+BQAAA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ICT Services Management</w:t>
                      </w:r>
                    </w:p>
                    <w:p>
                      <w:pPr>
                        <w:pStyle w:val="17"/>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A7B3B9"/>
                          <w:spacing w:val="0"/>
                          <w:w w:val="100"/>
                          <w:position w:val="0"/>
                          <w:sz w:val="8"/>
                          <w:szCs w:val="8"/>
                          <w:lang w:val="en-US" w:eastAsia="en-US" w:bidi="en-US"/>
                        </w:rPr>
                        <w:t>ISO/IEC-20000</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4934585</wp:posOffset>
                </wp:positionH>
                <wp:positionV relativeFrom="margin">
                  <wp:posOffset>4471670</wp:posOffset>
                </wp:positionV>
                <wp:extent cx="95885" cy="481965"/>
                <wp:effectExtent l="0" t="0" r="0" b="0"/>
                <wp:wrapNone/>
                <wp:docPr id="27" name="Shape 27"/>
                <wp:cNvGraphicFramePr/>
                <a:graphic xmlns:a="http://schemas.openxmlformats.org/drawingml/2006/main">
                  <a:graphicData uri="http://schemas.microsoft.com/office/word/2010/wordprocessingShape">
                    <wps:wsp>
                      <wps:cNvSpPr txBox="1"/>
                      <wps:spPr>
                        <a:xfrm>
                          <a:off x="0" y="0"/>
                          <a:ext cx="95885" cy="481965"/>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 xml:space="preserve">XO8Wd </w:t>
                            </w:r>
                            <w:r>
                              <w:rPr>
                                <w:color w:val="000000"/>
                                <w:spacing w:val="0"/>
                                <w:w w:val="100"/>
                                <w:position w:val="0"/>
                                <w:lang w:val="zh-TW" w:eastAsia="zh-TW" w:bidi="zh-TW"/>
                              </w:rPr>
                              <w:t>_</w:t>
                            </w:r>
                            <w:r>
                              <w:rPr>
                                <w:color w:val="000000"/>
                                <w:spacing w:val="0"/>
                                <w:w w:val="100"/>
                                <w:position w:val="0"/>
                                <w:lang w:val="en-US" w:eastAsia="en-US" w:bidi="en-US"/>
                              </w:rPr>
                              <w:t>rMlLUNKd</w:t>
                            </w:r>
                          </w:p>
                        </w:txbxContent>
                      </wps:txbx>
                      <wps:bodyPr vert="eaVert" lIns="0" tIns="0" rIns="0" bIns="0" upright="1">
                        <a:noAutofit/>
                      </wps:bodyPr>
                    </wps:wsp>
                  </a:graphicData>
                </a:graphic>
              </wp:anchor>
            </w:drawing>
          </mc:Choice>
          <mc:Fallback>
            <w:pict>
              <v:shape id="Shape 27" o:spid="_x0000_s1026" o:spt="202" type="#_x0000_t202" style="position:absolute;left:0pt;margin-left:388.55pt;margin-top:352.1pt;height:37.95pt;width:7.55pt;mso-position-horizontal-relative:page;mso-position-vertical-relative:margin;z-index:251661312;mso-width-relative:page;mso-height-relative:page;" filled="f" stroked="f" coordsize="21600,21600" o:gfxdata="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wsug7XAAAACwEAAA8AAAAAAAAAAQAgAAAAIgAAAGRycy9kb3ducmV2LnhtbFBLAQIUABQAAAAI&#10;AIdO4kCmmvjHtQEAAH4DAAAOAAAAAAAAAAEAIAAAACYBAABkcnMvZTJvRG9jLnhtbFBLBQYAAAAA&#10;BgAGAFkBAABNBQAAAAA=&#10;">
                <v:fill on="f" focussize="0,0"/>
                <v:stroke on="f"/>
                <v:imagedata o:title=""/>
                <o:lock v:ext="edit" aspectratio="f"/>
                <v:textbox inset="0mm,0mm,0mm,0mm" style="layout-flow:vertical-ideographic;">
                  <w:txbxContent>
                    <w:p>
                      <w:pPr>
                        <w:pStyle w:val="19"/>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 xml:space="preserve">XO8Wd </w:t>
                      </w:r>
                      <w:r>
                        <w:rPr>
                          <w:color w:val="000000"/>
                          <w:spacing w:val="0"/>
                          <w:w w:val="100"/>
                          <w:position w:val="0"/>
                          <w:lang w:val="zh-TW" w:eastAsia="zh-TW" w:bidi="zh-TW"/>
                        </w:rPr>
                        <w:t>_</w:t>
                      </w:r>
                      <w:r>
                        <w:rPr>
                          <w:color w:val="000000"/>
                          <w:spacing w:val="0"/>
                          <w:w w:val="100"/>
                          <w:position w:val="0"/>
                          <w:lang w:val="en-US" w:eastAsia="en-US" w:bidi="en-US"/>
                        </w:rPr>
                        <w:t>rMlLUNKd</w:t>
                      </w:r>
                    </w:p>
                  </w:txbxContent>
                </v:textbox>
              </v:shape>
            </w:pict>
          </mc:Fallback>
        </mc:AlternateContent>
      </w:r>
      <w:r>
        <mc:AlternateContent>
          <mc:Choice Requires="wps">
            <w:drawing>
              <wp:anchor distT="4567555" distB="66675" distL="6157595" distR="659130" simplePos="0" relativeHeight="251660288" behindDoc="0" locked="0" layoutInCell="1" allowOverlap="1">
                <wp:simplePos x="0" y="0"/>
                <wp:positionH relativeFrom="page">
                  <wp:posOffset>6597015</wp:posOffset>
                </wp:positionH>
                <wp:positionV relativeFrom="margin">
                  <wp:posOffset>4143375</wp:posOffset>
                </wp:positionV>
                <wp:extent cx="145415" cy="901700"/>
                <wp:effectExtent l="0" t="0" r="0" b="0"/>
                <wp:wrapTopAndBottom/>
                <wp:docPr id="29" name="Shape 29"/>
                <wp:cNvGraphicFramePr/>
                <a:graphic xmlns:a="http://schemas.openxmlformats.org/drawingml/2006/main">
                  <a:graphicData uri="http://schemas.microsoft.com/office/word/2010/wordprocessingShape">
                    <wps:wsp>
                      <wps:cNvSpPr txBox="1"/>
                      <wps:spPr>
                        <a:xfrm>
                          <a:off x="0" y="0"/>
                          <a:ext cx="145415" cy="901700"/>
                        </a:xfrm>
                        <a:prstGeom prst="rect">
                          <a:avLst/>
                        </a:prstGeom>
                        <a:noFill/>
                      </wps:spPr>
                      <wps:txbx>
                        <w:txbxContent>
                          <w:p>
                            <w:pPr>
                              <w:pStyle w:val="15"/>
                              <w:keepNext w:val="0"/>
                              <w:keepLines w:val="0"/>
                              <w:widowControl w:val="0"/>
                              <w:shd w:val="clear" w:color="auto" w:fill="auto"/>
                              <w:bidi w:val="0"/>
                              <w:spacing w:before="0" w:after="0" w:line="92" w:lineRule="exact"/>
                              <w:ind w:left="0" w:right="0" w:firstLine="0"/>
                              <w:jc w:val="center"/>
                            </w:pPr>
                            <w:r>
                              <w:rPr>
                                <w:color w:val="000000"/>
                                <w:spacing w:val="0"/>
                                <w:w w:val="100"/>
                                <w:position w:val="0"/>
                                <w:lang w:val="en-US" w:eastAsia="en-US" w:bidi="en-US"/>
                              </w:rPr>
                              <w:t>LOOOYOS- ■ OOOPTUWOS-</w:t>
                            </w:r>
                            <w:r>
                              <w:rPr>
                                <w:color w:val="000000"/>
                                <w:spacing w:val="0"/>
                                <w:w w:val="100"/>
                                <w:position w:val="0"/>
                                <w:lang w:val="en-US" w:eastAsia="en-US" w:bidi="en-US"/>
                              </w:rPr>
                              <w:br w:type="textWrapping"/>
                            </w:r>
                            <w:r>
                              <w:rPr>
                                <w:color w:val="000000"/>
                                <w:spacing w:val="0"/>
                                <w:w w:val="100"/>
                                <w:position w:val="0"/>
                                <w:sz w:val="8"/>
                                <w:szCs w:val="8"/>
                                <w:lang w:val="zh-TW" w:eastAsia="zh-TW" w:bidi="zh-TW"/>
                              </w:rPr>
                              <w:t>^</w:t>
                            </w:r>
                            <w:r>
                              <w:rPr>
                                <w:color w:val="000000"/>
                                <w:spacing w:val="0"/>
                                <w:w w:val="100"/>
                                <w:position w:val="0"/>
                                <w:sz w:val="8"/>
                                <w:szCs w:val="8"/>
                                <w:lang w:val="zh-CN" w:eastAsia="zh-CN" w:bidi="zh-CN"/>
                              </w:rPr>
                              <w:t>一一</w:t>
                            </w:r>
                            <w:r>
                              <w:rPr>
                                <w:color w:val="000000"/>
                                <w:spacing w:val="0"/>
                                <w:w w:val="100"/>
                                <w:position w:val="0"/>
                                <w:lang w:val="en-US" w:eastAsia="en-US" w:bidi="en-US"/>
                              </w:rPr>
                              <w:t>qe.Essns -suaEual&gt;uUJ</w:t>
                            </w:r>
                          </w:p>
                        </w:txbxContent>
                      </wps:txbx>
                      <wps:bodyPr vert="eaVert" lIns="0" tIns="0" rIns="0" bIns="0" upright="1">
                        <a:noAutofit/>
                      </wps:bodyPr>
                    </wps:wsp>
                  </a:graphicData>
                </a:graphic>
              </wp:anchor>
            </w:drawing>
          </mc:Choice>
          <mc:Fallback>
            <w:pict>
              <v:shape id="Shape 29" o:spid="_x0000_s1026" o:spt="202" type="#_x0000_t202" style="position:absolute;left:0pt;margin-left:519.45pt;margin-top:326.25pt;height:71pt;width:11.45pt;mso-position-horizontal-relative:page;mso-position-vertical-relative:margin;mso-wrap-distance-bottom:5.25pt;mso-wrap-distance-top:359.65pt;z-index:251660288;mso-width-relative:page;mso-height-relative:page;" filled="f" stroked="f" coordsize="21600,21600" o:gfxdata="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uw3ofZAAAADQEAAA8AAAAAAAAAAQAgAAAAIgAAAGRycy9kb3ducmV2LnhtbFBLAQIUABQA&#10;AAAIAIdO4kAp0e5xtgEAAH8DAAAOAAAAAAAAAAEAIAAAACgBAABkcnMvZTJvRG9jLnhtbFBLBQYA&#10;AAAABgAGAFkBAABQBQAAAAA=&#10;">
                <v:fill on="f" focussize="0,0"/>
                <v:stroke on="f"/>
                <v:imagedata o:title=""/>
                <o:lock v:ext="edit" aspectratio="f"/>
                <v:textbox inset="0mm,0mm,0mm,0mm" style="layout-flow:vertical-ideographic;">
                  <w:txbxContent>
                    <w:p>
                      <w:pPr>
                        <w:pStyle w:val="15"/>
                        <w:keepNext w:val="0"/>
                        <w:keepLines w:val="0"/>
                        <w:widowControl w:val="0"/>
                        <w:shd w:val="clear" w:color="auto" w:fill="auto"/>
                        <w:bidi w:val="0"/>
                        <w:spacing w:before="0" w:after="0" w:line="92" w:lineRule="exact"/>
                        <w:ind w:left="0" w:right="0" w:firstLine="0"/>
                        <w:jc w:val="center"/>
                      </w:pPr>
                      <w:r>
                        <w:rPr>
                          <w:color w:val="000000"/>
                          <w:spacing w:val="0"/>
                          <w:w w:val="100"/>
                          <w:position w:val="0"/>
                          <w:lang w:val="en-US" w:eastAsia="en-US" w:bidi="en-US"/>
                        </w:rPr>
                        <w:t>LOOOYOS- ■ OOOPTUWOS-</w:t>
                      </w:r>
                      <w:r>
                        <w:rPr>
                          <w:color w:val="000000"/>
                          <w:spacing w:val="0"/>
                          <w:w w:val="100"/>
                          <w:position w:val="0"/>
                          <w:lang w:val="en-US" w:eastAsia="en-US" w:bidi="en-US"/>
                        </w:rPr>
                        <w:br w:type="textWrapping"/>
                      </w:r>
                      <w:r>
                        <w:rPr>
                          <w:color w:val="000000"/>
                          <w:spacing w:val="0"/>
                          <w:w w:val="100"/>
                          <w:position w:val="0"/>
                          <w:sz w:val="8"/>
                          <w:szCs w:val="8"/>
                          <w:lang w:val="zh-TW" w:eastAsia="zh-TW" w:bidi="zh-TW"/>
                        </w:rPr>
                        <w:t>^</w:t>
                      </w:r>
                      <w:r>
                        <w:rPr>
                          <w:color w:val="000000"/>
                          <w:spacing w:val="0"/>
                          <w:w w:val="100"/>
                          <w:position w:val="0"/>
                          <w:sz w:val="8"/>
                          <w:szCs w:val="8"/>
                          <w:lang w:val="zh-CN" w:eastAsia="zh-CN" w:bidi="zh-CN"/>
                        </w:rPr>
                        <w:t>一一</w:t>
                      </w:r>
                      <w:r>
                        <w:rPr>
                          <w:color w:val="000000"/>
                          <w:spacing w:val="0"/>
                          <w:w w:val="100"/>
                          <w:position w:val="0"/>
                          <w:lang w:val="en-US" w:eastAsia="en-US" w:bidi="en-US"/>
                        </w:rPr>
                        <w:t>qe.Essns -suaEual&gt;uUJ</w:t>
                      </w:r>
                    </w:p>
                  </w:txbxContent>
                </v:textbox>
                <w10:wrap type="topAndBottom"/>
              </v:shape>
            </w:pict>
          </mc:Fallback>
        </mc:AlternateContent>
      </w:r>
      <w:r>
        <w:drawing>
          <wp:anchor distT="4530090" distB="3810" distL="6560820" distR="210185" simplePos="0" relativeHeight="251660288" behindDoc="0" locked="0" layoutInCell="1" allowOverlap="1">
            <wp:simplePos x="0" y="0"/>
            <wp:positionH relativeFrom="page">
              <wp:posOffset>7000240</wp:posOffset>
            </wp:positionH>
            <wp:positionV relativeFrom="margin">
              <wp:posOffset>4105910</wp:posOffset>
            </wp:positionV>
            <wp:extent cx="189230" cy="999490"/>
            <wp:effectExtent l="0" t="0" r="1270" b="10160"/>
            <wp:wrapTopAndBottom/>
            <wp:docPr id="31" name="Shape 31"/>
            <wp:cNvGraphicFramePr/>
            <a:graphic xmlns:a="http://schemas.openxmlformats.org/drawingml/2006/main">
              <a:graphicData uri="http://schemas.openxmlformats.org/drawingml/2006/picture">
                <pic:pic xmlns:pic="http://schemas.openxmlformats.org/drawingml/2006/picture">
                  <pic:nvPicPr>
                    <pic:cNvPr id="31" name="Shape 31"/>
                    <pic:cNvPicPr/>
                  </pic:nvPicPr>
                  <pic:blipFill>
                    <a:blip r:embed="rId15"/>
                    <a:stretch>
                      <a:fillRect/>
                    </a:stretch>
                  </pic:blipFill>
                  <pic:spPr>
                    <a:xfrm>
                      <a:off x="0" y="0"/>
                      <a:ext cx="189230" cy="99949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7204075</wp:posOffset>
                </wp:positionH>
                <wp:positionV relativeFrom="margin">
                  <wp:posOffset>4180840</wp:posOffset>
                </wp:positionV>
                <wp:extent cx="83185" cy="669290"/>
                <wp:effectExtent l="0" t="0" r="0" b="0"/>
                <wp:wrapNone/>
                <wp:docPr id="33" name="Shape 33"/>
                <wp:cNvGraphicFramePr/>
                <a:graphic xmlns:a="http://schemas.openxmlformats.org/drawingml/2006/main">
                  <a:graphicData uri="http://schemas.microsoft.com/office/word/2010/wordprocessingShape">
                    <wps:wsp>
                      <wps:cNvSpPr txBox="1"/>
                      <wps:spPr>
                        <a:xfrm>
                          <a:off x="0" y="0"/>
                          <a:ext cx="83185" cy="66929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8u.2f=s£«uo1usce</w:t>
                            </w:r>
                          </w:p>
                        </w:txbxContent>
                      </wps:txbx>
                      <wps:bodyPr vert="eaVert" lIns="0" tIns="0" rIns="0" bIns="0" upright="1">
                        <a:noAutofit/>
                      </wps:bodyPr>
                    </wps:wsp>
                  </a:graphicData>
                </a:graphic>
              </wp:anchor>
            </w:drawing>
          </mc:Choice>
          <mc:Fallback>
            <w:pict>
              <v:shape id="Shape 33" o:spid="_x0000_s1026" o:spt="202" type="#_x0000_t202" style="position:absolute;left:0pt;margin-left:567.25pt;margin-top:329.2pt;height:52.7pt;width:6.55pt;mso-position-horizontal-relative:page;mso-position-vertical-relative:margin;z-index:251661312;mso-width-relative:page;mso-height-relative:page;" filled="f" stroked="f" coordsize="21600,21600" o:gfxdata="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FMaBjzZAAAADQEAAA8AAAAAAAAAAQAgAAAAIgAAAGRycy9kb3ducmV2LnhtbFBLAQIUABQA&#10;AAAIAIdO4kDrZ/7MtgEAAH4DAAAOAAAAAAAAAAEAIAAAACgBAABkcnMvZTJvRG9jLnhtbFBLBQYA&#10;AAAABgAGAFkBAABQBQAAAAA=&#10;">
                <v:fill on="f" focussize="0,0"/>
                <v:stroke on="f"/>
                <v:imagedata o:title=""/>
                <o:lock v:ext="edit" aspectratio="f"/>
                <v:textbox inset="0mm,0mm,0mm,0mm" style="layout-flow:vertical-ideographic;">
                  <w:txbxContent>
                    <w:p>
                      <w:pPr>
                        <w:pStyle w:val="19"/>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8u.2f=s£«uo1usce</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6817360</wp:posOffset>
                </wp:positionH>
                <wp:positionV relativeFrom="margin">
                  <wp:posOffset>4135120</wp:posOffset>
                </wp:positionV>
                <wp:extent cx="141605" cy="956310"/>
                <wp:effectExtent l="0" t="0" r="0" b="0"/>
                <wp:wrapNone/>
                <wp:docPr id="35" name="Shape 35"/>
                <wp:cNvGraphicFramePr/>
                <a:graphic xmlns:a="http://schemas.openxmlformats.org/drawingml/2006/main">
                  <a:graphicData uri="http://schemas.microsoft.com/office/word/2010/wordprocessingShape">
                    <wps:wsp>
                      <wps:cNvSpPr txBox="1"/>
                      <wps:spPr>
                        <a:xfrm>
                          <a:off x="0" y="0"/>
                          <a:ext cx="141605" cy="956310"/>
                        </a:xfrm>
                        <a:prstGeom prst="rect">
                          <a:avLst/>
                        </a:prstGeom>
                        <a:noFill/>
                      </wps:spPr>
                      <wps:txbx>
                        <w:txbxContent>
                          <w:p>
                            <w:pPr>
                              <w:pStyle w:val="19"/>
                              <w:keepNext w:val="0"/>
                              <w:keepLines w:val="0"/>
                              <w:widowControl w:val="0"/>
                              <w:shd w:val="clear" w:color="auto" w:fill="auto"/>
                              <w:bidi w:val="0"/>
                              <w:spacing w:before="0" w:after="60" w:line="240" w:lineRule="auto"/>
                              <w:ind w:left="0" w:right="0" w:firstLine="0"/>
                              <w:jc w:val="center"/>
                              <w:rPr>
                                <w:sz w:val="8"/>
                                <w:szCs w:val="8"/>
                              </w:rPr>
                            </w:pPr>
                            <w:r>
                              <w:rPr>
                                <w:b/>
                                <w:bCs/>
                                <w:color w:val="000000"/>
                                <w:spacing w:val="0"/>
                                <w:w w:val="100"/>
                                <w:position w:val="0"/>
                                <w:sz w:val="8"/>
                                <w:szCs w:val="8"/>
                                <w:lang w:val="en-US" w:eastAsia="en-US" w:bidi="en-US"/>
                              </w:rPr>
                              <w:t>-0006UUJVOS-</w:t>
                            </w:r>
                          </w:p>
                          <w:p>
                            <w:pPr>
                              <w:pStyle w:val="19"/>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oi;uou</w:t>
                            </w:r>
                            <w:r>
                              <w:rPr>
                                <w:color w:val="000000"/>
                                <w:spacing w:val="0"/>
                                <w:w w:val="100"/>
                                <w:position w:val="0"/>
                                <w:sz w:val="8"/>
                                <w:szCs w:val="8"/>
                                <w:lang w:val="en-US" w:eastAsia="en-US" w:bidi="en-US"/>
                              </w:rPr>
                              <w:t>、</w:t>
                            </w:r>
                            <w:r>
                              <w:rPr>
                                <w:color w:val="000000"/>
                                <w:spacing w:val="0"/>
                                <w:w w:val="100"/>
                                <w:position w:val="0"/>
                                <w:lang w:val="en-US" w:eastAsia="en-US" w:bidi="en-US"/>
                              </w:rPr>
                              <w:t>6.Etiodoa:</w:t>
                            </w:r>
                            <w:r>
                              <w:rPr>
                                <w:color w:val="000000"/>
                                <w:spacing w:val="0"/>
                                <w:w w:val="100"/>
                                <w:position w:val="0"/>
                                <w:sz w:val="8"/>
                                <w:szCs w:val="8"/>
                                <w:lang w:val="en-US" w:eastAsia="en-US" w:bidi="en-US"/>
                              </w:rPr>
                              <w:t>、</w:t>
                            </w:r>
                            <w:r>
                              <w:rPr>
                                <w:color w:val="000000"/>
                                <w:spacing w:val="0"/>
                                <w:w w:val="100"/>
                                <w:position w:val="0"/>
                                <w:lang w:val="en-US" w:eastAsia="en-US" w:bidi="en-US"/>
                              </w:rPr>
                              <w:t>6.s</w:t>
                            </w:r>
                            <w:r>
                              <w:rPr>
                                <w:color w:val="000000"/>
                                <w:spacing w:val="0"/>
                                <w:w w:val="100"/>
                                <w:position w:val="0"/>
                                <w:sz w:val="8"/>
                                <w:szCs w:val="8"/>
                                <w:lang w:val="en-US" w:eastAsia="en-US" w:bidi="en-US"/>
                              </w:rPr>
                              <w:t>』</w:t>
                            </w:r>
                            <w:r>
                              <w:rPr>
                                <w:color w:val="000000"/>
                                <w:spacing w:val="0"/>
                                <w:w w:val="100"/>
                                <w:position w:val="0"/>
                                <w:lang w:val="en-US" w:eastAsia="en-US" w:bidi="en-US"/>
                              </w:rPr>
                              <w:t>o}!uos</w:t>
                            </w:r>
                          </w:p>
                        </w:txbxContent>
                      </wps:txbx>
                      <wps:bodyPr vert="eaVert" lIns="0" tIns="0" rIns="0" bIns="0" upright="1">
                        <a:noAutofit/>
                      </wps:bodyPr>
                    </wps:wsp>
                  </a:graphicData>
                </a:graphic>
              </wp:anchor>
            </w:drawing>
          </mc:Choice>
          <mc:Fallback>
            <w:pict>
              <v:shape id="Shape 35" o:spid="_x0000_s1026" o:spt="202" type="#_x0000_t202" style="position:absolute;left:0pt;margin-left:536.8pt;margin-top:325.6pt;height:75.3pt;width:11.15pt;mso-position-horizontal-relative:page;mso-position-vertical-relative:margin;z-index:251661312;mso-width-relative:page;mso-height-relative:page;" filled="f" stroked="f" coordsize="21600,21600" o:gfxdata="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spavvZAAAADQEAAA8AAAAAAAAAAQAgAAAAIgAAAGRycy9kb3ducmV2LnhtbFBLAQIUABQA&#10;AAAIAIdO4kAU4fKQtgEAAH8DAAAOAAAAAAAAAAEAIAAAACgBAABkcnMvZTJvRG9jLnhtbFBLBQYA&#10;AAAABgAGAFkBAABQBQAAAAA=&#10;">
                <v:fill on="f" focussize="0,0"/>
                <v:stroke on="f"/>
                <v:imagedata o:title=""/>
                <o:lock v:ext="edit" aspectratio="f"/>
                <v:textbox inset="0mm,0mm,0mm,0mm" style="layout-flow:vertical-ideographic;">
                  <w:txbxContent>
                    <w:p>
                      <w:pPr>
                        <w:pStyle w:val="19"/>
                        <w:keepNext w:val="0"/>
                        <w:keepLines w:val="0"/>
                        <w:widowControl w:val="0"/>
                        <w:shd w:val="clear" w:color="auto" w:fill="auto"/>
                        <w:bidi w:val="0"/>
                        <w:spacing w:before="0" w:after="60" w:line="240" w:lineRule="auto"/>
                        <w:ind w:left="0" w:right="0" w:firstLine="0"/>
                        <w:jc w:val="center"/>
                        <w:rPr>
                          <w:sz w:val="8"/>
                          <w:szCs w:val="8"/>
                        </w:rPr>
                      </w:pPr>
                      <w:r>
                        <w:rPr>
                          <w:b/>
                          <w:bCs/>
                          <w:color w:val="000000"/>
                          <w:spacing w:val="0"/>
                          <w:w w:val="100"/>
                          <w:position w:val="0"/>
                          <w:sz w:val="8"/>
                          <w:szCs w:val="8"/>
                          <w:lang w:val="en-US" w:eastAsia="en-US" w:bidi="en-US"/>
                        </w:rPr>
                        <w:t>-0006UUJVOS-</w:t>
                      </w:r>
                    </w:p>
                    <w:p>
                      <w:pPr>
                        <w:pStyle w:val="19"/>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oi;uou</w:t>
                      </w:r>
                      <w:r>
                        <w:rPr>
                          <w:color w:val="000000"/>
                          <w:spacing w:val="0"/>
                          <w:w w:val="100"/>
                          <w:position w:val="0"/>
                          <w:sz w:val="8"/>
                          <w:szCs w:val="8"/>
                          <w:lang w:val="en-US" w:eastAsia="en-US" w:bidi="en-US"/>
                        </w:rPr>
                        <w:t>、</w:t>
                      </w:r>
                      <w:r>
                        <w:rPr>
                          <w:color w:val="000000"/>
                          <w:spacing w:val="0"/>
                          <w:w w:val="100"/>
                          <w:position w:val="0"/>
                          <w:lang w:val="en-US" w:eastAsia="en-US" w:bidi="en-US"/>
                        </w:rPr>
                        <w:t>6.Etiodoa:</w:t>
                      </w:r>
                      <w:r>
                        <w:rPr>
                          <w:color w:val="000000"/>
                          <w:spacing w:val="0"/>
                          <w:w w:val="100"/>
                          <w:position w:val="0"/>
                          <w:sz w:val="8"/>
                          <w:szCs w:val="8"/>
                          <w:lang w:val="en-US" w:eastAsia="en-US" w:bidi="en-US"/>
                        </w:rPr>
                        <w:t>、</w:t>
                      </w:r>
                      <w:r>
                        <w:rPr>
                          <w:color w:val="000000"/>
                          <w:spacing w:val="0"/>
                          <w:w w:val="100"/>
                          <w:position w:val="0"/>
                          <w:lang w:val="en-US" w:eastAsia="en-US" w:bidi="en-US"/>
                        </w:rPr>
                        <w:t>6.s</w:t>
                      </w:r>
                      <w:r>
                        <w:rPr>
                          <w:color w:val="000000"/>
                          <w:spacing w:val="0"/>
                          <w:w w:val="100"/>
                          <w:position w:val="0"/>
                          <w:sz w:val="8"/>
                          <w:szCs w:val="8"/>
                          <w:lang w:val="en-US" w:eastAsia="en-US" w:bidi="en-US"/>
                        </w:rPr>
                        <w:t>』</w:t>
                      </w:r>
                      <w:r>
                        <w:rPr>
                          <w:color w:val="000000"/>
                          <w:spacing w:val="0"/>
                          <w:w w:val="100"/>
                          <w:position w:val="0"/>
                          <w:lang w:val="en-US" w:eastAsia="en-US" w:bidi="en-US"/>
                        </w:rPr>
                        <w:t>o}!uos</w:t>
                      </w:r>
                    </w:p>
                  </w:txbxContent>
                </v:textbox>
              </v:shape>
            </w:pict>
          </mc:Fallback>
        </mc:AlternateContent>
      </w:r>
      <w:r>
        <w:rPr>
          <w:rFonts w:ascii="Times New Roman" w:hAnsi="Times New Roman" w:eastAsia="Times New Roman" w:cs="Times New Roman"/>
          <w:color w:val="000000"/>
          <w:spacing w:val="0"/>
          <w:w w:val="100"/>
          <w:position w:val="0"/>
          <w:sz w:val="17"/>
          <w:szCs w:val="17"/>
          <w:lang w:val="en-US" w:eastAsia="en-US" w:bidi="en-US"/>
        </w:rPr>
        <w:t>EXIN</w:t>
      </w:r>
      <w:r>
        <w:rPr>
          <w:rFonts w:ascii="宋体" w:hAnsi="宋体" w:eastAsia="宋体" w:cs="宋体"/>
          <w:color w:val="000000"/>
          <w:spacing w:val="0"/>
          <w:w w:val="100"/>
          <w:position w:val="0"/>
          <w:sz w:val="16"/>
          <w:szCs w:val="16"/>
          <w:lang w:val="zh-TW" w:eastAsia="zh-TW" w:bidi="zh-TW"/>
        </w:rPr>
        <w:t xml:space="preserve">是全球领先的信息技术和数据中心部门独立认证和认证提供商 </w:t>
      </w:r>
      <w:r>
        <w:rPr>
          <w:rFonts w:ascii="Times New Roman" w:hAnsi="Times New Roman" w:eastAsia="Times New Roman" w:cs="Times New Roman"/>
          <w:color w:val="000000"/>
          <w:spacing w:val="0"/>
          <w:w w:val="100"/>
          <w:position w:val="0"/>
          <w:sz w:val="17"/>
          <w:szCs w:val="17"/>
          <w:lang w:val="en-US" w:eastAsia="en-US" w:bidi="en-US"/>
        </w:rPr>
        <w:t xml:space="preserve">°exin </w:t>
      </w:r>
      <w:r>
        <w:rPr>
          <w:rFonts w:ascii="宋体" w:hAnsi="宋体" w:eastAsia="宋体" w:cs="宋体"/>
          <w:color w:val="000000"/>
          <w:spacing w:val="0"/>
          <w:w w:val="100"/>
          <w:position w:val="0"/>
          <w:sz w:val="16"/>
          <w:szCs w:val="16"/>
          <w:lang w:val="zh-TW" w:eastAsia="zh-TW" w:bidi="zh-TW"/>
        </w:rPr>
        <w:t xml:space="preserve">通过了 </w:t>
      </w:r>
      <w:r>
        <w:rPr>
          <w:rFonts w:ascii="Times New Roman" w:hAnsi="Times New Roman" w:eastAsia="Times New Roman" w:cs="Times New Roman"/>
          <w:color w:val="000000"/>
          <w:spacing w:val="0"/>
          <w:w w:val="100"/>
          <w:position w:val="0"/>
          <w:sz w:val="17"/>
          <w:szCs w:val="17"/>
          <w:lang w:val="en-US" w:eastAsia="en-US" w:bidi="en-US"/>
        </w:rPr>
        <w:t xml:space="preserve">ISO </w:t>
      </w:r>
      <w:r>
        <w:rPr>
          <w:rFonts w:ascii="宋体" w:hAnsi="宋体" w:eastAsia="宋体" w:cs="宋体"/>
          <w:color w:val="000000"/>
          <w:spacing w:val="0"/>
          <w:w w:val="100"/>
          <w:position w:val="0"/>
          <w:sz w:val="16"/>
          <w:szCs w:val="16"/>
          <w:lang w:val="zh-TW" w:eastAsia="zh-TW" w:bidi="zh-TW"/>
        </w:rPr>
        <w:t>认证</w:t>
      </w:r>
      <w:r>
        <w:rPr>
          <w:rFonts w:ascii="Times New Roman" w:hAnsi="Times New Roman" w:eastAsia="Times New Roman" w:cs="Times New Roman"/>
          <w:color w:val="000000"/>
          <w:spacing w:val="0"/>
          <w:w w:val="100"/>
          <w:position w:val="0"/>
          <w:sz w:val="17"/>
          <w:szCs w:val="17"/>
          <w:lang w:val="en-US" w:eastAsia="en-US" w:bidi="en-US"/>
        </w:rPr>
        <w:t xml:space="preserve">(ISO </w:t>
      </w:r>
      <w:r>
        <w:rPr>
          <w:rFonts w:ascii="Times New Roman" w:hAnsi="Times New Roman" w:eastAsia="Times New Roman" w:cs="Times New Roman"/>
          <w:color w:val="000000"/>
          <w:spacing w:val="0"/>
          <w:w w:val="100"/>
          <w:position w:val="0"/>
          <w:sz w:val="17"/>
          <w:szCs w:val="17"/>
          <w:lang w:val="zh-TW" w:eastAsia="zh-TW" w:bidi="zh-TW"/>
        </w:rPr>
        <w:t>9001:2008)</w:t>
      </w:r>
      <w:r>
        <w:rPr>
          <w:rFonts w:ascii="宋体" w:hAnsi="宋体" w:eastAsia="宋体" w:cs="宋体"/>
          <w:color w:val="000000"/>
          <w:spacing w:val="0"/>
          <w:w w:val="100"/>
          <w:position w:val="0"/>
          <w:sz w:val="16"/>
          <w:szCs w:val="16"/>
          <w:lang w:val="zh-TW" w:eastAsia="zh-TW" w:bidi="zh-TW"/>
        </w:rPr>
        <w:t xml:space="preserve">。根据 </w:t>
      </w:r>
      <w:r>
        <w:rPr>
          <w:rFonts w:ascii="Times New Roman" w:hAnsi="Times New Roman" w:eastAsia="Times New Roman" w:cs="Times New Roman"/>
          <w:color w:val="000000"/>
          <w:spacing w:val="0"/>
          <w:w w:val="100"/>
          <w:position w:val="0"/>
          <w:sz w:val="17"/>
          <w:szCs w:val="17"/>
          <w:lang w:val="en-US" w:eastAsia="en-US" w:bidi="en-US"/>
        </w:rPr>
        <w:t xml:space="preserve">ISO </w:t>
      </w:r>
      <w:r>
        <w:rPr>
          <w:rFonts w:ascii="Times New Roman" w:hAnsi="Times New Roman" w:eastAsia="Times New Roman" w:cs="Times New Roman"/>
          <w:color w:val="000000"/>
          <w:spacing w:val="0"/>
          <w:w w:val="100"/>
          <w:position w:val="0"/>
          <w:sz w:val="17"/>
          <w:szCs w:val="17"/>
          <w:lang w:val="zh-TW" w:eastAsia="zh-TW" w:bidi="zh-TW"/>
        </w:rPr>
        <w:t>17024</w:t>
      </w:r>
      <w:r>
        <w:rPr>
          <w:rFonts w:ascii="Times New Roman" w:hAnsi="Times New Roman" w:eastAsia="Times New Roman" w:cs="Times New Roman"/>
          <w:color w:val="000000"/>
          <w:spacing w:val="0"/>
          <w:w w:val="100"/>
          <w:position w:val="0"/>
          <w:sz w:val="17"/>
          <w:szCs w:val="17"/>
          <w:lang w:val="en-US" w:eastAsia="en-US" w:bidi="en-US"/>
        </w:rPr>
        <w:t xml:space="preserve">JSO </w:t>
      </w:r>
      <w:r>
        <w:rPr>
          <w:rFonts w:ascii="Times New Roman" w:hAnsi="Times New Roman" w:eastAsia="Times New Roman" w:cs="Times New Roman"/>
          <w:color w:val="000000"/>
          <w:spacing w:val="0"/>
          <w:w w:val="100"/>
          <w:position w:val="0"/>
          <w:sz w:val="17"/>
          <w:szCs w:val="17"/>
          <w:lang w:val="zh-TW" w:eastAsia="zh-TW" w:bidi="zh-TW"/>
        </w:rPr>
        <w:t>27001</w:t>
      </w:r>
      <w:r>
        <w:rPr>
          <w:rFonts w:ascii="宋体" w:hAnsi="宋体" w:eastAsia="宋体" w:cs="宋体"/>
          <w:color w:val="000000"/>
          <w:spacing w:val="0"/>
          <w:w w:val="100"/>
          <w:position w:val="0"/>
          <w:sz w:val="16"/>
          <w:szCs w:val="16"/>
          <w:lang w:val="zh-TW" w:eastAsia="zh-TW" w:bidi="zh-TW"/>
        </w:rPr>
        <w:t>和</w:t>
      </w:r>
    </w:p>
    <w:p>
      <w:pPr>
        <w:pStyle w:val="9"/>
        <w:keepNext w:val="0"/>
        <w:keepLines w:val="0"/>
        <w:widowControl w:val="0"/>
        <w:shd w:val="clear" w:color="auto" w:fill="auto"/>
        <w:bidi w:val="0"/>
        <w:spacing w:before="0" w:after="720" w:line="460"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 xml:space="preserve">EN </w:t>
      </w:r>
      <w:r>
        <w:rPr>
          <w:rFonts w:ascii="Times New Roman" w:hAnsi="Times New Roman" w:eastAsia="Times New Roman" w:cs="Times New Roman"/>
          <w:color w:val="000000"/>
          <w:spacing w:val="0"/>
          <w:w w:val="100"/>
          <w:position w:val="0"/>
          <w:sz w:val="17"/>
          <w:szCs w:val="17"/>
        </w:rPr>
        <w:t>45011</w:t>
      </w:r>
      <w:r>
        <w:rPr>
          <w:color w:val="000000"/>
          <w:spacing w:val="0"/>
          <w:w w:val="100"/>
          <w:position w:val="0"/>
        </w:rPr>
        <w:t>操作,</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持续监控考试和认证的质量。超过</w:t>
      </w:r>
      <w:r>
        <w:rPr>
          <w:rFonts w:ascii="Times New Roman" w:hAnsi="Times New Roman" w:eastAsia="Times New Roman" w:cs="Times New Roman"/>
          <w:color w:val="000000"/>
          <w:spacing w:val="0"/>
          <w:w w:val="100"/>
          <w:position w:val="0"/>
          <w:sz w:val="17"/>
          <w:szCs w:val="17"/>
        </w:rPr>
        <w:t>200</w:t>
      </w:r>
      <w:r>
        <w:rPr>
          <w:color w:val="000000"/>
          <w:spacing w:val="0"/>
          <w:w w:val="100"/>
          <w:position w:val="0"/>
        </w:rPr>
        <w:t>万名专业 人士已获得进出口银行全球认证。考生可以参加超过</w:t>
      </w:r>
      <w:r>
        <w:rPr>
          <w:rFonts w:ascii="Times New Roman" w:hAnsi="Times New Roman" w:eastAsia="Times New Roman" w:cs="Times New Roman"/>
          <w:color w:val="000000"/>
          <w:spacing w:val="0"/>
          <w:w w:val="100"/>
          <w:position w:val="0"/>
          <w:sz w:val="17"/>
          <w:szCs w:val="17"/>
        </w:rPr>
        <w:t>125</w:t>
      </w:r>
      <w:r>
        <w:rPr>
          <w:color w:val="000000"/>
          <w:spacing w:val="0"/>
          <w:w w:val="100"/>
          <w:position w:val="0"/>
        </w:rPr>
        <w:t xml:space="preserve">个国家和 </w:t>
      </w:r>
      <w:r>
        <w:rPr>
          <w:rFonts w:ascii="Times New Roman" w:hAnsi="Times New Roman" w:eastAsia="Times New Roman" w:cs="Times New Roman"/>
          <w:color w:val="000000"/>
          <w:spacing w:val="0"/>
          <w:w w:val="100"/>
          <w:position w:val="0"/>
          <w:sz w:val="17"/>
          <w:szCs w:val="17"/>
        </w:rPr>
        <w:t>20</w:t>
      </w:r>
      <w:r>
        <w:rPr>
          <w:color w:val="000000"/>
          <w:spacing w:val="0"/>
          <w:w w:val="100"/>
          <w:position w:val="0"/>
        </w:rPr>
        <w:t>多种语言</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考试。</w:t>
      </w:r>
    </w:p>
    <w:p>
      <w:pPr>
        <w:pStyle w:val="21"/>
        <w:keepNext w:val="0"/>
        <w:keepLines w:val="0"/>
        <w:widowControl w:val="0"/>
        <w:shd w:val="clear" w:color="auto" w:fill="auto"/>
        <w:bidi w:val="0"/>
        <w:spacing w:before="0" w:after="0" w:line="240" w:lineRule="auto"/>
        <w:ind w:left="0" w:right="0" w:firstLine="0"/>
        <w:jc w:val="both"/>
        <w:rPr>
          <w:sz w:val="16"/>
          <w:szCs w:val="16"/>
        </w:rPr>
      </w:pPr>
      <w:r>
        <w:rPr>
          <w:rFonts w:ascii="Times New Roman" w:hAnsi="Times New Roman" w:eastAsia="Times New Roman" w:cs="Times New Roman"/>
          <w:color w:val="000000"/>
          <w:spacing w:val="0"/>
          <w:w w:val="100"/>
          <w:position w:val="0"/>
          <w:sz w:val="17"/>
          <w:szCs w:val="17"/>
          <w:lang w:val="en-US" w:eastAsia="en-US" w:bidi="en-US"/>
        </w:rPr>
        <w:t>BICSIU</w:t>
      </w:r>
      <w:r>
        <w:rPr>
          <w:rFonts w:ascii="宋体" w:hAnsi="宋体" w:eastAsia="宋体" w:cs="宋体"/>
          <w:color w:val="000000"/>
          <w:spacing w:val="0"/>
          <w:w w:val="100"/>
          <w:position w:val="0"/>
          <w:sz w:val="16"/>
          <w:szCs w:val="16"/>
          <w:lang w:val="zh-TW" w:eastAsia="zh-TW" w:bidi="zh-TW"/>
        </w:rPr>
        <w:t>可</w:t>
      </w:r>
      <w:r>
        <w:rPr>
          <w:rFonts w:ascii="Times New Roman" w:hAnsi="Times New Roman" w:eastAsia="Times New Roman" w:cs="Times New Roman"/>
          <w:color w:val="000000"/>
          <w:spacing w:val="0"/>
          <w:w w:val="100"/>
          <w:position w:val="0"/>
          <w:sz w:val="17"/>
          <w:szCs w:val="17"/>
          <w:lang w:val="en-US" w:eastAsia="en-US" w:bidi="en-US"/>
        </w:rPr>
        <w:t>CDCP®</w:t>
      </w:r>
      <w:r>
        <w:rPr>
          <w:rFonts w:ascii="宋体" w:hAnsi="宋体" w:eastAsia="宋体" w:cs="宋体"/>
          <w:color w:val="000000"/>
          <w:spacing w:val="0"/>
          <w:w w:val="100"/>
          <w:position w:val="0"/>
          <w:sz w:val="16"/>
          <w:szCs w:val="16"/>
          <w:lang w:val="zh-TW" w:eastAsia="zh-TW" w:bidi="zh-TW"/>
        </w:rPr>
        <w:t>认证数据中心对</w:t>
      </w:r>
      <w:r>
        <w:rPr>
          <w:rFonts w:ascii="Times New Roman" w:hAnsi="Times New Roman" w:eastAsia="Times New Roman" w:cs="Times New Roman"/>
          <w:color w:val="000000"/>
          <w:spacing w:val="0"/>
          <w:w w:val="100"/>
          <w:position w:val="0"/>
          <w:sz w:val="17"/>
          <w:szCs w:val="17"/>
          <w:lang w:val="en-US" w:eastAsia="en-US" w:bidi="en-US"/>
        </w:rPr>
        <w:t>BICSI</w:t>
      </w:r>
      <w:r>
        <w:rPr>
          <w:rFonts w:ascii="宋体" w:hAnsi="宋体" w:eastAsia="宋体" w:cs="宋体"/>
          <w:color w:val="000000"/>
          <w:spacing w:val="0"/>
          <w:w w:val="100"/>
          <w:position w:val="0"/>
          <w:sz w:val="16"/>
          <w:szCs w:val="16"/>
          <w:lang w:val="zh-TW" w:eastAsia="zh-TW" w:bidi="zh-TW"/>
        </w:rPr>
        <w:t>继续教育学分</w:t>
      </w:r>
      <w:r>
        <w:rPr>
          <w:rFonts w:ascii="Times New Roman" w:hAnsi="Times New Roman" w:eastAsia="Times New Roman" w:cs="Times New Roman"/>
          <w:color w:val="000000"/>
          <w:spacing w:val="0"/>
          <w:w w:val="100"/>
          <w:position w:val="0"/>
          <w:sz w:val="17"/>
          <w:szCs w:val="17"/>
          <w:lang w:val="en-US" w:eastAsia="en-US" w:bidi="en-US"/>
        </w:rPr>
        <w:t>(CEC)</w:t>
      </w:r>
      <w:r>
        <w:rPr>
          <w:rFonts w:ascii="宋体" w:hAnsi="宋体" w:eastAsia="宋体" w:cs="宋体"/>
          <w:color w:val="000000"/>
          <w:spacing w:val="0"/>
          <w:w w:val="100"/>
          <w:position w:val="0"/>
          <w:sz w:val="16"/>
          <w:szCs w:val="16"/>
          <w:lang w:val="zh-TW" w:eastAsia="zh-TW" w:bidi="zh-TW"/>
        </w:rPr>
        <w:t>的专业</w:t>
      </w:r>
    </w:p>
    <w:p>
      <w:pPr>
        <w:widowControl w:val="0"/>
        <w:jc w:val="left"/>
        <w:rPr>
          <w:sz w:val="2"/>
          <w:szCs w:val="2"/>
        </w:rPr>
      </w:pPr>
      <w:r>
        <w:drawing>
          <wp:inline distT="0" distB="0" distL="114300" distR="114300">
            <wp:extent cx="1487170" cy="85090"/>
            <wp:effectExtent l="0" t="0" r="17780" b="10160"/>
            <wp:docPr id="37" name="Picutre 37"/>
            <wp:cNvGraphicFramePr/>
            <a:graphic xmlns:a="http://schemas.openxmlformats.org/drawingml/2006/main">
              <a:graphicData uri="http://schemas.openxmlformats.org/drawingml/2006/picture">
                <pic:pic xmlns:pic="http://schemas.openxmlformats.org/drawingml/2006/picture">
                  <pic:nvPicPr>
                    <pic:cNvPr id="37" name="Picutre 37"/>
                    <pic:cNvPicPr/>
                  </pic:nvPicPr>
                  <pic:blipFill>
                    <a:blip r:embed="rId16"/>
                    <a:stretch>
                      <a:fillRect/>
                    </a:stretch>
                  </pic:blipFill>
                  <pic:spPr>
                    <a:xfrm>
                      <a:off x="0" y="0"/>
                      <a:ext cx="1487170" cy="85090"/>
                    </a:xfrm>
                    <a:prstGeom prst="rect">
                      <a:avLst/>
                    </a:prstGeom>
                  </pic:spPr>
                </pic:pic>
              </a:graphicData>
            </a:graphic>
          </wp:inline>
        </w:drawing>
      </w:r>
    </w:p>
    <w:p>
      <w:pPr>
        <w:pStyle w:val="9"/>
        <w:keepNext w:val="0"/>
        <w:keepLines w:val="0"/>
        <w:widowControl w:val="0"/>
        <w:shd w:val="clear" w:color="auto" w:fill="auto"/>
        <w:bidi w:val="0"/>
        <w:spacing w:before="0" w:after="0" w:line="482" w:lineRule="exact"/>
        <w:ind w:left="0" w:right="0" w:firstLine="0"/>
        <w:jc w:val="both"/>
        <w:rPr>
          <w:sz w:val="17"/>
          <w:szCs w:val="17"/>
        </w:rPr>
        <w:sectPr>
          <w:footnotePr>
            <w:numFmt w:val="decimal"/>
          </w:footnotePr>
          <w:type w:val="continuous"/>
          <w:pgSz w:w="12240" w:h="15840"/>
          <w:pgMar w:top="903" w:right="758" w:bottom="157" w:left="879" w:header="0" w:footer="3" w:gutter="0"/>
          <w:cols w:space="144" w:num="2"/>
          <w:rtlGutter w:val="0"/>
          <w:docGrid w:linePitch="360" w:charSpace="0"/>
        </w:sectPr>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数据中心框架</w:t>
      </w:r>
      <w:r>
        <w:rPr>
          <w:color w:val="000000"/>
          <w:spacing w:val="0"/>
          <w:w w:val="100"/>
          <w:position w:val="0"/>
          <w:sz w:val="16"/>
          <w:szCs w:val="16"/>
          <w:lang w:val="en-US" w:eastAsia="en-US" w:bidi="en-US"/>
        </w:rPr>
        <w:t>©</w:t>
      </w:r>
      <w:r>
        <w:rPr>
          <w:color w:val="000000"/>
          <w:spacing w:val="0"/>
          <w:w w:val="100"/>
          <w:position w:val="0"/>
          <w:sz w:val="16"/>
          <w:szCs w:val="16"/>
        </w:rPr>
        <w:t>为数据中心投资者/所有者/运营商提供了一个 数据中心生态系统，解决结构化和完全管理的数据中心的所有学 科问题。</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数据中心框架不仅涉及其物理设施的选址、设计和装 备，还包括组织和运营满足客户业务需求的数据中心所需的治理 和所有流程。它是所有</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数据中心服务和培训计划的设计和开发 的基础。有关更多信息,请访问</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www.epi-ap.como</w:t>
      </w:r>
      <w:r>
        <w:fldChar w:fldCharType="end"/>
      </w:r>
    </w:p>
    <w:p>
      <w:pPr>
        <w:pStyle w:val="9"/>
        <w:keepNext w:val="0"/>
        <w:keepLines w:val="0"/>
        <w:widowControl w:val="0"/>
        <w:shd w:val="clear" w:color="auto" w:fill="auto"/>
        <w:bidi w:val="0"/>
        <w:spacing w:before="0" w:after="0" w:line="240" w:lineRule="auto"/>
        <w:ind w:left="0" w:right="0" w:firstLine="0"/>
        <w:jc w:val="left"/>
        <w:sectPr>
          <w:footnotePr>
            <w:numFmt w:val="decimal"/>
          </w:footnotePr>
          <w:type w:val="continuous"/>
          <w:pgSz w:w="12240" w:h="15840"/>
          <w:pgMar w:top="24" w:right="730" w:bottom="13" w:left="906" w:header="0" w:footer="3" w:gutter="0"/>
          <w:cols w:space="720" w:num="1"/>
          <w:rtlGutter w:val="0"/>
          <w:docGrid w:linePitch="360" w:charSpace="0"/>
        </w:sectPr>
      </w:pPr>
      <w:r>
        <w:rPr>
          <w:color w:val="000000"/>
          <w:spacing w:val="0"/>
          <w:w w:val="100"/>
          <w:position w:val="0"/>
        </w:rPr>
        <w:t>培训。</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rPr>
        <w:t>证书持有人将获得所有</w:t>
      </w:r>
      <w:r>
        <w:rPr>
          <w:rFonts w:ascii="Times New Roman" w:hAnsi="Times New Roman" w:eastAsia="Times New Roman" w:cs="Times New Roman"/>
          <w:color w:val="000000"/>
          <w:spacing w:val="0"/>
          <w:w w:val="100"/>
          <w:position w:val="0"/>
          <w:sz w:val="17"/>
          <w:szCs w:val="17"/>
          <w:lang w:val="en-US" w:eastAsia="en-US" w:bidi="en-US"/>
        </w:rPr>
        <w:t>BICSIiE</w:t>
      </w:r>
      <w:r>
        <w:rPr>
          <w:color w:val="000000"/>
          <w:spacing w:val="0"/>
          <w:w w:val="100"/>
          <w:position w:val="0"/>
        </w:rPr>
        <w:t>书的</w:t>
      </w:r>
      <w:r>
        <w:rPr>
          <w:rFonts w:ascii="Times New Roman" w:hAnsi="Times New Roman" w:eastAsia="Times New Roman" w:cs="Times New Roman"/>
          <w:color w:val="000000"/>
          <w:spacing w:val="0"/>
          <w:w w:val="100"/>
          <w:position w:val="0"/>
          <w:sz w:val="17"/>
          <w:szCs w:val="17"/>
        </w:rPr>
        <w:t>13</w:t>
      </w:r>
      <w:r>
        <w:rPr>
          <w:color w:val="000000"/>
          <w:spacing w:val="0"/>
          <w:w w:val="100"/>
          <w:position w:val="0"/>
        </w:rPr>
        <w:t>个</w:t>
      </w:r>
      <w:r>
        <w:rPr>
          <w:rFonts w:ascii="Times New Roman" w:hAnsi="Times New Roman" w:eastAsia="Times New Roman" w:cs="Times New Roman"/>
          <w:color w:val="000000"/>
          <w:spacing w:val="0"/>
          <w:w w:val="100"/>
          <w:position w:val="0"/>
          <w:sz w:val="17"/>
          <w:szCs w:val="17"/>
          <w:lang w:val="en-US" w:eastAsia="en-US" w:bidi="en-US"/>
        </w:rPr>
        <w:t>CEC</w:t>
      </w:r>
      <w:r>
        <w:rPr>
          <w:color w:val="000000"/>
          <w:spacing w:val="0"/>
          <w:w w:val="100"/>
          <w:position w:val="0"/>
        </w:rPr>
        <w:t>学分。</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57" w:after="57" w:line="240" w:lineRule="exact"/>
        <w:rPr>
          <w:sz w:val="19"/>
          <w:szCs w:val="19"/>
        </w:rPr>
      </w:pPr>
    </w:p>
    <w:p>
      <w:pPr>
        <w:widowControl w:val="0"/>
        <w:spacing w:line="1" w:lineRule="exact"/>
        <w:sectPr>
          <w:footnotePr>
            <w:numFmt w:val="decimal"/>
          </w:footnotePr>
          <w:type w:val="continuous"/>
          <w:pgSz w:w="12240" w:h="15840"/>
          <w:pgMar w:top="24" w:right="0" w:bottom="13" w:left="0" w:header="0" w:footer="3" w:gutter="0"/>
          <w:cols w:space="720" w:num="1"/>
          <w:rtlGutter w:val="0"/>
          <w:docGrid w:linePitch="360" w:charSpace="0"/>
        </w:sectPr>
      </w:pPr>
    </w:p>
    <w:p>
      <w:pPr>
        <w:widowControl w:val="0"/>
        <w:spacing w:line="1" w:lineRule="exact"/>
      </w:pPr>
      <w:r>
        <mc:AlternateContent>
          <mc:Choice Requires="wps">
            <w:drawing>
              <wp:anchor distT="0" distB="0" distL="12700" distR="12700" simplePos="0" relativeHeight="251660288" behindDoc="0" locked="0" layoutInCell="1" allowOverlap="1">
                <wp:simplePos x="0" y="0"/>
                <wp:positionH relativeFrom="page">
                  <wp:posOffset>1381125</wp:posOffset>
                </wp:positionH>
                <wp:positionV relativeFrom="paragraph">
                  <wp:posOffset>702310</wp:posOffset>
                </wp:positionV>
                <wp:extent cx="2676525" cy="128905"/>
                <wp:effectExtent l="0" t="0" r="0" b="0"/>
                <wp:wrapSquare wrapText="bothSides"/>
                <wp:docPr id="38" name="Shape 38"/>
                <wp:cNvGraphicFramePr/>
                <a:graphic xmlns:a="http://schemas.openxmlformats.org/drawingml/2006/main">
                  <a:graphicData uri="http://schemas.microsoft.com/office/word/2010/wordprocessingShape">
                    <wps:wsp>
                      <wps:cNvSpPr txBox="1"/>
                      <wps:spPr>
                        <a:xfrm>
                          <a:off x="0" y="0"/>
                          <a:ext cx="2676525" cy="128905"/>
                        </a:xfrm>
                        <a:prstGeom prst="rect">
                          <a:avLst/>
                        </a:prstGeom>
                        <a:noFill/>
                      </wps:spPr>
                      <wps:txbx>
                        <w:txbxContent>
                          <w:p>
                            <w:pPr>
                              <w:pStyle w:val="5"/>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2"/>
                                <w:szCs w:val="12"/>
                                <w:lang w:val="zh-TW" w:eastAsia="zh-TW" w:bidi="zh-TW"/>
                              </w:rPr>
                              <w:t>传真：</w:t>
                            </w:r>
                            <w:r>
                              <w:rPr>
                                <w:rFonts w:ascii="Times New Roman" w:hAnsi="Times New Roman" w:eastAsia="Times New Roman" w:cs="Times New Roman"/>
                                <w:color w:val="000000"/>
                                <w:spacing w:val="0"/>
                                <w:w w:val="100"/>
                                <w:position w:val="0"/>
                                <w:sz w:val="14"/>
                                <w:szCs w:val="14"/>
                                <w:lang w:val="zh-TW" w:eastAsia="zh-TW" w:bidi="zh-TW"/>
                              </w:rPr>
                              <w:t xml:space="preserve">(65) </w:t>
                            </w:r>
                            <w:r>
                              <w:rPr>
                                <w:rFonts w:ascii="Times New Roman" w:hAnsi="Times New Roman" w:eastAsia="Times New Roman" w:cs="Times New Roman"/>
                                <w:color w:val="000000"/>
                                <w:spacing w:val="0"/>
                                <w:w w:val="100"/>
                                <w:position w:val="0"/>
                                <w:sz w:val="14"/>
                                <w:szCs w:val="14"/>
                                <w:lang w:val="en-US" w:eastAsia="en-US" w:bidi="en-US"/>
                              </w:rPr>
                              <w:t xml:space="preserve">6735-6400 </w:t>
                            </w:r>
                            <w:r>
                              <w:rPr>
                                <w:color w:val="000000"/>
                                <w:spacing w:val="0"/>
                                <w:w w:val="100"/>
                                <w:position w:val="0"/>
                                <w:sz w:val="12"/>
                                <w:szCs w:val="12"/>
                                <w:lang w:val="zh-TW" w:eastAsia="zh-TW" w:bidi="zh-TW"/>
                              </w:rPr>
                              <w:t>邮箱:</w:t>
                            </w:r>
                            <w:r>
                              <w:fldChar w:fldCharType="begin"/>
                            </w:r>
                            <w:r>
                              <w:instrText xml:space="preserve">HYPERLINK "mailto:sales@epi-ap.com"</w:instrText>
                            </w:r>
                            <w:r>
                              <w:fldChar w:fldCharType="separate"/>
                            </w:r>
                            <w:r>
                              <w:rPr>
                                <w:rFonts w:ascii="Times New Roman" w:hAnsi="Times New Roman" w:eastAsia="Times New Roman" w:cs="Times New Roman"/>
                                <w:color w:val="000000"/>
                                <w:spacing w:val="0"/>
                                <w:w w:val="100"/>
                                <w:position w:val="0"/>
                                <w:sz w:val="14"/>
                                <w:szCs w:val="14"/>
                                <w:lang w:val="en-US" w:eastAsia="en-US" w:bidi="en-US"/>
                              </w:rPr>
                              <w:t>sales@epi-ap.com</w:t>
                            </w:r>
                            <w:r>
                              <w:fldChar w:fldCharType="end"/>
                            </w:r>
                            <w:r>
                              <w:rPr>
                                <w:rFonts w:ascii="Times New Roman" w:hAnsi="Times New Roman" w:eastAsia="Times New Roman" w:cs="Times New Roman"/>
                                <w:color w:val="000000"/>
                                <w:spacing w:val="0"/>
                                <w:w w:val="100"/>
                                <w:position w:val="0"/>
                                <w:sz w:val="14"/>
                                <w:szCs w:val="14"/>
                                <w:lang w:val="en-US" w:eastAsia="en-US" w:bidi="en-US"/>
                              </w:rPr>
                              <w:t xml:space="preserve"> </w:t>
                            </w:r>
                            <w:r>
                              <w:rPr>
                                <w:color w:val="000000"/>
                                <w:spacing w:val="0"/>
                                <w:w w:val="100"/>
                                <w:position w:val="0"/>
                                <w:sz w:val="12"/>
                                <w:szCs w:val="12"/>
                                <w:lang w:val="zh-TW" w:eastAsia="zh-TW" w:bidi="zh-TW"/>
                              </w:rPr>
                              <w:t>网址:</w:t>
                            </w:r>
                            <w:r>
                              <w:fldChar w:fldCharType="begin"/>
                            </w:r>
                            <w:r>
                              <w:instrText xml:space="preserve">HYPERLINK "http://www.epi-ap.com"</w:instrText>
                            </w:r>
                            <w:r>
                              <w:fldChar w:fldCharType="separate"/>
                            </w:r>
                            <w:r>
                              <w:rPr>
                                <w:rFonts w:ascii="Times New Roman" w:hAnsi="Times New Roman" w:eastAsia="Times New Roman" w:cs="Times New Roman"/>
                                <w:color w:val="000000"/>
                                <w:spacing w:val="0"/>
                                <w:w w:val="100"/>
                                <w:position w:val="0"/>
                                <w:sz w:val="14"/>
                                <w:szCs w:val="14"/>
                                <w:lang w:val="en-US" w:eastAsia="en-US" w:bidi="en-US"/>
                              </w:rPr>
                              <w:t>www.epi-ap.com</w:t>
                            </w:r>
                            <w:r>
                              <w:fldChar w:fldCharType="end"/>
                            </w:r>
                          </w:p>
                        </w:txbxContent>
                      </wps:txbx>
                      <wps:bodyPr wrap="none" lIns="0" tIns="0" rIns="0" bIns="0">
                        <a:noAutofit/>
                      </wps:bodyPr>
                    </wps:wsp>
                  </a:graphicData>
                </a:graphic>
              </wp:anchor>
            </w:drawing>
          </mc:Choice>
          <mc:Fallback>
            <w:pict>
              <v:shape id="Shape 38" o:spid="_x0000_s1026" o:spt="202" type="#_x0000_t202" style="position:absolute;left:0pt;margin-left:108.75pt;margin-top:55.3pt;height:10.15pt;width:210.75pt;mso-position-horizontal-relative:page;mso-wrap-distance-bottom:0pt;mso-wrap-distance-left:1pt;mso-wrap-distance-right:1pt;mso-wrap-distance-top:0pt;mso-wrap-style:none;z-index:251660288;mso-width-relative:page;mso-height-relative:page;" filled="f" stroked="f" coordsize="21600,21600" o:gfxdata="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t51KeNcA&#10;AAALAQAADwAAAAAAAAABACAAAAAiAAAAZHJzL2Rvd25yZXYueG1sUEsBAhQAFAAAAAgAh07iQE9d&#10;2ieuAQAAcgMAAA4AAAAAAAAAAQAgAAAAJgEAAGRycy9lMm9Eb2MueG1sUEsFBgAAAAAGAAYAWQEA&#10;AEYFAAAAAA==&#10;">
                <v:fill on="f" focussize="0,0"/>
                <v:stroke on="f"/>
                <v:imagedata o:title=""/>
                <o:lock v:ext="edit" aspectratio="f"/>
                <v:textbox inset="0mm,0mm,0mm,0mm">
                  <w:txbxContent>
                    <w:p>
                      <w:pPr>
                        <w:pStyle w:val="5"/>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2"/>
                          <w:szCs w:val="12"/>
                          <w:lang w:val="zh-TW" w:eastAsia="zh-TW" w:bidi="zh-TW"/>
                        </w:rPr>
                        <w:t>传真：</w:t>
                      </w:r>
                      <w:r>
                        <w:rPr>
                          <w:rFonts w:ascii="Times New Roman" w:hAnsi="Times New Roman" w:eastAsia="Times New Roman" w:cs="Times New Roman"/>
                          <w:color w:val="000000"/>
                          <w:spacing w:val="0"/>
                          <w:w w:val="100"/>
                          <w:position w:val="0"/>
                          <w:sz w:val="14"/>
                          <w:szCs w:val="14"/>
                          <w:lang w:val="zh-TW" w:eastAsia="zh-TW" w:bidi="zh-TW"/>
                        </w:rPr>
                        <w:t xml:space="preserve">(65) </w:t>
                      </w:r>
                      <w:r>
                        <w:rPr>
                          <w:rFonts w:ascii="Times New Roman" w:hAnsi="Times New Roman" w:eastAsia="Times New Roman" w:cs="Times New Roman"/>
                          <w:color w:val="000000"/>
                          <w:spacing w:val="0"/>
                          <w:w w:val="100"/>
                          <w:position w:val="0"/>
                          <w:sz w:val="14"/>
                          <w:szCs w:val="14"/>
                          <w:lang w:val="en-US" w:eastAsia="en-US" w:bidi="en-US"/>
                        </w:rPr>
                        <w:t xml:space="preserve">6735-6400 </w:t>
                      </w:r>
                      <w:r>
                        <w:rPr>
                          <w:color w:val="000000"/>
                          <w:spacing w:val="0"/>
                          <w:w w:val="100"/>
                          <w:position w:val="0"/>
                          <w:sz w:val="12"/>
                          <w:szCs w:val="12"/>
                          <w:lang w:val="zh-TW" w:eastAsia="zh-TW" w:bidi="zh-TW"/>
                        </w:rPr>
                        <w:t>邮箱:</w:t>
                      </w:r>
                      <w:r>
                        <w:fldChar w:fldCharType="begin"/>
                      </w:r>
                      <w:r>
                        <w:instrText xml:space="preserve">HYPERLINK "mailto:sales@epi-ap.com"</w:instrText>
                      </w:r>
                      <w:r>
                        <w:fldChar w:fldCharType="separate"/>
                      </w:r>
                      <w:r>
                        <w:rPr>
                          <w:rFonts w:ascii="Times New Roman" w:hAnsi="Times New Roman" w:eastAsia="Times New Roman" w:cs="Times New Roman"/>
                          <w:color w:val="000000"/>
                          <w:spacing w:val="0"/>
                          <w:w w:val="100"/>
                          <w:position w:val="0"/>
                          <w:sz w:val="14"/>
                          <w:szCs w:val="14"/>
                          <w:lang w:val="en-US" w:eastAsia="en-US" w:bidi="en-US"/>
                        </w:rPr>
                        <w:t>sales@epi-ap.com</w:t>
                      </w:r>
                      <w:r>
                        <w:fldChar w:fldCharType="end"/>
                      </w:r>
                      <w:r>
                        <w:rPr>
                          <w:rFonts w:ascii="Times New Roman" w:hAnsi="Times New Roman" w:eastAsia="Times New Roman" w:cs="Times New Roman"/>
                          <w:color w:val="000000"/>
                          <w:spacing w:val="0"/>
                          <w:w w:val="100"/>
                          <w:position w:val="0"/>
                          <w:sz w:val="14"/>
                          <w:szCs w:val="14"/>
                          <w:lang w:val="en-US" w:eastAsia="en-US" w:bidi="en-US"/>
                        </w:rPr>
                        <w:t xml:space="preserve"> </w:t>
                      </w:r>
                      <w:r>
                        <w:rPr>
                          <w:color w:val="000000"/>
                          <w:spacing w:val="0"/>
                          <w:w w:val="100"/>
                          <w:position w:val="0"/>
                          <w:sz w:val="12"/>
                          <w:szCs w:val="12"/>
                          <w:lang w:val="zh-TW" w:eastAsia="zh-TW" w:bidi="zh-TW"/>
                        </w:rPr>
                        <w:t>网址:</w:t>
                      </w:r>
                      <w:r>
                        <w:fldChar w:fldCharType="begin"/>
                      </w:r>
                      <w:r>
                        <w:instrText xml:space="preserve">HYPERLINK "http://www.epi-ap.com"</w:instrText>
                      </w:r>
                      <w:r>
                        <w:fldChar w:fldCharType="separate"/>
                      </w:r>
                      <w:r>
                        <w:rPr>
                          <w:rFonts w:ascii="Times New Roman" w:hAnsi="Times New Roman" w:eastAsia="Times New Roman" w:cs="Times New Roman"/>
                          <w:color w:val="000000"/>
                          <w:spacing w:val="0"/>
                          <w:w w:val="100"/>
                          <w:position w:val="0"/>
                          <w:sz w:val="14"/>
                          <w:szCs w:val="14"/>
                          <w:lang w:val="en-US" w:eastAsia="en-US" w:bidi="en-US"/>
                        </w:rPr>
                        <w:t>www.epi-ap.com</w:t>
                      </w:r>
                      <w:r>
                        <w:fldChar w:fldCharType="end"/>
                      </w:r>
                    </w:p>
                  </w:txbxContent>
                </v:textbox>
                <w10:wrap type="square"/>
              </v:shape>
            </w:pict>
          </mc:Fallback>
        </mc:AlternateContent>
      </w:r>
      <w:r>
        <mc:AlternateContent>
          <mc:Choice Requires="wps">
            <w:drawing>
              <wp:anchor distT="0" distB="635000" distL="76200" distR="76200" simplePos="0" relativeHeight="251660288" behindDoc="0" locked="0" layoutInCell="1" allowOverlap="1">
                <wp:simplePos x="0" y="0"/>
                <wp:positionH relativeFrom="page">
                  <wp:posOffset>3999230</wp:posOffset>
                </wp:positionH>
                <wp:positionV relativeFrom="paragraph">
                  <wp:posOffset>12700</wp:posOffset>
                </wp:positionV>
                <wp:extent cx="349250" cy="124460"/>
                <wp:effectExtent l="0" t="0" r="0" b="0"/>
                <wp:wrapSquare wrapText="right"/>
                <wp:docPr id="40" name="Shape 40"/>
                <wp:cNvGraphicFramePr/>
                <a:graphic xmlns:a="http://schemas.openxmlformats.org/drawingml/2006/main">
                  <a:graphicData uri="http://schemas.microsoft.com/office/word/2010/wordprocessingShape">
                    <wps:wsp>
                      <wps:cNvSpPr txBox="1"/>
                      <wps:spPr>
                        <a:xfrm>
                          <a:off x="0" y="0"/>
                          <a:ext cx="349250" cy="124460"/>
                        </a:xfrm>
                        <a:prstGeom prst="rect">
                          <a:avLst/>
                        </a:prstGeom>
                        <a:noFill/>
                      </wps:spPr>
                      <wps:txbx>
                        <w:txbxContent>
                          <w:p>
                            <w:pPr>
                              <w:pStyle w:val="5"/>
                              <w:keepNext w:val="0"/>
                              <w:keepLines w:val="0"/>
                              <w:widowControl w:val="0"/>
                              <w:shd w:val="clear" w:color="auto" w:fill="auto"/>
                              <w:bidi w:val="0"/>
                              <w:spacing w:before="0" w:after="0" w:line="240" w:lineRule="auto"/>
                              <w:ind w:left="0" w:right="0" w:firstLine="0"/>
                              <w:jc w:val="left"/>
                              <w:rPr>
                                <w:sz w:val="14"/>
                                <w:szCs w:val="14"/>
                              </w:rPr>
                            </w:pPr>
                            <w:r>
                              <w:rPr>
                                <w:rFonts w:ascii="Times New Roman" w:hAnsi="Times New Roman" w:eastAsia="Times New Roman" w:cs="Times New Roman"/>
                                <w:b/>
                                <w:bCs/>
                                <w:color w:val="000000"/>
                                <w:spacing w:val="0"/>
                                <w:w w:val="100"/>
                                <w:position w:val="0"/>
                                <w:sz w:val="14"/>
                                <w:szCs w:val="14"/>
                                <w:lang w:val="en-US" w:eastAsia="en-US" w:bidi="en-US"/>
                              </w:rPr>
                              <w:t>R15-01</w:t>
                            </w:r>
                          </w:p>
                        </w:txbxContent>
                      </wps:txbx>
                      <wps:bodyPr wrap="none" lIns="0" tIns="0" rIns="0" bIns="0">
                        <a:noAutofit/>
                      </wps:bodyPr>
                    </wps:wsp>
                  </a:graphicData>
                </a:graphic>
              </wp:anchor>
            </w:drawing>
          </mc:Choice>
          <mc:Fallback>
            <w:pict>
              <v:shape id="Shape 40" o:spid="_x0000_s1026" o:spt="202" type="#_x0000_t202" style="position:absolute;left:0pt;margin-left:314.9pt;margin-top:1pt;height:9.8pt;width:27.5pt;mso-position-horizontal-relative:page;mso-wrap-distance-bottom:50pt;mso-wrap-distance-left:6pt;mso-wrap-distance-right:6pt;mso-wrap-distance-top:0pt;mso-wrap-style:none;z-index:251660288;mso-width-relative:page;mso-height-relative:page;" filled="f" stroked="f" coordsize="21600,21600" o:gfxdata="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TE8NFtMAAAAIAQAA&#10;DwAAAAAAAAABACAAAAAiAAAAZHJzL2Rvd25yZXYueG1sUEsBAhQAFAAAAAgAh07iQEbvqb6sAQAA&#10;cQMAAA4AAAAAAAAAAQAgAAAAIgEAAGRycy9lMm9Eb2MueG1sUEsFBgAAAAAGAAYAWQEAAEAFAAAA&#10;AA==&#10;">
                <v:fill on="f" focussize="0,0"/>
                <v:stroke on="f"/>
                <v:imagedata o:title=""/>
                <o:lock v:ext="edit" aspectratio="f"/>
                <v:textbox inset="0mm,0mm,0mm,0mm">
                  <w:txbxContent>
                    <w:p>
                      <w:pPr>
                        <w:pStyle w:val="5"/>
                        <w:keepNext w:val="0"/>
                        <w:keepLines w:val="0"/>
                        <w:widowControl w:val="0"/>
                        <w:shd w:val="clear" w:color="auto" w:fill="auto"/>
                        <w:bidi w:val="0"/>
                        <w:spacing w:before="0" w:after="0" w:line="240" w:lineRule="auto"/>
                        <w:ind w:left="0" w:right="0" w:firstLine="0"/>
                        <w:jc w:val="left"/>
                        <w:rPr>
                          <w:sz w:val="14"/>
                          <w:szCs w:val="14"/>
                        </w:rPr>
                      </w:pPr>
                      <w:r>
                        <w:rPr>
                          <w:rFonts w:ascii="Times New Roman" w:hAnsi="Times New Roman" w:eastAsia="Times New Roman" w:cs="Times New Roman"/>
                          <w:b/>
                          <w:bCs/>
                          <w:color w:val="000000"/>
                          <w:spacing w:val="0"/>
                          <w:w w:val="100"/>
                          <w:position w:val="0"/>
                          <w:sz w:val="14"/>
                          <w:szCs w:val="14"/>
                          <w:lang w:val="en-US" w:eastAsia="en-US" w:bidi="en-US"/>
                        </w:rPr>
                        <w:t>R15-01</w:t>
                      </w:r>
                    </w:p>
                  </w:txbxContent>
                </v:textbox>
                <w10:wrap type="square" side="right"/>
              </v:shape>
            </w:pict>
          </mc:Fallback>
        </mc:AlternateContent>
      </w:r>
    </w:p>
    <w:p>
      <w:pPr>
        <w:pStyle w:val="5"/>
        <w:keepNext w:val="0"/>
        <w:keepLines w:val="0"/>
        <w:widowControl w:val="0"/>
        <w:shd w:val="clear" w:color="auto" w:fill="auto"/>
        <w:bidi w:val="0"/>
        <w:spacing w:before="0" w:after="80" w:line="240" w:lineRule="auto"/>
        <w:ind w:left="1340" w:right="0" w:firstLine="0"/>
        <w:jc w:val="left"/>
        <w:rPr>
          <w:sz w:val="12"/>
          <w:szCs w:val="12"/>
        </w:rPr>
      </w:pPr>
      <w:r>
        <w:rPr>
          <w:color w:val="000000"/>
          <w:spacing w:val="0"/>
          <w:w w:val="100"/>
          <w:position w:val="0"/>
          <w:sz w:val="12"/>
          <w:szCs w:val="12"/>
          <w:lang w:val="zh-TW" w:eastAsia="zh-TW" w:bidi="zh-TW"/>
        </w:rPr>
        <w:t>全球总部:</w:t>
      </w:r>
    </w:p>
    <w:p>
      <w:pPr>
        <w:pStyle w:val="21"/>
        <w:keepNext w:val="0"/>
        <w:keepLines w:val="0"/>
        <w:widowControl w:val="0"/>
        <w:shd w:val="clear" w:color="auto" w:fill="auto"/>
        <w:bidi w:val="0"/>
        <w:spacing w:before="0" w:after="140" w:line="229" w:lineRule="exact"/>
        <w:ind w:left="1340" w:right="0" w:firstLine="0"/>
        <w:jc w:val="left"/>
        <w:rPr>
          <w:sz w:val="12"/>
          <w:szCs w:val="12"/>
        </w:rPr>
      </w:pPr>
      <w:r>
        <w:rPr>
          <w:rFonts w:ascii="Times New Roman" w:hAnsi="Times New Roman" w:eastAsia="Times New Roman" w:cs="Times New Roman"/>
          <w:color w:val="000000"/>
          <w:spacing w:val="0"/>
          <w:w w:val="100"/>
          <w:position w:val="0"/>
          <w:sz w:val="17"/>
          <w:szCs w:val="17"/>
          <w:lang w:val="en-US" w:eastAsia="en-US" w:bidi="en-US"/>
        </w:rPr>
        <w:t xml:space="preserve">Enterprise Products Integration Pte Ltd </w:t>
      </w:r>
      <w:r>
        <w:rPr>
          <w:rFonts w:ascii="宋体" w:hAnsi="宋体" w:eastAsia="宋体" w:cs="宋体"/>
          <w:color w:val="000000"/>
          <w:spacing w:val="0"/>
          <w:w w:val="100"/>
          <w:position w:val="0"/>
          <w:sz w:val="12"/>
          <w:szCs w:val="12"/>
          <w:lang w:val="zh-TW" w:eastAsia="zh-TW" w:bidi="zh-TW"/>
        </w:rPr>
        <w:t>新加坡莱佛士广场</w:t>
      </w:r>
      <w:r>
        <w:rPr>
          <w:rFonts w:ascii="Times New Roman" w:hAnsi="Times New Roman" w:eastAsia="Times New Roman" w:cs="Times New Roman"/>
          <w:color w:val="000000"/>
          <w:spacing w:val="0"/>
          <w:w w:val="100"/>
          <w:position w:val="0"/>
          <w:sz w:val="14"/>
          <w:szCs w:val="14"/>
          <w:lang w:val="en-US" w:eastAsia="en-US" w:bidi="en-US"/>
        </w:rPr>
        <w:t>50</w:t>
      </w:r>
      <w:r>
        <w:rPr>
          <w:rFonts w:ascii="宋体" w:hAnsi="宋体" w:eastAsia="宋体" w:cs="宋体"/>
          <w:color w:val="000000"/>
          <w:spacing w:val="0"/>
          <w:w w:val="100"/>
          <w:position w:val="0"/>
          <w:sz w:val="12"/>
          <w:szCs w:val="12"/>
          <w:lang w:val="zh-TW" w:eastAsia="zh-TW" w:bidi="zh-TW"/>
        </w:rPr>
        <w:t>号新加坡土地大厦</w:t>
      </w:r>
      <w:r>
        <w:rPr>
          <w:rFonts w:ascii="Times New Roman" w:hAnsi="Times New Roman" w:eastAsia="Times New Roman" w:cs="Times New Roman"/>
          <w:color w:val="000000"/>
          <w:spacing w:val="0"/>
          <w:w w:val="100"/>
          <w:position w:val="0"/>
          <w:sz w:val="14"/>
          <w:szCs w:val="14"/>
          <w:lang w:val="en-US" w:eastAsia="en-US" w:bidi="en-US"/>
        </w:rPr>
        <w:t>37</w:t>
      </w:r>
      <w:r>
        <w:rPr>
          <w:rFonts w:ascii="宋体" w:hAnsi="宋体" w:eastAsia="宋体" w:cs="宋体"/>
          <w:color w:val="000000"/>
          <w:spacing w:val="0"/>
          <w:w w:val="100"/>
          <w:position w:val="0"/>
          <w:sz w:val="12"/>
          <w:szCs w:val="12"/>
          <w:lang w:val="zh-TW" w:eastAsia="zh-TW" w:bidi="zh-TW"/>
        </w:rPr>
        <w:t>楼，邮编:</w:t>
      </w:r>
      <w:r>
        <w:rPr>
          <w:rFonts w:ascii="Times New Roman" w:hAnsi="Times New Roman" w:eastAsia="Times New Roman" w:cs="Times New Roman"/>
          <w:color w:val="000000"/>
          <w:spacing w:val="0"/>
          <w:w w:val="100"/>
          <w:position w:val="0"/>
          <w:sz w:val="14"/>
          <w:szCs w:val="14"/>
          <w:lang w:val="zh-TW" w:eastAsia="zh-TW" w:bidi="zh-TW"/>
        </w:rPr>
        <w:t>048623</w:t>
      </w:r>
      <w:r>
        <w:rPr>
          <w:rFonts w:ascii="宋体" w:hAnsi="宋体" w:eastAsia="宋体" w:cs="宋体"/>
          <w:color w:val="000000"/>
          <w:spacing w:val="0"/>
          <w:w w:val="100"/>
          <w:position w:val="0"/>
          <w:sz w:val="12"/>
          <w:szCs w:val="12"/>
          <w:lang w:val="zh-TW" w:eastAsia="zh-TW" w:bidi="zh-TW"/>
        </w:rPr>
        <w:t>。</w:t>
      </w:r>
    </w:p>
    <w:p>
      <w:pPr>
        <w:pStyle w:val="5"/>
        <w:keepNext w:val="0"/>
        <w:keepLines w:val="0"/>
        <w:widowControl w:val="0"/>
        <w:shd w:val="clear" w:color="auto" w:fill="auto"/>
        <w:bidi w:val="0"/>
        <w:spacing w:before="0" w:after="80" w:line="240" w:lineRule="auto"/>
        <w:ind w:left="0" w:right="0" w:firstLine="0"/>
        <w:jc w:val="left"/>
        <w:rPr>
          <w:sz w:val="14"/>
          <w:szCs w:val="14"/>
        </w:rPr>
      </w:pPr>
      <w:r>
        <w:rPr>
          <w:color w:val="000000"/>
          <w:spacing w:val="0"/>
          <w:w w:val="100"/>
          <w:position w:val="0"/>
          <w:sz w:val="12"/>
          <w:szCs w:val="12"/>
          <w:lang w:val="zh-TW" w:eastAsia="zh-TW" w:bidi="zh-TW"/>
        </w:rPr>
        <w:t>电话:</w:t>
      </w:r>
      <w:r>
        <w:rPr>
          <w:rFonts w:ascii="Times New Roman" w:hAnsi="Times New Roman" w:eastAsia="Times New Roman" w:cs="Times New Roman"/>
          <w:color w:val="000000"/>
          <w:spacing w:val="0"/>
          <w:w w:val="100"/>
          <w:position w:val="0"/>
          <w:sz w:val="14"/>
          <w:szCs w:val="14"/>
          <w:lang w:val="en-US" w:eastAsia="en-US" w:bidi="en-US"/>
        </w:rPr>
        <w:t>(65)6733-5900</w:t>
      </w:r>
    </w:p>
    <w:p>
      <w:pPr>
        <w:pStyle w:val="5"/>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lang w:val="zh-TW" w:eastAsia="zh-TW" w:bidi="zh-TW"/>
        </w:rPr>
        <w:t>当地办事处沖国、印度、日本、马来西亚、中东、巴基斯坦、新加坡、南非、荷兰、美国</w:t>
      </w:r>
    </w:p>
    <w:p>
      <w:pPr>
        <w:pStyle w:val="5"/>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180" w:line="240" w:lineRule="auto"/>
        <w:ind w:left="0" w:right="0" w:firstLine="0"/>
        <w:jc w:val="left"/>
        <w:rPr>
          <w:sz w:val="12"/>
          <w:szCs w:val="12"/>
        </w:rPr>
      </w:pPr>
      <w:r>
        <w:rPr>
          <w:color w:val="000000"/>
          <w:spacing w:val="0"/>
          <w:w w:val="100"/>
          <w:position w:val="0"/>
          <w:sz w:val="12"/>
          <w:szCs w:val="12"/>
          <w:lang w:val="zh-TW" w:eastAsia="zh-TW" w:bidi="zh-TW"/>
        </w:rPr>
        <w:t>中国分公司：深圳市南山区玉泉路</w:t>
      </w:r>
      <w:r>
        <w:rPr>
          <w:rFonts w:ascii="Times New Roman" w:hAnsi="Times New Roman" w:eastAsia="Times New Roman" w:cs="Times New Roman"/>
          <w:color w:val="000000"/>
          <w:spacing w:val="0"/>
          <w:w w:val="100"/>
          <w:position w:val="0"/>
          <w:sz w:val="14"/>
          <w:szCs w:val="14"/>
          <w:lang w:val="zh-TW" w:eastAsia="zh-TW" w:bidi="zh-TW"/>
        </w:rPr>
        <w:t>89</w:t>
      </w:r>
      <w:r>
        <w:rPr>
          <w:color w:val="000000"/>
          <w:spacing w:val="0"/>
          <w:w w:val="100"/>
          <w:position w:val="0"/>
          <w:sz w:val="12"/>
          <w:szCs w:val="12"/>
          <w:lang w:val="zh-TW" w:eastAsia="zh-TW" w:bidi="zh-TW"/>
        </w:rPr>
        <w:t>号中山苑创业基地</w:t>
      </w:r>
      <w:r>
        <w:rPr>
          <w:rFonts w:ascii="Times New Roman" w:hAnsi="Times New Roman" w:eastAsia="Times New Roman" w:cs="Times New Roman"/>
          <w:color w:val="000000"/>
          <w:spacing w:val="0"/>
          <w:w w:val="100"/>
          <w:position w:val="0"/>
          <w:sz w:val="14"/>
          <w:szCs w:val="14"/>
          <w:lang w:val="zh-TW" w:eastAsia="zh-TW" w:bidi="zh-TW"/>
        </w:rPr>
        <w:t>5</w:t>
      </w:r>
      <w:r>
        <w:rPr>
          <w:color w:val="000000"/>
          <w:spacing w:val="0"/>
          <w:w w:val="100"/>
          <w:position w:val="0"/>
          <w:sz w:val="12"/>
          <w:szCs w:val="12"/>
          <w:lang w:val="zh-TW" w:eastAsia="zh-TW" w:bidi="zh-TW"/>
        </w:rPr>
        <w:t>栋</w:t>
      </w:r>
      <w:r>
        <w:rPr>
          <w:rFonts w:ascii="Times New Roman" w:hAnsi="Times New Roman" w:eastAsia="Times New Roman" w:cs="Times New Roman"/>
          <w:color w:val="000000"/>
          <w:spacing w:val="0"/>
          <w:w w:val="100"/>
          <w:position w:val="0"/>
          <w:sz w:val="14"/>
          <w:szCs w:val="14"/>
          <w:lang w:val="zh-TW" w:eastAsia="zh-TW" w:bidi="zh-TW"/>
        </w:rPr>
        <w:t>603</w:t>
      </w:r>
      <w:r>
        <w:rPr>
          <w:color w:val="000000"/>
          <w:spacing w:val="0"/>
          <w:w w:val="100"/>
          <w:position w:val="0"/>
          <w:sz w:val="12"/>
          <w:szCs w:val="12"/>
          <w:lang w:val="zh-TW" w:eastAsia="zh-TW" w:bidi="zh-TW"/>
        </w:rPr>
        <w:t>室</w:t>
      </w:r>
    </w:p>
    <w:p>
      <w:pPr>
        <w:pStyle w:val="5"/>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180" w:line="240" w:lineRule="auto"/>
        <w:ind w:left="0" w:right="0" w:firstLine="0"/>
        <w:jc w:val="both"/>
        <w:rPr>
          <w:sz w:val="14"/>
          <w:szCs w:val="14"/>
        </w:rPr>
      </w:pPr>
      <w:r>
        <w:rPr>
          <w:rFonts w:ascii="Times New Roman" w:hAnsi="Times New Roman" w:eastAsia="Times New Roman" w:cs="Times New Roman"/>
          <w:color w:val="000000"/>
          <w:spacing w:val="0"/>
          <w:w w:val="100"/>
          <w:position w:val="0"/>
          <w:sz w:val="14"/>
          <w:szCs w:val="14"/>
          <w:lang w:val="en-US" w:eastAsia="en-US" w:bidi="en-US"/>
        </w:rPr>
        <w:t xml:space="preserve">TEL: </w:t>
      </w:r>
      <w:r>
        <w:rPr>
          <w:rFonts w:ascii="Times New Roman" w:hAnsi="Times New Roman" w:eastAsia="Times New Roman" w:cs="Times New Roman"/>
          <w:color w:val="000000"/>
          <w:spacing w:val="0"/>
          <w:w w:val="100"/>
          <w:position w:val="0"/>
          <w:sz w:val="14"/>
          <w:szCs w:val="14"/>
          <w:lang w:val="zh-TW" w:eastAsia="zh-TW" w:bidi="zh-TW"/>
        </w:rPr>
        <w:t>+86 83271546</w:t>
      </w:r>
    </w:p>
    <w:p>
      <w:pPr>
        <w:pStyle w:val="5"/>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180" w:line="240" w:lineRule="auto"/>
        <w:ind w:left="0" w:right="0" w:firstLine="0"/>
        <w:jc w:val="both"/>
        <w:rPr>
          <w:sz w:val="14"/>
          <w:szCs w:val="14"/>
        </w:rPr>
      </w:pPr>
      <w:r>
        <w:rPr>
          <w:rFonts w:ascii="Times New Roman" w:hAnsi="Times New Roman" w:eastAsia="Times New Roman" w:cs="Times New Roman"/>
          <w:color w:val="000000"/>
          <w:spacing w:val="0"/>
          <w:w w:val="100"/>
          <w:position w:val="0"/>
          <w:sz w:val="14"/>
          <w:szCs w:val="14"/>
          <w:lang w:val="en-US" w:eastAsia="en-US" w:bidi="en-US"/>
        </w:rPr>
        <w:t xml:space="preserve">MOBILE: </w:t>
      </w:r>
      <w:r>
        <w:rPr>
          <w:rFonts w:ascii="Times New Roman" w:hAnsi="Times New Roman" w:eastAsia="Times New Roman" w:cs="Times New Roman"/>
          <w:color w:val="000000"/>
          <w:spacing w:val="0"/>
          <w:w w:val="100"/>
          <w:position w:val="0"/>
          <w:sz w:val="14"/>
          <w:szCs w:val="14"/>
          <w:lang w:val="zh-TW" w:eastAsia="zh-TW" w:bidi="zh-TW"/>
        </w:rPr>
        <w:t>13825220399</w:t>
      </w:r>
    </w:p>
    <w:p>
      <w:pPr>
        <w:pStyle w:val="5"/>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0" w:line="240" w:lineRule="auto"/>
        <w:ind w:left="0" w:right="0" w:firstLine="0"/>
        <w:jc w:val="both"/>
        <w:rPr>
          <w:sz w:val="14"/>
          <w:szCs w:val="14"/>
        </w:rPr>
        <w:sectPr>
          <w:footnotePr>
            <w:numFmt w:val="decimal"/>
          </w:footnotePr>
          <w:type w:val="continuous"/>
          <w:pgSz w:w="12240" w:h="15840"/>
          <w:pgMar w:top="24" w:right="822" w:bottom="13" w:left="920" w:header="0" w:footer="3" w:gutter="0"/>
          <w:cols w:space="157" w:num="2"/>
          <w:rtlGutter w:val="0"/>
          <w:docGrid w:linePitch="360" w:charSpace="0"/>
        </w:sectPr>
      </w:pPr>
      <w:r>
        <w:rPr>
          <w:rFonts w:ascii="Times New Roman" w:hAnsi="Times New Roman" w:eastAsia="Times New Roman" w:cs="Times New Roman"/>
          <w:color w:val="000000"/>
          <w:spacing w:val="0"/>
          <w:w w:val="100"/>
          <w:position w:val="0"/>
          <w:sz w:val="14"/>
          <w:szCs w:val="14"/>
          <w:lang w:val="en-US" w:eastAsia="en-US" w:bidi="en-US"/>
        </w:rPr>
        <w:t xml:space="preserve">EMAIL: </w:t>
      </w:r>
      <w:r>
        <w:fldChar w:fldCharType="begin"/>
      </w:r>
      <w:r>
        <w:instrText xml:space="preserve">HYPERLINK "mailto:SERVICE@EPI-DATA.COM"</w:instrText>
      </w:r>
      <w:r>
        <w:fldChar w:fldCharType="separate"/>
      </w:r>
      <w:r>
        <w:rPr>
          <w:rFonts w:ascii="Times New Roman" w:hAnsi="Times New Roman" w:eastAsia="Times New Roman" w:cs="Times New Roman"/>
          <w:color w:val="000000"/>
          <w:spacing w:val="0"/>
          <w:w w:val="100"/>
          <w:position w:val="0"/>
          <w:sz w:val="14"/>
          <w:szCs w:val="14"/>
          <w:lang w:val="en-US" w:eastAsia="en-US" w:bidi="en-US"/>
        </w:rPr>
        <w:t>SERVICE@EPI-DATA.COM</w:t>
      </w:r>
      <w:r>
        <w:fldChar w:fldCharType="end"/>
      </w:r>
    </w:p>
    <w:p>
      <w:pPr>
        <w:pStyle w:val="5"/>
        <w:keepNext w:val="0"/>
        <w:keepLines w:val="0"/>
        <w:widowControl w:val="0"/>
        <w:shd w:val="clear" w:color="auto" w:fill="auto"/>
        <w:bidi w:val="0"/>
        <w:spacing w:before="0" w:after="0" w:line="240" w:lineRule="auto"/>
        <w:ind w:left="0" w:right="0" w:firstLine="0"/>
        <w:jc w:val="left"/>
        <w:rPr>
          <w:sz w:val="14"/>
          <w:szCs w:val="14"/>
        </w:rPr>
        <w:sectPr>
          <w:footnotePr>
            <w:numFmt w:val="decimal"/>
          </w:footnotePr>
          <w:type w:val="continuous"/>
          <w:pgSz w:w="12240" w:h="15840"/>
          <w:pgMar w:top="24" w:right="730" w:bottom="13" w:left="906" w:header="0" w:footer="3" w:gutter="0"/>
          <w:cols w:space="720" w:num="1"/>
          <w:rtlGutter w:val="0"/>
          <w:docGrid w:linePitch="360" w:charSpace="0"/>
        </w:sectPr>
      </w:pPr>
      <w:r>
        <mc:AlternateContent>
          <mc:Choice Requires="wps">
            <w:drawing>
              <wp:anchor distT="0" distB="0" distL="0" distR="0" simplePos="0" relativeHeight="251660288" behindDoc="0" locked="0" layoutInCell="1" allowOverlap="1">
                <wp:simplePos x="0" y="0"/>
                <wp:positionH relativeFrom="page">
                  <wp:posOffset>570230</wp:posOffset>
                </wp:positionH>
                <wp:positionV relativeFrom="margin">
                  <wp:posOffset>9926955</wp:posOffset>
                </wp:positionV>
                <wp:extent cx="3931920" cy="116205"/>
                <wp:effectExtent l="0" t="0" r="0" b="0"/>
                <wp:wrapSquare wrapText="right"/>
                <wp:docPr id="42" name="Shape 42"/>
                <wp:cNvGraphicFramePr/>
                <a:graphic xmlns:a="http://schemas.openxmlformats.org/drawingml/2006/main">
                  <a:graphicData uri="http://schemas.microsoft.com/office/word/2010/wordprocessingShape">
                    <wps:wsp>
                      <wps:cNvSpPr txBox="1"/>
                      <wps:spPr>
                        <a:xfrm>
                          <a:off x="0" y="0"/>
                          <a:ext cx="3931920" cy="116205"/>
                        </a:xfrm>
                        <a:prstGeom prst="rect">
                          <a:avLst/>
                        </a:prstGeom>
                        <a:noFill/>
                      </wps:spPr>
                      <wps:txbx>
                        <w:txbxContent>
                          <w:p>
                            <w:pPr>
                              <w:pStyle w:val="5"/>
                              <w:keepNext w:val="0"/>
                              <w:keepLines w:val="0"/>
                              <w:widowControl w:val="0"/>
                              <w:shd w:val="clear" w:color="auto" w:fill="auto"/>
                              <w:bidi w:val="0"/>
                              <w:spacing w:before="0" w:after="0" w:line="240" w:lineRule="auto"/>
                              <w:ind w:left="0" w:right="0" w:firstLine="0"/>
                              <w:jc w:val="left"/>
                              <w:rPr>
                                <w:sz w:val="12"/>
                                <w:szCs w:val="12"/>
                              </w:rPr>
                            </w:pPr>
                            <w:r>
                              <w:rPr>
                                <w:rFonts w:ascii="Times New Roman" w:hAnsi="Times New Roman" w:eastAsia="Times New Roman" w:cs="Times New Roman"/>
                                <w:color w:val="000000"/>
                                <w:spacing w:val="0"/>
                                <w:w w:val="100"/>
                                <w:position w:val="0"/>
                                <w:sz w:val="14"/>
                                <w:szCs w:val="14"/>
                                <w:lang w:val="en-US" w:eastAsia="en-US" w:bidi="en-US"/>
                              </w:rPr>
                              <w:t>Pte.Ltd.</w:t>
                            </w:r>
                            <w:r>
                              <w:rPr>
                                <w:color w:val="000000"/>
                                <w:spacing w:val="0"/>
                                <w:w w:val="100"/>
                                <w:position w:val="0"/>
                                <w:sz w:val="12"/>
                                <w:szCs w:val="12"/>
                                <w:lang w:val="zh-TW" w:eastAsia="zh-TW" w:bidi="zh-TW"/>
                              </w:rPr>
                              <w:t>的明确书面许可,不得复制或提取全部或部分内容。</w:t>
                            </w:r>
                            <w:r>
                              <w:rPr>
                                <w:rFonts w:ascii="Times New Roman" w:hAnsi="Times New Roman" w:eastAsia="Times New Roman" w:cs="Times New Roman"/>
                                <w:color w:val="000000"/>
                                <w:spacing w:val="0"/>
                                <w:w w:val="100"/>
                                <w:position w:val="0"/>
                                <w:sz w:val="14"/>
                                <w:szCs w:val="14"/>
                                <w:lang w:val="en-US" w:eastAsia="en-US" w:bidi="en-US"/>
                              </w:rPr>
                              <w:t>EPI</w:t>
                            </w:r>
                            <w:r>
                              <w:rPr>
                                <w:color w:val="000000"/>
                                <w:spacing w:val="0"/>
                                <w:w w:val="100"/>
                                <w:position w:val="0"/>
                                <w:sz w:val="12"/>
                                <w:szCs w:val="12"/>
                                <w:lang w:val="zh-TW" w:eastAsia="zh-TW" w:bidi="zh-TW"/>
                              </w:rPr>
                              <w:t>的标志、服务和产品商标均为注册商标。</w:t>
                            </w:r>
                          </w:p>
                        </w:txbxContent>
                      </wps:txbx>
                      <wps:bodyPr wrap="none" lIns="0" tIns="0" rIns="0" bIns="0">
                        <a:noAutofit/>
                      </wps:bodyPr>
                    </wps:wsp>
                  </a:graphicData>
                </a:graphic>
              </wp:anchor>
            </w:drawing>
          </mc:Choice>
          <mc:Fallback>
            <w:pict>
              <v:shape id="Shape 42" o:spid="_x0000_s1026" o:spt="202" type="#_x0000_t202" style="position:absolute;left:0pt;margin-left:44.9pt;margin-top:781.65pt;height:9.15pt;width:309.6pt;mso-position-horizontal-relative:page;mso-position-vertical-relative:margin;mso-wrap-distance-bottom:0pt;mso-wrap-distance-left:0pt;mso-wrap-distance-right:0pt;mso-wrap-distance-top:0pt;mso-wrap-style:none;z-index:251660288;mso-width-relative:page;mso-height-relative:page;" filled="f" stroked="f" coordsize="21600,21600" o:gfxdata="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rlcMnY&#10;AAAADAEAAA8AAAAAAAAAAQAgAAAAIgAAAGRycy9kb3ducmV2LnhtbFBLAQIUABQAAAAIAIdO4kAi&#10;LkH2rgEAAHIDAAAOAAAAAAAAAAEAIAAAACcBAABkcnMvZTJvRG9jLnhtbFBLBQYAAAAABgAGAFkB&#10;AABHBQAAAAA=&#10;">
                <v:fill on="f" focussize="0,0"/>
                <v:stroke on="f"/>
                <v:imagedata o:title=""/>
                <o:lock v:ext="edit" aspectratio="f"/>
                <v:textbox inset="0mm,0mm,0mm,0mm">
                  <w:txbxContent>
                    <w:p>
                      <w:pPr>
                        <w:pStyle w:val="5"/>
                        <w:keepNext w:val="0"/>
                        <w:keepLines w:val="0"/>
                        <w:widowControl w:val="0"/>
                        <w:shd w:val="clear" w:color="auto" w:fill="auto"/>
                        <w:bidi w:val="0"/>
                        <w:spacing w:before="0" w:after="0" w:line="240" w:lineRule="auto"/>
                        <w:ind w:left="0" w:right="0" w:firstLine="0"/>
                        <w:jc w:val="left"/>
                        <w:rPr>
                          <w:sz w:val="12"/>
                          <w:szCs w:val="12"/>
                        </w:rPr>
                      </w:pPr>
                      <w:r>
                        <w:rPr>
                          <w:rFonts w:ascii="Times New Roman" w:hAnsi="Times New Roman" w:eastAsia="Times New Roman" w:cs="Times New Roman"/>
                          <w:color w:val="000000"/>
                          <w:spacing w:val="0"/>
                          <w:w w:val="100"/>
                          <w:position w:val="0"/>
                          <w:sz w:val="14"/>
                          <w:szCs w:val="14"/>
                          <w:lang w:val="en-US" w:eastAsia="en-US" w:bidi="en-US"/>
                        </w:rPr>
                        <w:t>Pte.Ltd.</w:t>
                      </w:r>
                      <w:r>
                        <w:rPr>
                          <w:color w:val="000000"/>
                          <w:spacing w:val="0"/>
                          <w:w w:val="100"/>
                          <w:position w:val="0"/>
                          <w:sz w:val="12"/>
                          <w:szCs w:val="12"/>
                          <w:lang w:val="zh-TW" w:eastAsia="zh-TW" w:bidi="zh-TW"/>
                        </w:rPr>
                        <w:t>的明确书面许可,不得复制或提取全部或部分内容。</w:t>
                      </w:r>
                      <w:r>
                        <w:rPr>
                          <w:rFonts w:ascii="Times New Roman" w:hAnsi="Times New Roman" w:eastAsia="Times New Roman" w:cs="Times New Roman"/>
                          <w:color w:val="000000"/>
                          <w:spacing w:val="0"/>
                          <w:w w:val="100"/>
                          <w:position w:val="0"/>
                          <w:sz w:val="14"/>
                          <w:szCs w:val="14"/>
                          <w:lang w:val="en-US" w:eastAsia="en-US" w:bidi="en-US"/>
                        </w:rPr>
                        <w:t>EPI</w:t>
                      </w:r>
                      <w:r>
                        <w:rPr>
                          <w:color w:val="000000"/>
                          <w:spacing w:val="0"/>
                          <w:w w:val="100"/>
                          <w:position w:val="0"/>
                          <w:sz w:val="12"/>
                          <w:szCs w:val="12"/>
                          <w:lang w:val="zh-TW" w:eastAsia="zh-TW" w:bidi="zh-TW"/>
                        </w:rPr>
                        <w:t>的标志、服务和产品商标均为注册商标。</w:t>
                      </w:r>
                    </w:p>
                  </w:txbxContent>
                </v:textbox>
                <w10:wrap type="square" side="right"/>
              </v:shape>
            </w:pict>
          </mc:Fallback>
        </mc:AlternateContent>
      </w:r>
      <w:r>
        <w:rPr>
          <w:color w:val="000000"/>
          <w:spacing w:val="0"/>
          <w:w w:val="100"/>
          <w:position w:val="0"/>
          <w:sz w:val="12"/>
          <w:szCs w:val="12"/>
          <w:lang w:val="zh-TW" w:eastAsia="zh-TW" w:bidi="zh-TW"/>
        </w:rPr>
        <w:t>版权所有</w:t>
      </w:r>
      <w:r>
        <w:rPr>
          <w:rFonts w:ascii="Times New Roman" w:hAnsi="Times New Roman" w:eastAsia="Times New Roman" w:cs="Times New Roman"/>
          <w:color w:val="000000"/>
          <w:spacing w:val="0"/>
          <w:w w:val="100"/>
          <w:position w:val="0"/>
          <w:sz w:val="14"/>
          <w:szCs w:val="14"/>
          <w:lang w:val="en-US" w:eastAsia="en-US" w:bidi="en-US"/>
        </w:rPr>
        <w:t>©1999-2015 EPI</w:t>
      </w:r>
      <w:r>
        <w:rPr>
          <w:color w:val="000000"/>
          <w:spacing w:val="0"/>
          <w:w w:val="100"/>
          <w:position w:val="0"/>
          <w:sz w:val="12"/>
          <w:szCs w:val="12"/>
          <w:lang w:val="zh-TW" w:eastAsia="zh-TW" w:bidi="zh-TW"/>
        </w:rPr>
        <w:t>保留更改任何或所有指示或暗示的规范和服务的权利,恕不另行通知。本手册中的产品名称是</w:t>
      </w:r>
      <w:r>
        <w:rPr>
          <w:rFonts w:ascii="Times New Roman" w:hAnsi="Times New Roman" w:eastAsia="Times New Roman" w:cs="Times New Roman"/>
          <w:color w:val="000000"/>
          <w:spacing w:val="0"/>
          <w:w w:val="100"/>
          <w:position w:val="0"/>
          <w:sz w:val="14"/>
          <w:szCs w:val="14"/>
          <w:lang w:val="en-US" w:eastAsia="en-US" w:bidi="en-US"/>
        </w:rPr>
        <w:t>EPI</w:t>
      </w:r>
      <w:r>
        <w:rPr>
          <w:color w:val="000000"/>
          <w:spacing w:val="0"/>
          <w:w w:val="100"/>
          <w:position w:val="0"/>
          <w:sz w:val="12"/>
          <w:szCs w:val="12"/>
          <w:lang w:val="zh-TW" w:eastAsia="zh-TW" w:bidi="zh-TW"/>
        </w:rPr>
        <w:t>的财产。未经</w:t>
      </w:r>
      <w:r>
        <w:rPr>
          <w:rFonts w:ascii="Times New Roman" w:hAnsi="Times New Roman" w:eastAsia="Times New Roman" w:cs="Times New Roman"/>
          <w:color w:val="000000"/>
          <w:spacing w:val="0"/>
          <w:w w:val="100"/>
          <w:position w:val="0"/>
          <w:sz w:val="14"/>
          <w:szCs w:val="14"/>
          <w:lang w:val="en-US" w:eastAsia="en-US" w:bidi="en-US"/>
        </w:rPr>
        <w:t>Enterprise Products Integration</w:t>
      </w:r>
    </w:p>
    <w:p>
      <w:pPr>
        <w:pStyle w:val="5"/>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i/>
          <w:iCs/>
          <w:color w:val="747BA0"/>
          <w:spacing w:val="0"/>
          <w:w w:val="100"/>
          <w:position w:val="0"/>
          <w:sz w:val="8"/>
          <w:szCs w:val="8"/>
          <w:lang w:val="en-US" w:eastAsia="en-US" w:bidi="en-US"/>
        </w:rPr>
        <w:t>Protecting your interests</w:t>
      </w:r>
    </w:p>
    <w:p>
      <w:pPr>
        <w:widowControl w:val="0"/>
        <w:spacing w:line="1" w:lineRule="exact"/>
        <w:sectPr>
          <w:headerReference r:id="rId7" w:type="default"/>
          <w:headerReference r:id="rId8" w:type="even"/>
          <w:footnotePr>
            <w:numFmt w:val="decimal"/>
          </w:footnotePr>
          <w:pgSz w:w="12240" w:h="15840"/>
          <w:pgMar w:top="414" w:right="724" w:bottom="139" w:left="776" w:header="0" w:footer="3" w:gutter="0"/>
          <w:cols w:space="720" w:num="1"/>
          <w:rtlGutter w:val="0"/>
          <w:docGrid w:linePitch="360" w:charSpace="0"/>
        </w:sectPr>
      </w:pPr>
      <w:r>
        <w:drawing>
          <wp:anchor distT="629285" distB="1969770" distL="58420" distR="0" simplePos="0" relativeHeight="251660288" behindDoc="0" locked="0" layoutInCell="1" allowOverlap="1">
            <wp:simplePos x="0" y="0"/>
            <wp:positionH relativeFrom="page">
              <wp:posOffset>1743710</wp:posOffset>
            </wp:positionH>
            <wp:positionV relativeFrom="paragraph">
              <wp:posOffset>629285</wp:posOffset>
            </wp:positionV>
            <wp:extent cx="3242945" cy="530225"/>
            <wp:effectExtent l="0" t="0" r="14605" b="3175"/>
            <wp:wrapTopAndBottom/>
            <wp:docPr id="44" name="Shape 44"/>
            <wp:cNvGraphicFramePr/>
            <a:graphic xmlns:a="http://schemas.openxmlformats.org/drawingml/2006/main">
              <a:graphicData uri="http://schemas.openxmlformats.org/drawingml/2006/picture">
                <pic:pic xmlns:pic="http://schemas.openxmlformats.org/drawingml/2006/picture">
                  <pic:nvPicPr>
                    <pic:cNvPr id="44" name="Shape 44"/>
                    <pic:cNvPicPr/>
                  </pic:nvPicPr>
                  <pic:blipFill>
                    <a:blip r:embed="rId17"/>
                    <a:stretch>
                      <a:fillRect/>
                    </a:stretch>
                  </pic:blipFill>
                  <pic:spPr>
                    <a:xfrm>
                      <a:off x="0" y="0"/>
                      <a:ext cx="3242945" cy="530225"/>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3185795</wp:posOffset>
                </wp:positionH>
                <wp:positionV relativeFrom="paragraph">
                  <wp:posOffset>330200</wp:posOffset>
                </wp:positionV>
                <wp:extent cx="1471295" cy="149860"/>
                <wp:effectExtent l="0" t="0" r="0" b="0"/>
                <wp:wrapNone/>
                <wp:docPr id="46" name="Shape 46"/>
                <wp:cNvGraphicFramePr/>
                <a:graphic xmlns:a="http://schemas.openxmlformats.org/drawingml/2006/main">
                  <a:graphicData uri="http://schemas.microsoft.com/office/word/2010/wordprocessingShape">
                    <wps:wsp>
                      <wps:cNvSpPr txBox="1"/>
                      <wps:spPr>
                        <a:xfrm>
                          <a:off x="0" y="0"/>
                          <a:ext cx="1471295" cy="149860"/>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left"/>
                              <w:rPr>
                                <w:sz w:val="16"/>
                                <w:szCs w:val="16"/>
                              </w:rPr>
                            </w:pPr>
                            <w:r>
                              <w:rPr>
                                <w:rFonts w:ascii="宋体" w:hAnsi="宋体" w:eastAsia="宋体" w:cs="宋体"/>
                                <w:color w:val="6F0723"/>
                                <w:spacing w:val="0"/>
                                <w:w w:val="100"/>
                                <w:position w:val="0"/>
                                <w:sz w:val="16"/>
                                <w:szCs w:val="16"/>
                                <w:lang w:val="zh-TW" w:eastAsia="zh-TW" w:bidi="zh-TW"/>
                              </w:rPr>
                              <w:t>数据中心培训框架（全球认证）</w:t>
                            </w:r>
                          </w:p>
                        </w:txbxContent>
                      </wps:txbx>
                      <wps:bodyPr lIns="0" tIns="0" rIns="0" bIns="0">
                        <a:noAutofit/>
                      </wps:bodyPr>
                    </wps:wsp>
                  </a:graphicData>
                </a:graphic>
              </wp:anchor>
            </w:drawing>
          </mc:Choice>
          <mc:Fallback>
            <w:pict>
              <v:shape id="Shape 46" o:spid="_x0000_s1026" o:spt="202" type="#_x0000_t202" style="position:absolute;left:0pt;margin-left:250.85pt;margin-top:26pt;height:11.8pt;width:115.85pt;mso-position-horizontal-relative:page;z-index:251661312;mso-width-relative:page;mso-height-relative:page;" filled="f" stroked="f" coordsize="21600,21600" o:gfxdata="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k8x4ktgAAAAJAQAA&#10;DwAAAAAAAAABACAAAAAiAAAAZHJzL2Rvd25yZXYueG1sUEsBAhQAFAAAAAgAh07iQHAKP92nAQAA&#10;ZgMAAA4AAAAAAAAAAQAgAAAAJwEAAGRycy9lMm9Eb2MueG1sUEsFBgAAAAAGAAYAWQEAAEAFAAAA&#10;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240" w:lineRule="auto"/>
                        <w:ind w:left="0" w:right="0" w:firstLine="0"/>
                        <w:jc w:val="left"/>
                        <w:rPr>
                          <w:sz w:val="16"/>
                          <w:szCs w:val="16"/>
                        </w:rPr>
                      </w:pPr>
                      <w:r>
                        <w:rPr>
                          <w:rFonts w:ascii="宋体" w:hAnsi="宋体" w:eastAsia="宋体" w:cs="宋体"/>
                          <w:color w:val="6F0723"/>
                          <w:spacing w:val="0"/>
                          <w:w w:val="100"/>
                          <w:position w:val="0"/>
                          <w:sz w:val="16"/>
                          <w:szCs w:val="16"/>
                          <w:lang w:val="zh-TW" w:eastAsia="zh-TW" w:bidi="zh-TW"/>
                        </w:rPr>
                        <w:t>数据中心培训框架（全球认证）</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1685290</wp:posOffset>
                </wp:positionH>
                <wp:positionV relativeFrom="paragraph">
                  <wp:posOffset>1156970</wp:posOffset>
                </wp:positionV>
                <wp:extent cx="748030" cy="86995"/>
                <wp:effectExtent l="0" t="0" r="0" b="0"/>
                <wp:wrapNone/>
                <wp:docPr id="48" name="Shape 48"/>
                <wp:cNvGraphicFramePr/>
                <a:graphic xmlns:a="http://schemas.openxmlformats.org/drawingml/2006/main">
                  <a:graphicData uri="http://schemas.microsoft.com/office/word/2010/wordprocessingShape">
                    <wps:wsp>
                      <wps:cNvSpPr txBox="1"/>
                      <wps:spPr>
                        <a:xfrm>
                          <a:off x="0" y="0"/>
                          <a:ext cx="748030" cy="86995"/>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CDCS:</w:t>
                            </w:r>
                            <w:r>
                              <w:rPr>
                                <w:rFonts w:ascii="宋体" w:hAnsi="宋体" w:eastAsia="宋体" w:cs="宋体"/>
                                <w:color w:val="000000"/>
                                <w:spacing w:val="0"/>
                                <w:w w:val="100"/>
                                <w:position w:val="0"/>
                                <w:sz w:val="8"/>
                                <w:szCs w:val="8"/>
                                <w:lang w:val="zh-TW" w:eastAsia="zh-TW" w:bidi="zh-TW"/>
                              </w:rPr>
                              <w:t>认证故据中心资深专家</w:t>
                            </w:r>
                          </w:p>
                        </w:txbxContent>
                      </wps:txbx>
                      <wps:bodyPr lIns="0" tIns="0" rIns="0" bIns="0">
                        <a:noAutofit/>
                      </wps:bodyPr>
                    </wps:wsp>
                  </a:graphicData>
                </a:graphic>
              </wp:anchor>
            </w:drawing>
          </mc:Choice>
          <mc:Fallback>
            <w:pict>
              <v:shape id="Shape 48" o:spid="_x0000_s1026" o:spt="202" type="#_x0000_t202" style="position:absolute;left:0pt;margin-left:132.7pt;margin-top:91.1pt;height:6.85pt;width:58.9pt;mso-position-horizontal-relative:page;z-index:251661312;mso-width-relative:page;mso-height-relative:page;" filled="f" stroked="f" coordsize="21600,21600" o:gfxdata="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CyTHIX2gAAAAsBAAAP&#10;AAAAAAAAAAEAIAAAACIAAABkcnMvZG93bnJldi54bWxQSwECFAAUAAAACACHTuJAACvEs6QBAABk&#10;AwAADgAAAAAAAAABACAAAAApAQAAZHJzL2Uyb0RvYy54bWxQSwUGAAAAAAYABgBZAQAAPwUAAA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CDCS:</w:t>
                      </w:r>
                      <w:r>
                        <w:rPr>
                          <w:rFonts w:ascii="宋体" w:hAnsi="宋体" w:eastAsia="宋体" w:cs="宋体"/>
                          <w:color w:val="000000"/>
                          <w:spacing w:val="0"/>
                          <w:w w:val="100"/>
                          <w:position w:val="0"/>
                          <w:sz w:val="8"/>
                          <w:szCs w:val="8"/>
                          <w:lang w:val="zh-TW" w:eastAsia="zh-TW" w:bidi="zh-TW"/>
                        </w:rPr>
                        <w:t>认证故据中心资深专家</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1797685</wp:posOffset>
                </wp:positionH>
                <wp:positionV relativeFrom="paragraph">
                  <wp:posOffset>687705</wp:posOffset>
                </wp:positionV>
                <wp:extent cx="577850" cy="161925"/>
                <wp:effectExtent l="0" t="0" r="0" b="0"/>
                <wp:wrapNone/>
                <wp:docPr id="50" name="Shape 50"/>
                <wp:cNvGraphicFramePr/>
                <a:graphic xmlns:a="http://schemas.openxmlformats.org/drawingml/2006/main">
                  <a:graphicData uri="http://schemas.microsoft.com/office/word/2010/wordprocessingShape">
                    <wps:wsp>
                      <wps:cNvSpPr txBox="1"/>
                      <wps:spPr>
                        <a:xfrm>
                          <a:off x="0" y="0"/>
                          <a:ext cx="577850" cy="161925"/>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left"/>
                              <w:rPr>
                                <w:sz w:val="18"/>
                                <w:szCs w:val="18"/>
                              </w:rPr>
                            </w:pPr>
                            <w:r>
                              <w:rPr>
                                <w:rFonts w:ascii="宋体" w:hAnsi="宋体" w:eastAsia="宋体" w:cs="宋体"/>
                                <w:color w:val="000000"/>
                                <w:spacing w:val="0"/>
                                <w:w w:val="100"/>
                                <w:position w:val="0"/>
                                <w:sz w:val="18"/>
                                <w:szCs w:val="18"/>
                                <w:shd w:val="clear" w:color="auto" w:fill="FFFFFF"/>
                                <w:lang w:val="zh-TW" w:eastAsia="zh-TW" w:bidi="zh-TW"/>
                              </w:rPr>
                              <w:t>设计/建造</w:t>
                            </w:r>
                          </w:p>
                        </w:txbxContent>
                      </wps:txbx>
                      <wps:bodyPr lIns="0" tIns="0" rIns="0" bIns="0">
                        <a:noAutofit/>
                      </wps:bodyPr>
                    </wps:wsp>
                  </a:graphicData>
                </a:graphic>
              </wp:anchor>
            </w:drawing>
          </mc:Choice>
          <mc:Fallback>
            <w:pict>
              <v:shape id="Shape 50" o:spid="_x0000_s1026" o:spt="202" type="#_x0000_t202" style="position:absolute;left:0pt;margin-left:141.55pt;margin-top:54.15pt;height:12.75pt;width:45.5pt;mso-position-horizontal-relative:page;z-index:251661312;mso-width-relative:page;mso-height-relative:page;" filled="f" stroked="f" coordsize="21600,21600" o:gfxdata="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4Y+Ba2AAAAAsBAAAPAAAA&#10;AAAAAAEAIAAAACIAAABkcnMvZG93bnJldi54bWxQSwECFAAUAAAACACHTuJATogJ+aMBAABlAwAA&#10;DgAAAAAAAAABACAAAAAnAQAAZHJzL2Uyb0RvYy54bWxQSwUGAAAAAAYABgBZAQAAPAUAAA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240" w:lineRule="auto"/>
                        <w:ind w:left="0" w:right="0" w:firstLine="0"/>
                        <w:jc w:val="left"/>
                        <w:rPr>
                          <w:sz w:val="18"/>
                          <w:szCs w:val="18"/>
                        </w:rPr>
                      </w:pPr>
                      <w:r>
                        <w:rPr>
                          <w:rFonts w:ascii="宋体" w:hAnsi="宋体" w:eastAsia="宋体" w:cs="宋体"/>
                          <w:color w:val="000000"/>
                          <w:spacing w:val="0"/>
                          <w:w w:val="100"/>
                          <w:position w:val="0"/>
                          <w:sz w:val="18"/>
                          <w:szCs w:val="18"/>
                          <w:shd w:val="clear" w:color="auto" w:fill="FFFFFF"/>
                          <w:lang w:val="zh-TW" w:eastAsia="zh-TW" w:bidi="zh-TW"/>
                        </w:rPr>
                        <w:t>设计/建造</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3551555</wp:posOffset>
                </wp:positionH>
                <wp:positionV relativeFrom="paragraph">
                  <wp:posOffset>695960</wp:posOffset>
                </wp:positionV>
                <wp:extent cx="540385" cy="153670"/>
                <wp:effectExtent l="0" t="0" r="0" b="0"/>
                <wp:wrapNone/>
                <wp:docPr id="52" name="Shape 52"/>
                <wp:cNvGraphicFramePr/>
                <a:graphic xmlns:a="http://schemas.openxmlformats.org/drawingml/2006/main">
                  <a:graphicData uri="http://schemas.microsoft.com/office/word/2010/wordprocessingShape">
                    <wps:wsp>
                      <wps:cNvSpPr txBox="1"/>
                      <wps:spPr>
                        <a:xfrm>
                          <a:off x="0" y="0"/>
                          <a:ext cx="540385" cy="153670"/>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center"/>
                              <w:rPr>
                                <w:sz w:val="18"/>
                                <w:szCs w:val="18"/>
                              </w:rPr>
                            </w:pPr>
                            <w:r>
                              <w:rPr>
                                <w:rFonts w:ascii="宋体" w:hAnsi="宋体" w:eastAsia="宋体" w:cs="宋体"/>
                                <w:color w:val="000000"/>
                                <w:spacing w:val="0"/>
                                <w:w w:val="100"/>
                                <w:position w:val="0"/>
                                <w:sz w:val="18"/>
                                <w:szCs w:val="18"/>
                                <w:shd w:val="clear" w:color="auto" w:fill="FFFFFF"/>
                                <w:lang w:val="zh-TW" w:eastAsia="zh-TW" w:bidi="zh-TW"/>
                              </w:rPr>
                              <w:t>治理/运营</w:t>
                            </w:r>
                          </w:p>
                        </w:txbxContent>
                      </wps:txbx>
                      <wps:bodyPr lIns="0" tIns="0" rIns="0" bIns="0">
                        <a:noAutofit/>
                      </wps:bodyPr>
                    </wps:wsp>
                  </a:graphicData>
                </a:graphic>
              </wp:anchor>
            </w:drawing>
          </mc:Choice>
          <mc:Fallback>
            <w:pict>
              <v:shape id="Shape 52" o:spid="_x0000_s1026" o:spt="202" type="#_x0000_t202" style="position:absolute;left:0pt;margin-left:279.65pt;margin-top:54.8pt;height:12.1pt;width:42.55pt;mso-position-horizontal-relative:page;z-index:251661312;mso-width-relative:page;mso-height-relative:page;" filled="f" stroked="f" coordsize="21600,21600" o:gfxdata="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O4w2XjaAAAACwEA&#10;AA8AAAAAAAAAAQAgAAAAIgAAAGRycy9kb3ducmV2LnhtbFBLAQIUABQAAAAIAIdO4kADB0OupgEA&#10;AGUDAAAOAAAAAAAAAAEAIAAAACkBAABkcnMvZTJvRG9jLnhtbFBLBQYAAAAABgAGAFkBAABBBQAA&#10;A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240" w:lineRule="auto"/>
                        <w:ind w:left="0" w:right="0" w:firstLine="0"/>
                        <w:jc w:val="center"/>
                        <w:rPr>
                          <w:sz w:val="18"/>
                          <w:szCs w:val="18"/>
                        </w:rPr>
                      </w:pPr>
                      <w:r>
                        <w:rPr>
                          <w:rFonts w:ascii="宋体" w:hAnsi="宋体" w:eastAsia="宋体" w:cs="宋体"/>
                          <w:color w:val="000000"/>
                          <w:spacing w:val="0"/>
                          <w:w w:val="100"/>
                          <w:position w:val="0"/>
                          <w:sz w:val="18"/>
                          <w:szCs w:val="18"/>
                          <w:shd w:val="clear" w:color="auto" w:fill="FFFFFF"/>
                          <w:lang w:val="zh-TW" w:eastAsia="zh-TW" w:bidi="zh-TW"/>
                        </w:rPr>
                        <w:t>治理/运营</w:t>
                      </w:r>
                    </w:p>
                  </w:txbxContent>
                </v:textbox>
              </v:shape>
            </w:pict>
          </mc:Fallback>
        </mc:AlternateContent>
      </w:r>
      <w:r>
        <w:drawing>
          <wp:anchor distT="1647825" distB="1155065" distL="4445" distR="0" simplePos="0" relativeHeight="251660288" behindDoc="0" locked="0" layoutInCell="1" allowOverlap="1">
            <wp:simplePos x="0" y="0"/>
            <wp:positionH relativeFrom="page">
              <wp:posOffset>1735455</wp:posOffset>
            </wp:positionH>
            <wp:positionV relativeFrom="paragraph">
              <wp:posOffset>1647825</wp:posOffset>
            </wp:positionV>
            <wp:extent cx="670560" cy="323215"/>
            <wp:effectExtent l="0" t="0" r="15240" b="635"/>
            <wp:wrapTopAndBottom/>
            <wp:docPr id="54" name="Shape 54"/>
            <wp:cNvGraphicFramePr/>
            <a:graphic xmlns:a="http://schemas.openxmlformats.org/drawingml/2006/main">
              <a:graphicData uri="http://schemas.openxmlformats.org/drawingml/2006/picture">
                <pic:pic xmlns:pic="http://schemas.openxmlformats.org/drawingml/2006/picture">
                  <pic:nvPicPr>
                    <pic:cNvPr id="54" name="Shape 54"/>
                    <pic:cNvPicPr/>
                  </pic:nvPicPr>
                  <pic:blipFill>
                    <a:blip r:embed="rId18"/>
                    <a:stretch>
                      <a:fillRect/>
                    </a:stretch>
                  </pic:blipFill>
                  <pic:spPr>
                    <a:xfrm>
                      <a:off x="0" y="0"/>
                      <a:ext cx="670560" cy="323215"/>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1731010</wp:posOffset>
                </wp:positionH>
                <wp:positionV relativeFrom="paragraph">
                  <wp:posOffset>1410970</wp:posOffset>
                </wp:positionV>
                <wp:extent cx="661035" cy="241300"/>
                <wp:effectExtent l="0" t="0" r="0" b="0"/>
                <wp:wrapNone/>
                <wp:docPr id="56" name="Shape 56"/>
                <wp:cNvGraphicFramePr/>
                <a:graphic xmlns:a="http://schemas.openxmlformats.org/drawingml/2006/main">
                  <a:graphicData uri="http://schemas.microsoft.com/office/word/2010/wordprocessingShape">
                    <wps:wsp>
                      <wps:cNvSpPr txBox="1"/>
                      <wps:spPr>
                        <a:xfrm>
                          <a:off x="0" y="0"/>
                          <a:ext cx="661035" cy="241300"/>
                        </a:xfrm>
                        <a:prstGeom prst="rect">
                          <a:avLst/>
                        </a:prstGeom>
                        <a:noFill/>
                      </wps:spPr>
                      <wps:txbx>
                        <w:txbxContent>
                          <w:p>
                            <w:pPr>
                              <w:pStyle w:val="17"/>
                              <w:keepNext w:val="0"/>
                              <w:keepLines w:val="0"/>
                              <w:widowControl w:val="0"/>
                              <w:shd w:val="clear" w:color="auto" w:fill="auto"/>
                              <w:bidi w:val="0"/>
                              <w:spacing w:before="0" w:after="40" w:line="240" w:lineRule="auto"/>
                              <w:ind w:left="0" w:right="0" w:firstLine="0"/>
                              <w:jc w:val="both"/>
                              <w:rPr>
                                <w:sz w:val="8"/>
                                <w:szCs w:val="8"/>
                              </w:rPr>
                            </w:pPr>
                            <w:r>
                              <w:rPr>
                                <w:rFonts w:ascii="Times New Roman" w:hAnsi="Times New Roman" w:eastAsia="Times New Roman" w:cs="Times New Roman"/>
                                <w:b/>
                                <w:bCs/>
                                <w:color w:val="9C575E"/>
                                <w:spacing w:val="0"/>
                                <w:w w:val="100"/>
                                <w:position w:val="0"/>
                                <w:sz w:val="8"/>
                                <w:szCs w:val="8"/>
                                <w:lang w:val="en-US" w:eastAsia="en-US" w:bidi="en-US"/>
                              </w:rPr>
                              <w:t>uoum</w:t>
                            </w:r>
                          </w:p>
                          <w:p>
                            <w:pPr>
                              <w:pStyle w:val="17"/>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CDCS:</w:t>
                            </w:r>
                            <w:r>
                              <w:rPr>
                                <w:rFonts w:ascii="宋体" w:hAnsi="宋体" w:eastAsia="宋体" w:cs="宋体"/>
                                <w:color w:val="000000"/>
                                <w:spacing w:val="0"/>
                                <w:w w:val="100"/>
                                <w:position w:val="0"/>
                                <w:sz w:val="8"/>
                                <w:szCs w:val="8"/>
                                <w:lang w:val="zh-TW" w:eastAsia="zh-TW" w:bidi="zh-TW"/>
                              </w:rPr>
                              <w:t>认证散据中心专家</w:t>
                            </w:r>
                          </w:p>
                        </w:txbxContent>
                      </wps:txbx>
                      <wps:bodyPr lIns="0" tIns="0" rIns="0" bIns="0">
                        <a:noAutofit/>
                      </wps:bodyPr>
                    </wps:wsp>
                  </a:graphicData>
                </a:graphic>
              </wp:anchor>
            </w:drawing>
          </mc:Choice>
          <mc:Fallback>
            <w:pict>
              <v:shape id="Shape 56" o:spid="_x0000_s1026" o:spt="202" type="#_x0000_t202" style="position:absolute;left:0pt;margin-left:136.3pt;margin-top:111.1pt;height:19pt;width:52.05pt;mso-position-horizontal-relative:page;z-index:251661312;mso-width-relative:page;mso-height-relative:page;" filled="f" stroked="f" coordsize="21600,21600" o:gfxdata="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CbPXT02AAAAAsBAAAP&#10;AAAAAAAAAAEAIAAAACIAAABkcnMvZG93bnJldi54bWxQSwECFAAUAAAACACHTuJAxFFhiKYBAABl&#10;AwAADgAAAAAAAAABACAAAAAnAQAAZHJzL2Uyb0RvYy54bWxQSwUGAAAAAAYABgBZAQAAPwUAAAAA&#10;">
                <v:fill on="f" focussize="0,0"/>
                <v:stroke on="f"/>
                <v:imagedata o:title=""/>
                <o:lock v:ext="edit" aspectratio="f"/>
                <v:textbox inset="0mm,0mm,0mm,0mm">
                  <w:txbxContent>
                    <w:p>
                      <w:pPr>
                        <w:pStyle w:val="17"/>
                        <w:keepNext w:val="0"/>
                        <w:keepLines w:val="0"/>
                        <w:widowControl w:val="0"/>
                        <w:shd w:val="clear" w:color="auto" w:fill="auto"/>
                        <w:bidi w:val="0"/>
                        <w:spacing w:before="0" w:after="40" w:line="240" w:lineRule="auto"/>
                        <w:ind w:left="0" w:right="0" w:firstLine="0"/>
                        <w:jc w:val="both"/>
                        <w:rPr>
                          <w:sz w:val="8"/>
                          <w:szCs w:val="8"/>
                        </w:rPr>
                      </w:pPr>
                      <w:r>
                        <w:rPr>
                          <w:rFonts w:ascii="Times New Roman" w:hAnsi="Times New Roman" w:eastAsia="Times New Roman" w:cs="Times New Roman"/>
                          <w:b/>
                          <w:bCs/>
                          <w:color w:val="9C575E"/>
                          <w:spacing w:val="0"/>
                          <w:w w:val="100"/>
                          <w:position w:val="0"/>
                          <w:sz w:val="8"/>
                          <w:szCs w:val="8"/>
                          <w:lang w:val="en-US" w:eastAsia="en-US" w:bidi="en-US"/>
                        </w:rPr>
                        <w:t>uoum</w:t>
                      </w:r>
                    </w:p>
                    <w:p>
                      <w:pPr>
                        <w:pStyle w:val="17"/>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CDCS:</w:t>
                      </w:r>
                      <w:r>
                        <w:rPr>
                          <w:rFonts w:ascii="宋体" w:hAnsi="宋体" w:eastAsia="宋体" w:cs="宋体"/>
                          <w:color w:val="000000"/>
                          <w:spacing w:val="0"/>
                          <w:w w:val="100"/>
                          <w:position w:val="0"/>
                          <w:sz w:val="8"/>
                          <w:szCs w:val="8"/>
                          <w:lang w:val="zh-TW" w:eastAsia="zh-TW" w:bidi="zh-TW"/>
                        </w:rPr>
                        <w:t>认证散据中心专家</w:t>
                      </w:r>
                    </w:p>
                  </w:txbxContent>
                </v:textbox>
              </v:shape>
            </w:pict>
          </mc:Fallback>
        </mc:AlternateContent>
      </w:r>
      <w:r>
        <mc:AlternateContent>
          <mc:Choice Requires="wps">
            <w:drawing>
              <wp:anchor distT="1776730" distB="1034415" distL="0" distR="0" simplePos="0" relativeHeight="251660288" behindDoc="0" locked="0" layoutInCell="1" allowOverlap="1">
                <wp:simplePos x="0" y="0"/>
                <wp:positionH relativeFrom="page">
                  <wp:posOffset>1685290</wp:posOffset>
                </wp:positionH>
                <wp:positionV relativeFrom="paragraph">
                  <wp:posOffset>1776730</wp:posOffset>
                </wp:positionV>
                <wp:extent cx="831215" cy="316230"/>
                <wp:effectExtent l="0" t="0" r="0" b="0"/>
                <wp:wrapTopAndBottom/>
                <wp:docPr id="58" name="Shape 58"/>
                <wp:cNvGraphicFramePr/>
                <a:graphic xmlns:a="http://schemas.openxmlformats.org/drawingml/2006/main">
                  <a:graphicData uri="http://schemas.microsoft.com/office/word/2010/wordprocessingShape">
                    <wps:wsp>
                      <wps:cNvSpPr txBox="1"/>
                      <wps:spPr>
                        <a:xfrm>
                          <a:off x="0" y="0"/>
                          <a:ext cx="831215" cy="316230"/>
                        </a:xfrm>
                        <a:prstGeom prst="rect">
                          <a:avLst/>
                        </a:prstGeom>
                        <a:noFill/>
                      </wps:spPr>
                      <wps:txbx>
                        <w:txbxContent>
                          <w:p>
                            <w:pPr>
                              <w:pStyle w:val="5"/>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CDCP:</w:t>
                            </w:r>
                            <w:r>
                              <w:rPr>
                                <w:color w:val="000000"/>
                                <w:spacing w:val="0"/>
                                <w:w w:val="100"/>
                                <w:position w:val="0"/>
                                <w:sz w:val="8"/>
                                <w:szCs w:val="8"/>
                                <w:lang w:val="zh-TW" w:eastAsia="zh-TW" w:bidi="zh-TW"/>
                              </w:rPr>
                              <w:t>认证散据中心专</w:t>
                            </w:r>
                            <w:r>
                              <w:rPr>
                                <w:color w:val="403B88"/>
                                <w:spacing w:val="0"/>
                                <w:w w:val="100"/>
                                <w:position w:val="0"/>
                                <w:sz w:val="8"/>
                                <w:szCs w:val="8"/>
                                <w:lang w:val="zh-TW" w:eastAsia="zh-TW" w:bidi="zh-TW"/>
                              </w:rPr>
                              <w:t>业人】</w:t>
                            </w:r>
                          </w:p>
                        </w:txbxContent>
                      </wps:txbx>
                      <wps:bodyPr wrap="none" lIns="0" tIns="0" rIns="0" bIns="0">
                        <a:noAutofit/>
                      </wps:bodyPr>
                    </wps:wsp>
                  </a:graphicData>
                </a:graphic>
              </wp:anchor>
            </w:drawing>
          </mc:Choice>
          <mc:Fallback>
            <w:pict>
              <v:shape id="Shape 58" o:spid="_x0000_s1026" o:spt="202" type="#_x0000_t202" style="position:absolute;left:0pt;margin-left:132.7pt;margin-top:139.9pt;height:24.9pt;width:65.45pt;mso-position-horizontal-relative:page;mso-wrap-distance-bottom:81.45pt;mso-wrap-distance-top:139.9pt;mso-wrap-style:none;z-index:251660288;mso-width-relative:page;mso-height-relative:page;" filled="f" stroked="f" coordsize="21600,21600" o:gfxdata="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l6QQQNgA&#10;AAALAQAADwAAAAAAAAABACAAAAAiAAAAZHJzL2Rvd25yZXYueG1sUEsBAhQAFAAAAAgAh07iQP5V&#10;YSutAQAAcQMAAA4AAAAAAAAAAQAgAAAAJwEAAGRycy9lMm9Eb2MueG1sUEsFBgAAAAAGAAYAWQEA&#10;AEYFAAAAAA==&#10;">
                <v:fill on="f" focussize="0,0"/>
                <v:stroke on="f"/>
                <v:imagedata o:title=""/>
                <o:lock v:ext="edit" aspectratio="f"/>
                <v:textbox inset="0mm,0mm,0mm,0mm">
                  <w:txbxContent>
                    <w:p>
                      <w:pPr>
                        <w:pStyle w:val="5"/>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CDCP:</w:t>
                      </w:r>
                      <w:r>
                        <w:rPr>
                          <w:color w:val="000000"/>
                          <w:spacing w:val="0"/>
                          <w:w w:val="100"/>
                          <w:position w:val="0"/>
                          <w:sz w:val="8"/>
                          <w:szCs w:val="8"/>
                          <w:lang w:val="zh-TW" w:eastAsia="zh-TW" w:bidi="zh-TW"/>
                        </w:rPr>
                        <w:t>认证散据中心专</w:t>
                      </w:r>
                      <w:r>
                        <w:rPr>
                          <w:color w:val="403B88"/>
                          <w:spacing w:val="0"/>
                          <w:w w:val="100"/>
                          <w:position w:val="0"/>
                          <w:sz w:val="8"/>
                          <w:szCs w:val="8"/>
                          <w:lang w:val="zh-TW" w:eastAsia="zh-TW" w:bidi="zh-TW"/>
                        </w:rPr>
                        <w:t>业人】</w:t>
                      </w:r>
                    </w:p>
                  </w:txbxContent>
                </v:textbox>
                <w10:wrap type="topAndBottom"/>
              </v:shape>
            </w:pict>
          </mc:Fallback>
        </mc:AlternateContent>
      </w:r>
      <w:r>
        <w:drawing>
          <wp:anchor distT="970280" distB="1038860" distL="0" distR="0" simplePos="0" relativeHeight="251660288" behindDoc="0" locked="0" layoutInCell="1" allowOverlap="1">
            <wp:simplePos x="0" y="0"/>
            <wp:positionH relativeFrom="page">
              <wp:posOffset>2749550</wp:posOffset>
            </wp:positionH>
            <wp:positionV relativeFrom="paragraph">
              <wp:posOffset>970280</wp:posOffset>
            </wp:positionV>
            <wp:extent cx="1121410" cy="1115695"/>
            <wp:effectExtent l="0" t="0" r="2540" b="8255"/>
            <wp:wrapTopAndBottom/>
            <wp:docPr id="60" name="Shape 60"/>
            <wp:cNvGraphicFramePr/>
            <a:graphic xmlns:a="http://schemas.openxmlformats.org/drawingml/2006/main">
              <a:graphicData uri="http://schemas.openxmlformats.org/drawingml/2006/picture">
                <pic:pic xmlns:pic="http://schemas.openxmlformats.org/drawingml/2006/picture">
                  <pic:nvPicPr>
                    <pic:cNvPr id="60" name="Shape 60"/>
                    <pic:cNvPicPr/>
                  </pic:nvPicPr>
                  <pic:blipFill>
                    <a:blip r:embed="rId19"/>
                    <a:stretch>
                      <a:fillRect/>
                    </a:stretch>
                  </pic:blipFill>
                  <pic:spPr>
                    <a:xfrm>
                      <a:off x="0" y="0"/>
                      <a:ext cx="1121410" cy="1115695"/>
                    </a:xfrm>
                    <a:prstGeom prst="rect">
                      <a:avLst/>
                    </a:prstGeom>
                  </pic:spPr>
                </pic:pic>
              </a:graphicData>
            </a:graphic>
          </wp:anchor>
        </w:drawing>
      </w:r>
      <w:r>
        <w:drawing>
          <wp:anchor distT="970280" distB="1038860" distL="0" distR="0" simplePos="0" relativeHeight="251660288" behindDoc="0" locked="0" layoutInCell="1" allowOverlap="1">
            <wp:simplePos x="0" y="0"/>
            <wp:positionH relativeFrom="page">
              <wp:posOffset>3896360</wp:posOffset>
            </wp:positionH>
            <wp:positionV relativeFrom="paragraph">
              <wp:posOffset>970280</wp:posOffset>
            </wp:positionV>
            <wp:extent cx="1048385" cy="1115695"/>
            <wp:effectExtent l="0" t="0" r="18415" b="8255"/>
            <wp:wrapTopAndBottom/>
            <wp:docPr id="62" name="Shape 62"/>
            <wp:cNvGraphicFramePr/>
            <a:graphic xmlns:a="http://schemas.openxmlformats.org/drawingml/2006/main">
              <a:graphicData uri="http://schemas.openxmlformats.org/drawingml/2006/picture">
                <pic:pic xmlns:pic="http://schemas.openxmlformats.org/drawingml/2006/picture">
                  <pic:nvPicPr>
                    <pic:cNvPr id="62" name="Shape 62"/>
                    <pic:cNvPicPr/>
                  </pic:nvPicPr>
                  <pic:blipFill>
                    <a:blip r:embed="rId20"/>
                    <a:stretch>
                      <a:fillRect/>
                    </a:stretch>
                  </pic:blipFill>
                  <pic:spPr>
                    <a:xfrm>
                      <a:off x="0" y="0"/>
                      <a:ext cx="1048385" cy="1115695"/>
                    </a:xfrm>
                    <a:prstGeom prst="rect">
                      <a:avLst/>
                    </a:prstGeom>
                  </pic:spPr>
                </pic:pic>
              </a:graphicData>
            </a:graphic>
          </wp:anchor>
        </w:drawing>
      </w:r>
      <w:r>
        <w:drawing>
          <wp:anchor distT="633730" distB="735330" distL="0" distR="0" simplePos="0" relativeHeight="251660288" behindDoc="0" locked="0" layoutInCell="1" allowOverlap="1">
            <wp:simplePos x="0" y="0"/>
            <wp:positionH relativeFrom="page">
              <wp:posOffset>5019040</wp:posOffset>
            </wp:positionH>
            <wp:positionV relativeFrom="paragraph">
              <wp:posOffset>633730</wp:posOffset>
            </wp:positionV>
            <wp:extent cx="1298575" cy="1755775"/>
            <wp:effectExtent l="0" t="0" r="15875" b="15875"/>
            <wp:wrapTopAndBottom/>
            <wp:docPr id="64" name="Shape 64"/>
            <wp:cNvGraphicFramePr/>
            <a:graphic xmlns:a="http://schemas.openxmlformats.org/drawingml/2006/main">
              <a:graphicData uri="http://schemas.openxmlformats.org/drawingml/2006/picture">
                <pic:pic xmlns:pic="http://schemas.openxmlformats.org/drawingml/2006/picture">
                  <pic:nvPicPr>
                    <pic:cNvPr id="64" name="Shape 64"/>
                    <pic:cNvPicPr/>
                  </pic:nvPicPr>
                  <pic:blipFill>
                    <a:blip r:embed="rId21"/>
                    <a:stretch>
                      <a:fillRect/>
                    </a:stretch>
                  </pic:blipFill>
                  <pic:spPr>
                    <a:xfrm>
                      <a:off x="0" y="0"/>
                      <a:ext cx="1298575" cy="1755775"/>
                    </a:xfrm>
                    <a:prstGeom prst="rect">
                      <a:avLst/>
                    </a:prstGeom>
                  </pic:spPr>
                </pic:pic>
              </a:graphicData>
            </a:graphic>
          </wp:anchor>
        </w:drawing>
      </w:r>
      <w:r>
        <w:drawing>
          <wp:anchor distT="2433320" distB="261620" distL="99695" distR="0" simplePos="0" relativeHeight="251660288" behindDoc="0" locked="0" layoutInCell="1" allowOverlap="1">
            <wp:simplePos x="0" y="0"/>
            <wp:positionH relativeFrom="page">
              <wp:posOffset>1722755</wp:posOffset>
            </wp:positionH>
            <wp:positionV relativeFrom="paragraph">
              <wp:posOffset>2433320</wp:posOffset>
            </wp:positionV>
            <wp:extent cx="4304030" cy="433070"/>
            <wp:effectExtent l="0" t="0" r="1270" b="5080"/>
            <wp:wrapTopAndBottom/>
            <wp:docPr id="66" name="Shape 66"/>
            <wp:cNvGraphicFramePr/>
            <a:graphic xmlns:a="http://schemas.openxmlformats.org/drawingml/2006/main">
              <a:graphicData uri="http://schemas.openxmlformats.org/drawingml/2006/picture">
                <pic:pic xmlns:pic="http://schemas.openxmlformats.org/drawingml/2006/picture">
                  <pic:nvPicPr>
                    <pic:cNvPr id="66" name="Shape 66"/>
                    <pic:cNvPicPr/>
                  </pic:nvPicPr>
                  <pic:blipFill>
                    <a:blip r:embed="rId22"/>
                    <a:stretch>
                      <a:fillRect/>
                    </a:stretch>
                  </pic:blipFill>
                  <pic:spPr>
                    <a:xfrm>
                      <a:off x="0" y="0"/>
                      <a:ext cx="4304030" cy="43307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1623060</wp:posOffset>
                </wp:positionH>
                <wp:positionV relativeFrom="paragraph">
                  <wp:posOffset>2245995</wp:posOffset>
                </wp:positionV>
                <wp:extent cx="3108960" cy="116205"/>
                <wp:effectExtent l="0" t="0" r="0" b="0"/>
                <wp:wrapNone/>
                <wp:docPr id="68" name="Shape 68"/>
                <wp:cNvGraphicFramePr/>
                <a:graphic xmlns:a="http://schemas.openxmlformats.org/drawingml/2006/main">
                  <a:graphicData uri="http://schemas.microsoft.com/office/word/2010/wordprocessingShape">
                    <wps:wsp>
                      <wps:cNvSpPr txBox="1"/>
                      <wps:spPr>
                        <a:xfrm>
                          <a:off x="0" y="0"/>
                          <a:ext cx="3108960" cy="116205"/>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 Copyright by EPI (Enterprise Products Integration Pte Ltd) 2015. All rights reserved.</w:t>
                            </w:r>
                          </w:p>
                        </w:txbxContent>
                      </wps:txbx>
                      <wps:bodyPr lIns="0" tIns="0" rIns="0" bIns="0">
                        <a:noAutofit/>
                      </wps:bodyPr>
                    </wps:wsp>
                  </a:graphicData>
                </a:graphic>
              </wp:anchor>
            </w:drawing>
          </mc:Choice>
          <mc:Fallback>
            <w:pict>
              <v:shape id="Shape 68" o:spid="_x0000_s1026" o:spt="202" type="#_x0000_t202" style="position:absolute;left:0pt;margin-left:127.8pt;margin-top:176.85pt;height:9.15pt;width:244.8pt;mso-position-horizontal-relative:page;z-index:251661312;mso-width-relative:page;mso-height-relative:page;" filled="f" stroked="f" coordsize="21600,21600" o:gfxdata="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4u3Rf2gAAAAsBAAAP&#10;AAAAAAAAAAEAIAAAACIAAABkcnMvZG93bnJldi54bWxQSwECFAAUAAAACACHTuJAo+aYPqQBAABm&#10;AwAADgAAAAAAAAABACAAAAApAQAAZHJzL2Uyb0RvYy54bWxQSwUGAAAAAAYABgBZAQAAPwUAAA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 Copyright by EPI (Enterprise Products Integration Pte Ltd) 2015. All rights reserved.</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3443605</wp:posOffset>
                </wp:positionH>
                <wp:positionV relativeFrom="paragraph">
                  <wp:posOffset>2894965</wp:posOffset>
                </wp:positionV>
                <wp:extent cx="602615" cy="233045"/>
                <wp:effectExtent l="0" t="0" r="0" b="0"/>
                <wp:wrapNone/>
                <wp:docPr id="70" name="Shape 70"/>
                <wp:cNvGraphicFramePr/>
                <a:graphic xmlns:a="http://schemas.openxmlformats.org/drawingml/2006/main">
                  <a:graphicData uri="http://schemas.microsoft.com/office/word/2010/wordprocessingShape">
                    <wps:wsp>
                      <wps:cNvSpPr txBox="1"/>
                      <wps:spPr>
                        <a:xfrm>
                          <a:off x="0" y="0"/>
                          <a:ext cx="602615" cy="233045"/>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747BA0"/>
                                <w:spacing w:val="0"/>
                                <w:w w:val="100"/>
                                <w:position w:val="0"/>
                                <w:sz w:val="9"/>
                                <w:szCs w:val="9"/>
                                <w:lang w:val="en-US" w:eastAsia="en-US" w:bidi="en-US"/>
                              </w:rPr>
                              <w:t>OUFU、</w:t>
                            </w:r>
                          </w:p>
                          <w:p>
                            <w:pPr>
                              <w:pStyle w:val="17"/>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000000"/>
                                <w:spacing w:val="0"/>
                                <w:w w:val="100"/>
                                <w:position w:val="0"/>
                                <w:sz w:val="9"/>
                                <w:szCs w:val="9"/>
                                <w:lang w:val="zh-TW" w:eastAsia="zh-TW" w:bidi="zh-TW"/>
                              </w:rPr>
                              <w:t>数据中心基础证书</w:t>
                            </w:r>
                          </w:p>
                        </w:txbxContent>
                      </wps:txbx>
                      <wps:bodyPr lIns="0" tIns="0" rIns="0" bIns="0">
                        <a:noAutofit/>
                      </wps:bodyPr>
                    </wps:wsp>
                  </a:graphicData>
                </a:graphic>
              </wp:anchor>
            </w:drawing>
          </mc:Choice>
          <mc:Fallback>
            <w:pict>
              <v:shape id="Shape 70" o:spid="_x0000_s1026" o:spt="202" type="#_x0000_t202" style="position:absolute;left:0pt;margin-left:271.15pt;margin-top:227.95pt;height:18.35pt;width:47.45pt;mso-position-horizontal-relative:page;z-index:251661312;mso-width-relative:page;mso-height-relative:page;" filled="f" stroked="f" coordsize="21600,21600" o:gfxdata="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J65prnbAAAACwEA&#10;AA8AAAAAAAAAAQAgAAAAIgAAAGRycy9kb3ducmV2LnhtbFBLAQIUABQAAAAIAIdO4kBpYn1tpQEA&#10;AGUDAAAOAAAAAAAAAAEAIAAAACoBAABkcnMvZTJvRG9jLnhtbFBLBQYAAAAABgAGAFkBAABBBQAA&#10;A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747BA0"/>
                          <w:spacing w:val="0"/>
                          <w:w w:val="100"/>
                          <w:position w:val="0"/>
                          <w:sz w:val="9"/>
                          <w:szCs w:val="9"/>
                          <w:lang w:val="en-US" w:eastAsia="en-US" w:bidi="en-US"/>
                        </w:rPr>
                        <w:t>OUFU、</w:t>
                      </w:r>
                    </w:p>
                    <w:p>
                      <w:pPr>
                        <w:pStyle w:val="17"/>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000000"/>
                          <w:spacing w:val="0"/>
                          <w:w w:val="100"/>
                          <w:position w:val="0"/>
                          <w:sz w:val="9"/>
                          <w:szCs w:val="9"/>
                          <w:lang w:val="zh-TW" w:eastAsia="zh-TW" w:bidi="zh-TW"/>
                        </w:rPr>
                        <w:t>数据中心基础证书</w:t>
                      </w:r>
                    </w:p>
                  </w:txbxContent>
                </v:textbox>
              </v:shape>
            </w:pict>
          </mc:Fallback>
        </mc:AlternateContent>
      </w:r>
    </w:p>
    <w:p>
      <w:pPr>
        <w:pStyle w:val="9"/>
        <w:keepNext w:val="0"/>
        <w:keepLines w:val="0"/>
        <w:widowControl w:val="0"/>
        <w:shd w:val="clear" w:color="auto" w:fill="auto"/>
        <w:bidi w:val="0"/>
        <w:spacing w:before="0" w:after="240" w:line="406"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数据中心培训框架©为在数据中心设施和数据中心运营管理内和周围工作的个人提供了结构化课程。它解决了设计和管理高可用性、 高效的数据中心所需的各种规程。</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的数据中心课程不仅是世界上第一个,而且是目前业内最大的课程。许多公司已经指定这些课程作为 在数据中心内部或者相关产业员工工作的先决条件，并将他们作为职业规划的一部分。这些认证在全球范围内得到认可，为公司和个人增 加了价值。</w:t>
      </w:r>
    </w:p>
    <w:p>
      <w:pPr>
        <w:pStyle w:val="23"/>
        <w:keepNext/>
        <w:keepLines/>
        <w:widowControl w:val="0"/>
        <w:pBdr>
          <w:top w:val="single" w:color="auto" w:sz="4" w:space="0"/>
        </w:pBdr>
        <w:shd w:val="clear" w:color="auto" w:fill="auto"/>
        <w:bidi w:val="0"/>
        <w:spacing w:before="0" w:after="0" w:line="240" w:lineRule="auto"/>
        <w:ind w:left="0" w:right="0" w:firstLine="0"/>
        <w:jc w:val="center"/>
      </w:pPr>
      <w:bookmarkStart w:id="18" w:name="bookmark41"/>
      <w:bookmarkStart w:id="19" w:name="bookmark40"/>
      <w:bookmarkStart w:id="20" w:name="bookmark39"/>
      <w:r>
        <w:rPr>
          <w:spacing w:val="0"/>
          <w:w w:val="100"/>
          <w:position w:val="0"/>
        </w:rPr>
        <w:t>公司介绍</w:t>
      </w:r>
      <w:bookmarkEnd w:id="18"/>
      <w:bookmarkEnd w:id="19"/>
      <w:bookmarkEnd w:id="20"/>
    </w:p>
    <w:p>
      <w:pPr>
        <w:pStyle w:val="9"/>
        <w:keepNext w:val="0"/>
        <w:keepLines w:val="0"/>
        <w:widowControl w:val="0"/>
        <w:shd w:val="clear" w:color="auto" w:fill="auto"/>
        <w:bidi w:val="0"/>
        <w:spacing w:before="0" w:after="0" w:line="406"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成立于</w:t>
      </w:r>
      <w:r>
        <w:rPr>
          <w:rFonts w:ascii="Times New Roman" w:hAnsi="Times New Roman" w:eastAsia="Times New Roman" w:cs="Times New Roman"/>
          <w:color w:val="000000"/>
          <w:spacing w:val="0"/>
          <w:w w:val="100"/>
          <w:position w:val="0"/>
          <w:sz w:val="17"/>
          <w:szCs w:val="17"/>
        </w:rPr>
        <w:t>1987</w:t>
      </w:r>
      <w:r>
        <w:rPr>
          <w:color w:val="000000"/>
          <w:spacing w:val="0"/>
          <w:w w:val="100"/>
          <w:position w:val="0"/>
        </w:rPr>
        <w:t>年，是一家欧洲公司，通过直接运营以及和全球</w:t>
      </w:r>
      <w:r>
        <w:rPr>
          <w:rFonts w:ascii="Times New Roman" w:hAnsi="Times New Roman" w:eastAsia="Times New Roman" w:cs="Times New Roman"/>
          <w:color w:val="000000"/>
          <w:spacing w:val="0"/>
          <w:w w:val="100"/>
          <w:position w:val="0"/>
          <w:sz w:val="17"/>
          <w:szCs w:val="17"/>
        </w:rPr>
        <w:t>50</w:t>
      </w:r>
      <w:r>
        <w:rPr>
          <w:color w:val="000000"/>
          <w:spacing w:val="0"/>
          <w:w w:val="100"/>
          <w:position w:val="0"/>
        </w:rPr>
        <w:t>多个国家的大型合作伙伴开展业务。</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提供广泛的数据中心咨询、审计、 认证和培训服务。</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的重点是关键任务、高可用性环境。凭借灵活创新的解决方案、技术和方法，在提供高质量技术专业知识方面享有国际 声誉。</w:t>
      </w:r>
    </w:p>
    <w:p>
      <w:pPr>
        <w:pStyle w:val="9"/>
        <w:keepNext w:val="0"/>
        <w:keepLines w:val="0"/>
        <w:widowControl w:val="0"/>
        <w:shd w:val="clear" w:color="auto" w:fill="auto"/>
        <w:bidi w:val="0"/>
        <w:spacing w:before="0" w:after="60" w:line="406" w:lineRule="exact"/>
        <w:ind w:left="0" w:right="0" w:firstLine="0"/>
        <w:jc w:val="both"/>
      </w:pPr>
      <w:r>
        <w:rPr>
          <w:color w:val="000000"/>
          <w:spacing w:val="0"/>
          <w:w w:val="100"/>
          <w:position w:val="0"/>
        </w:rPr>
        <w:t>我们的所有服务旨在帮助客户</w:t>
      </w:r>
    </w:p>
    <w:p>
      <w:pPr>
        <w:pStyle w:val="9"/>
        <w:keepNext w:val="0"/>
        <w:keepLines w:val="0"/>
        <w:widowControl w:val="0"/>
        <w:shd w:val="clear" w:color="auto" w:fill="auto"/>
        <w:bidi w:val="0"/>
        <w:spacing w:before="0" w:after="60" w:line="240" w:lineRule="auto"/>
        <w:ind w:left="0" w:right="0" w:firstLine="0"/>
        <w:jc w:val="left"/>
      </w:pPr>
      <w:r>
        <w:rPr>
          <w:color w:val="000000"/>
          <w:spacing w:val="0"/>
          <w:w w:val="100"/>
          <w:position w:val="0"/>
        </w:rPr>
        <w:t>・提高其关键任务基础设施的可用性</w:t>
      </w:r>
    </w:p>
    <w:p>
      <w:pPr>
        <w:pStyle w:val="9"/>
        <w:keepNext w:val="0"/>
        <w:keepLines w:val="0"/>
        <w:widowControl w:val="0"/>
        <w:shd w:val="clear" w:color="auto" w:fill="auto"/>
        <w:bidi w:val="0"/>
        <w:spacing w:before="0" w:after="60" w:line="240" w:lineRule="auto"/>
        <w:ind w:left="0" w:right="0" w:firstLine="0"/>
        <w:jc w:val="left"/>
      </w:pPr>
      <w:r>
        <w:rPr>
          <w:color w:val="000000"/>
          <w:spacing w:val="0"/>
          <w:w w:val="100"/>
          <w:position w:val="0"/>
          <w:lang w:val="zh-CN" w:eastAsia="zh-CN" w:bidi="zh-CN"/>
        </w:rPr>
        <w:t>•提</w:t>
      </w:r>
      <w:r>
        <w:rPr>
          <w:color w:val="000000"/>
          <w:spacing w:val="0"/>
          <w:w w:val="100"/>
          <w:position w:val="0"/>
        </w:rPr>
        <w:t>高效率、有效性和可管理性</w:t>
      </w:r>
    </w:p>
    <w:p>
      <w:pPr>
        <w:pStyle w:val="9"/>
        <w:keepNext w:val="0"/>
        <w:keepLines w:val="0"/>
        <w:widowControl w:val="0"/>
        <w:shd w:val="clear" w:color="auto" w:fill="auto"/>
        <w:bidi w:val="0"/>
        <w:spacing w:before="0" w:after="60" w:line="240" w:lineRule="auto"/>
        <w:ind w:left="0" w:right="0" w:firstLine="0"/>
        <w:jc w:val="both"/>
      </w:pPr>
      <w:r>
        <w:rPr>
          <w:color w:val="000000"/>
          <w:spacing w:val="0"/>
          <w:w w:val="100"/>
          <w:position w:val="0"/>
        </w:rPr>
        <w:t>・最大限度地降低业务中断的风险</w:t>
      </w:r>
    </w:p>
    <w:p>
      <w:pPr>
        <w:pStyle w:val="9"/>
        <w:keepNext w:val="0"/>
        <w:keepLines w:val="0"/>
        <w:widowControl w:val="0"/>
        <w:shd w:val="clear" w:color="auto" w:fill="auto"/>
        <w:bidi w:val="0"/>
        <w:spacing w:before="0" w:after="340" w:line="334" w:lineRule="exact"/>
        <w:ind w:left="0" w:right="0" w:firstLine="0"/>
        <w:jc w:val="both"/>
      </w:pPr>
      <w:r>
        <w:rPr>
          <w:color w:val="000000"/>
          <w:spacing w:val="0"/>
          <w:w w:val="100"/>
          <w:position w:val="0"/>
        </w:rPr>
        <w:t>我们的客户有一个共同的需求，那就是保护他们宝贵的数据,关键任务是高效地运行他们的关键任务基础设施，并在</w:t>
      </w:r>
      <w:r>
        <w:rPr>
          <w:rFonts w:ascii="Times New Roman" w:hAnsi="Times New Roman" w:eastAsia="Times New Roman" w:cs="Times New Roman"/>
          <w:color w:val="000000"/>
          <w:spacing w:val="0"/>
          <w:w w:val="100"/>
          <w:position w:val="0"/>
          <w:sz w:val="17"/>
          <w:szCs w:val="17"/>
        </w:rPr>
        <w:t>24 X 7</w:t>
      </w:r>
      <w:r>
        <w:rPr>
          <w:color w:val="000000"/>
          <w:spacing w:val="0"/>
          <w:w w:val="100"/>
          <w:position w:val="0"/>
        </w:rPr>
        <w:t>的基础上得到保 护。通过保护我们客户的利益,</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致力于以工程和卓越支持为后盾的综合服务开发的密集计划。</w:t>
      </w:r>
    </w:p>
    <w:p>
      <w:pPr>
        <w:pStyle w:val="9"/>
        <w:keepNext w:val="0"/>
        <w:keepLines w:val="0"/>
        <w:widowControl w:val="0"/>
        <w:shd w:val="clear" w:color="auto" w:fill="auto"/>
        <w:bidi w:val="0"/>
        <w:spacing w:before="0" w:after="0" w:line="340" w:lineRule="exact"/>
        <w:ind w:left="0" w:right="0" w:firstLine="0"/>
        <w:jc w:val="both"/>
        <w:sectPr>
          <w:footnotePr>
            <w:numFmt w:val="decimal"/>
          </w:footnotePr>
          <w:type w:val="continuous"/>
          <w:pgSz w:w="12240" w:h="15840"/>
          <w:pgMar w:top="414" w:right="724" w:bottom="139" w:left="776" w:header="0" w:footer="3" w:gutter="0"/>
          <w:cols w:space="720" w:num="1"/>
          <w:rtlGutter w:val="0"/>
          <w:docGrid w:linePitch="360" w:charSpace="0"/>
        </w:sectPr>
      </w:pPr>
      <w:r>
        <w:rPr>
          <w:color w:val="000000"/>
          <w:spacing w:val="0"/>
          <w:w w:val="100"/>
          <w:position w:val="0"/>
        </w:rPr>
        <w:t>质量体系和程序始终是我们提供服务的每个阶段的核心，以确保始终如一的高质量服务。我们以在项目管理中的彻底性、灵活性和响应能 力而闻名。我们专注于为每个组织和每个项目提供适合的解决方案。</w:t>
      </w:r>
    </w:p>
    <w:p>
      <w:pPr>
        <w:widowControl w:val="0"/>
        <w:spacing w:line="219" w:lineRule="exact"/>
        <w:rPr>
          <w:sz w:val="18"/>
          <w:szCs w:val="18"/>
        </w:rPr>
      </w:pPr>
    </w:p>
    <w:p>
      <w:pPr>
        <w:widowControl w:val="0"/>
        <w:spacing w:line="1" w:lineRule="exact"/>
        <w:sectPr>
          <w:footnotePr>
            <w:numFmt w:val="decimal"/>
          </w:footnotePr>
          <w:type w:val="continuous"/>
          <w:pgSz w:w="12240" w:h="15840"/>
          <w:pgMar w:top="414" w:right="0" w:bottom="139" w:left="0" w:header="0" w:footer="3" w:gutter="0"/>
          <w:cols w:space="720" w:num="1"/>
          <w:rtlGutter w:val="0"/>
          <w:docGrid w:linePitch="360" w:charSpace="0"/>
        </w:sectPr>
      </w:pPr>
    </w:p>
    <w:p>
      <w:pPr>
        <w:pStyle w:val="25"/>
        <w:keepNext/>
        <w:keepLines/>
        <w:framePr w:w="3986" w:h="314" w:wrap="auto" w:vAnchor="text" w:hAnchor="page" w:x="855" w:y="21"/>
        <w:widowControl w:val="0"/>
        <w:shd w:val="clear" w:color="auto" w:fill="auto"/>
        <w:bidi w:val="0"/>
        <w:spacing w:before="0" w:after="0" w:line="240" w:lineRule="auto"/>
        <w:ind w:left="0" w:right="0" w:firstLine="0"/>
        <w:jc w:val="left"/>
      </w:pPr>
      <w:bookmarkStart w:id="48" w:name="_GoBack"/>
      <w:bookmarkStart w:id="21" w:name="bookmark43"/>
      <w:bookmarkStart w:id="22" w:name="bookmark44"/>
      <w:bookmarkStart w:id="23" w:name="bookmark42"/>
      <w:r>
        <w:rPr>
          <w:spacing w:val="0"/>
          <w:w w:val="100"/>
          <w:position w:val="0"/>
          <w:sz w:val="24"/>
          <w:szCs w:val="24"/>
        </w:rPr>
        <w:t>让我们用我们的专业知识为您服务</w:t>
      </w:r>
      <w:bookmarkEnd w:id="21"/>
      <w:bookmarkEnd w:id="22"/>
      <w:bookmarkEnd w:id="23"/>
    </w:p>
    <w:bookmarkEnd w:id="48"/>
    <w:p>
      <w:pPr>
        <w:pStyle w:val="23"/>
        <w:keepNext/>
        <w:keepLines/>
        <w:framePr w:w="1885" w:h="321" w:wrap="auto" w:vAnchor="text" w:hAnchor="page" w:x="5188" w:y="773"/>
        <w:widowControl w:val="0"/>
        <w:shd w:val="clear" w:color="auto" w:fill="auto"/>
        <w:bidi w:val="0"/>
        <w:spacing w:before="0" w:after="0" w:line="240" w:lineRule="auto"/>
        <w:ind w:left="0" w:right="0" w:firstLine="0"/>
        <w:jc w:val="left"/>
      </w:pPr>
      <w:bookmarkStart w:id="24" w:name="bookmark46"/>
      <w:bookmarkStart w:id="25" w:name="bookmark47"/>
      <w:bookmarkStart w:id="26" w:name="bookmark45"/>
      <w:r>
        <w:rPr>
          <w:spacing w:val="0"/>
          <w:w w:val="100"/>
          <w:position w:val="0"/>
        </w:rPr>
        <w:t>数据中心服务</w:t>
      </w:r>
      <w:bookmarkEnd w:id="24"/>
      <w:bookmarkEnd w:id="25"/>
      <w:bookmarkEnd w:id="26"/>
    </w:p>
    <w:p>
      <w:pPr>
        <w:pStyle w:val="9"/>
        <w:keepNext w:val="0"/>
        <w:keepLines w:val="0"/>
        <w:framePr w:w="1584" w:h="1584" w:wrap="auto" w:vAnchor="text" w:hAnchor="page" w:x="999" w:y="1461"/>
        <w:widowControl w:val="0"/>
        <w:shd w:val="clear" w:color="auto" w:fill="auto"/>
        <w:bidi w:val="0"/>
        <w:spacing w:before="0" w:after="140" w:line="240" w:lineRule="auto"/>
        <w:ind w:left="0" w:right="0" w:firstLine="0"/>
        <w:jc w:val="left"/>
      </w:pPr>
      <w:r>
        <w:rPr>
          <w:color w:val="000000"/>
          <w:spacing w:val="0"/>
          <w:w w:val="100"/>
          <w:position w:val="0"/>
        </w:rPr>
        <w:t>咨询</w:t>
      </w:r>
    </w:p>
    <w:p>
      <w:pPr>
        <w:pStyle w:val="9"/>
        <w:keepNext w:val="0"/>
        <w:keepLines w:val="0"/>
        <w:framePr w:w="1584" w:h="1584" w:wrap="auto" w:vAnchor="text" w:hAnchor="page" w:x="999" w:y="1461"/>
        <w:widowControl w:val="0"/>
        <w:shd w:val="clear" w:color="auto" w:fill="auto"/>
        <w:bidi w:val="0"/>
        <w:spacing w:before="0" w:after="140" w:line="240" w:lineRule="auto"/>
        <w:ind w:left="0" w:right="0" w:firstLine="0"/>
        <w:jc w:val="left"/>
      </w:pPr>
      <w:r>
        <w:rPr>
          <w:color w:val="000000"/>
          <w:spacing w:val="0"/>
          <w:w w:val="100"/>
          <w:position w:val="0"/>
        </w:rPr>
        <w:t>-数据中心设计验证</w:t>
      </w:r>
    </w:p>
    <w:p>
      <w:pPr>
        <w:pStyle w:val="9"/>
        <w:keepNext w:val="0"/>
        <w:keepLines w:val="0"/>
        <w:framePr w:w="1584" w:h="1584" w:wrap="auto" w:vAnchor="text" w:hAnchor="page" w:x="999" w:y="1461"/>
        <w:widowControl w:val="0"/>
        <w:shd w:val="clear" w:color="auto" w:fill="auto"/>
        <w:bidi w:val="0"/>
        <w:spacing w:before="0" w:after="140" w:line="240" w:lineRule="auto"/>
        <w:ind w:left="0" w:right="0" w:firstLine="0"/>
        <w:jc w:val="left"/>
      </w:pPr>
      <w:r>
        <w:rPr>
          <w:color w:val="000000"/>
          <w:spacing w:val="0"/>
          <w:w w:val="100"/>
          <w:position w:val="0"/>
        </w:rPr>
        <w:t>-数据中心设计评估</w:t>
      </w:r>
    </w:p>
    <w:p>
      <w:pPr>
        <w:pStyle w:val="9"/>
        <w:keepNext w:val="0"/>
        <w:keepLines w:val="0"/>
        <w:framePr w:w="1584" w:h="1584" w:wrap="auto" w:vAnchor="text" w:hAnchor="page" w:x="999" w:y="1461"/>
        <w:widowControl w:val="0"/>
        <w:shd w:val="clear" w:color="auto" w:fill="auto"/>
        <w:bidi w:val="0"/>
        <w:spacing w:before="0" w:after="140" w:line="240" w:lineRule="auto"/>
        <w:ind w:left="0" w:right="0" w:firstLine="0"/>
        <w:jc w:val="left"/>
      </w:pPr>
      <w:r>
        <w:rPr>
          <w:color w:val="000000"/>
          <w:spacing w:val="0"/>
          <w:w w:val="100"/>
          <w:position w:val="0"/>
        </w:rPr>
        <w:t>-数据中心审核/</w:t>
      </w:r>
    </w:p>
    <w:p>
      <w:pPr>
        <w:pStyle w:val="9"/>
        <w:keepNext w:val="0"/>
        <w:keepLines w:val="0"/>
        <w:framePr w:w="1584" w:h="1584" w:wrap="auto" w:vAnchor="text" w:hAnchor="page" w:x="999" w:y="1461"/>
        <w:widowControl w:val="0"/>
        <w:shd w:val="clear" w:color="auto" w:fill="auto"/>
        <w:bidi w:val="0"/>
        <w:spacing w:before="0" w:after="140" w:line="240" w:lineRule="auto"/>
        <w:ind w:left="0" w:right="0" w:firstLine="0"/>
        <w:jc w:val="left"/>
      </w:pPr>
      <w:r>
        <w:rPr>
          <w:color w:val="000000"/>
          <w:spacing w:val="0"/>
          <w:w w:val="100"/>
          <w:position w:val="0"/>
        </w:rPr>
        <w:t>-独立第二意见</w:t>
      </w:r>
    </w:p>
    <w:p>
      <w:pPr>
        <w:pStyle w:val="21"/>
        <w:keepNext w:val="0"/>
        <w:keepLines w:val="0"/>
        <w:framePr w:w="1322" w:h="1276" w:wrap="auto" w:vAnchor="text" w:hAnchor="page" w:x="3866" w:y="1376"/>
        <w:widowControl w:val="0"/>
        <w:shd w:val="clear" w:color="auto" w:fill="auto"/>
        <w:bidi w:val="0"/>
        <w:spacing w:before="0" w:after="100" w:line="291" w:lineRule="exact"/>
        <w:ind w:left="0" w:right="0" w:firstLine="0"/>
        <w:jc w:val="left"/>
      </w:pPr>
      <w:r>
        <w:rPr>
          <w:rFonts w:ascii="宋体" w:hAnsi="宋体" w:eastAsia="宋体" w:cs="宋体"/>
          <w:color w:val="000000"/>
          <w:spacing w:val="0"/>
          <w:w w:val="100"/>
          <w:position w:val="0"/>
          <w:sz w:val="16"/>
          <w:szCs w:val="16"/>
          <w:lang w:val="zh-TW" w:eastAsia="zh-TW" w:bidi="zh-TW"/>
        </w:rPr>
        <w:t xml:space="preserve">审核&amp;认证 </w:t>
      </w:r>
      <w:r>
        <w:rPr>
          <w:rFonts w:ascii="Times New Roman" w:hAnsi="Times New Roman" w:eastAsia="Times New Roman" w:cs="Times New Roman"/>
          <w:color w:val="000000"/>
          <w:spacing w:val="0"/>
          <w:w w:val="100"/>
          <w:position w:val="0"/>
          <w:lang w:val="en-US" w:eastAsia="en-US" w:bidi="en-US"/>
        </w:rPr>
        <w:t>-ANSI/TIA-942</w:t>
      </w:r>
    </w:p>
    <w:p>
      <w:pPr>
        <w:pStyle w:val="21"/>
        <w:keepNext w:val="0"/>
        <w:keepLines w:val="0"/>
        <w:framePr w:w="1322" w:h="1276" w:wrap="auto" w:vAnchor="text" w:hAnchor="page" w:x="3866" w:y="1376"/>
        <w:widowControl w:val="0"/>
        <w:shd w:val="clear" w:color="auto" w:fill="auto"/>
        <w:bidi w:val="0"/>
        <w:spacing w:before="0" w:after="0" w:line="360" w:lineRule="auto"/>
        <w:ind w:left="0" w:right="0" w:firstLine="0"/>
        <w:jc w:val="left"/>
      </w:pPr>
      <w:r>
        <w:rPr>
          <w:rFonts w:ascii="Times New Roman" w:hAnsi="Times New Roman" w:eastAsia="Times New Roman" w:cs="Times New Roman"/>
          <w:color w:val="000000"/>
          <w:spacing w:val="0"/>
          <w:w w:val="100"/>
          <w:position w:val="0"/>
          <w:lang w:val="zh-TW" w:eastAsia="zh-TW" w:bidi="zh-TW"/>
        </w:rPr>
        <w:t>-</w:t>
      </w:r>
      <w:r>
        <w:rPr>
          <w:rFonts w:ascii="Times New Roman" w:hAnsi="Times New Roman" w:eastAsia="Times New Roman" w:cs="Times New Roman"/>
          <w:color w:val="000000"/>
          <w:spacing w:val="0"/>
          <w:w w:val="100"/>
          <w:position w:val="0"/>
          <w:lang w:val="en-US" w:eastAsia="en-US" w:bidi="en-US"/>
        </w:rPr>
        <w:t>SS507 -ISO/IEC-27001</w:t>
      </w:r>
    </w:p>
    <w:p>
      <w:pPr>
        <w:pStyle w:val="9"/>
        <w:keepNext w:val="0"/>
        <w:keepLines w:val="0"/>
        <w:framePr w:w="2121" w:h="1316" w:wrap="auto" w:vAnchor="text" w:hAnchor="page" w:x="6059" w:y="1343"/>
        <w:widowControl w:val="0"/>
        <w:shd w:val="clear" w:color="auto" w:fill="auto"/>
        <w:bidi w:val="0"/>
        <w:spacing w:before="0" w:after="120" w:line="324" w:lineRule="exact"/>
        <w:ind w:left="0" w:right="0" w:firstLine="0"/>
        <w:jc w:val="left"/>
      </w:pPr>
      <w:r>
        <w:rPr>
          <w:color w:val="000000"/>
          <w:spacing w:val="0"/>
          <w:w w:val="100"/>
          <w:position w:val="0"/>
        </w:rPr>
        <w:t>职业培训&amp;认证</w:t>
      </w:r>
    </w:p>
    <w:p>
      <w:pPr>
        <w:pStyle w:val="21"/>
        <w:keepNext w:val="0"/>
        <w:keepLines w:val="0"/>
        <w:framePr w:w="2121" w:h="1316" w:wrap="auto" w:vAnchor="text" w:hAnchor="page" w:x="6059" w:y="1343"/>
        <w:widowControl w:val="0"/>
        <w:shd w:val="clear" w:color="auto" w:fill="auto"/>
        <w:bidi w:val="0"/>
        <w:spacing w:before="0" w:after="0" w:line="398" w:lineRule="auto"/>
        <w:ind w:left="0" w:right="0" w:firstLine="0"/>
        <w:jc w:val="left"/>
      </w:pPr>
      <w:r>
        <w:rPr>
          <w:rFonts w:ascii="Times New Roman" w:hAnsi="Times New Roman" w:eastAsia="Times New Roman" w:cs="Times New Roman"/>
          <w:color w:val="000000"/>
          <w:spacing w:val="0"/>
          <w:w w:val="100"/>
          <w:position w:val="0"/>
          <w:lang w:val="en-US" w:eastAsia="en-US" w:bidi="en-US"/>
        </w:rPr>
        <w:t>-CDCP®, CDCS®, CDCE®, CDFOM®, CDRP®, CDMS®, CTDC®,CTIA®,CTEA®,</w:t>
      </w:r>
    </w:p>
    <w:p>
      <w:pPr>
        <w:pStyle w:val="9"/>
        <w:keepNext w:val="0"/>
        <w:keepLines w:val="0"/>
        <w:framePr w:w="2317" w:h="740" w:wrap="auto" w:vAnchor="text" w:hAnchor="page" w:x="8945" w:y="1677"/>
        <w:widowControl w:val="0"/>
        <w:shd w:val="clear" w:color="auto" w:fill="auto"/>
        <w:bidi w:val="0"/>
        <w:spacing w:before="0" w:after="0" w:line="239" w:lineRule="exact"/>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 xml:space="preserve">-DCF© </w:t>
      </w:r>
      <w:r>
        <w:rPr>
          <w:rFonts w:ascii="Times New Roman" w:hAnsi="Times New Roman" w:eastAsia="Times New Roman" w:cs="Times New Roman"/>
          <w:color w:val="000000"/>
          <w:spacing w:val="0"/>
          <w:w w:val="100"/>
          <w:position w:val="0"/>
          <w:sz w:val="17"/>
          <w:szCs w:val="17"/>
        </w:rPr>
        <w:t>-</w:t>
      </w:r>
      <w:r>
        <w:rPr>
          <w:color w:val="000000"/>
          <w:spacing w:val="0"/>
          <w:w w:val="100"/>
          <w:position w:val="0"/>
        </w:rPr>
        <w:t xml:space="preserve">数据中心框架 </w:t>
      </w:r>
      <w:r>
        <w:rPr>
          <w:rFonts w:ascii="Times New Roman" w:hAnsi="Times New Roman" w:eastAsia="Times New Roman" w:cs="Times New Roman"/>
          <w:color w:val="000000"/>
          <w:spacing w:val="0"/>
          <w:w w:val="100"/>
          <w:position w:val="0"/>
          <w:sz w:val="17"/>
          <w:szCs w:val="17"/>
          <w:lang w:val="en-US" w:eastAsia="en-US" w:bidi="en-US"/>
        </w:rPr>
        <w:t>-DCCF®-</w:t>
      </w:r>
      <w:r>
        <w:rPr>
          <w:color w:val="000000"/>
          <w:spacing w:val="0"/>
          <w:w w:val="100"/>
          <w:position w:val="0"/>
        </w:rPr>
        <w:t xml:space="preserve">数据中心能力框架 </w:t>
      </w:r>
      <w:r>
        <w:rPr>
          <w:rFonts w:ascii="Times New Roman" w:hAnsi="Times New Roman" w:eastAsia="Times New Roman" w:cs="Times New Roman"/>
          <w:color w:val="000000"/>
          <w:spacing w:val="0"/>
          <w:w w:val="100"/>
          <w:position w:val="0"/>
          <w:sz w:val="17"/>
          <w:szCs w:val="17"/>
          <w:lang w:val="en-US" w:eastAsia="en-US" w:bidi="en-US"/>
        </w:rPr>
        <w:t xml:space="preserve">-DCTF© </w:t>
      </w:r>
      <w:r>
        <w:rPr>
          <w:rFonts w:ascii="Times New Roman" w:hAnsi="Times New Roman" w:eastAsia="Times New Roman" w:cs="Times New Roman"/>
          <w:color w:val="000000"/>
          <w:spacing w:val="0"/>
          <w:w w:val="100"/>
          <w:position w:val="0"/>
          <w:sz w:val="17"/>
          <w:szCs w:val="17"/>
        </w:rPr>
        <w:t>-</w:t>
      </w:r>
      <w:r>
        <w:rPr>
          <w:color w:val="000000"/>
          <w:spacing w:val="0"/>
          <w:w w:val="100"/>
          <w:position w:val="0"/>
        </w:rPr>
        <w:t>数据中心培训框架</w:t>
      </w:r>
    </w:p>
    <w:p>
      <w:pPr>
        <w:pStyle w:val="21"/>
        <w:keepNext w:val="0"/>
        <w:keepLines w:val="0"/>
        <w:framePr w:w="1224" w:h="530" w:wrap="auto" w:vAnchor="text" w:hAnchor="page" w:x="3971" w:y="2665"/>
        <w:widowControl w:val="0"/>
        <w:shd w:val="clear" w:color="auto" w:fill="auto"/>
        <w:bidi w:val="0"/>
        <w:spacing w:before="0" w:after="10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ISO/IEC-20000</w:t>
      </w:r>
    </w:p>
    <w:p>
      <w:pPr>
        <w:pStyle w:val="21"/>
        <w:keepNext w:val="0"/>
        <w:keepLines w:val="0"/>
        <w:framePr w:w="1224" w:h="530" w:wrap="auto" w:vAnchor="text" w:hAnchor="page" w:x="3971" w:y="2665"/>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DCOS®</w:t>
      </w:r>
    </w:p>
    <w:p>
      <w:pPr>
        <w:pStyle w:val="21"/>
        <w:keepNext w:val="0"/>
        <w:keepLines w:val="0"/>
        <w:framePr w:w="1636" w:h="236" w:wrap="auto" w:vAnchor="text" w:hAnchor="page" w:x="6059" w:y="2744"/>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CITP®, CITS®, CITE®</w:t>
      </w:r>
    </w:p>
    <w:p>
      <w:pPr>
        <w:pStyle w:val="9"/>
        <w:keepNext w:val="0"/>
        <w:keepLines w:val="0"/>
        <w:framePr w:w="2252" w:h="478" w:wrap="auto" w:vAnchor="text" w:hAnchor="page" w:x="8939" w:y="2658"/>
        <w:widowControl w:val="0"/>
        <w:shd w:val="clear" w:color="auto" w:fill="auto"/>
        <w:bidi w:val="0"/>
        <w:spacing w:before="0" w:after="40" w:line="240" w:lineRule="auto"/>
        <w:ind w:left="0" w:right="0" w:firstLine="0"/>
        <w:jc w:val="left"/>
      </w:pPr>
      <w:r>
        <w:rPr>
          <w:color w:val="000000"/>
          <w:spacing w:val="0"/>
          <w:w w:val="100"/>
          <w:position w:val="0"/>
        </w:rPr>
        <w:t>标准</w:t>
      </w:r>
    </w:p>
    <w:p>
      <w:pPr>
        <w:pStyle w:val="9"/>
        <w:keepNext w:val="0"/>
        <w:keepLines w:val="0"/>
        <w:framePr w:w="2252" w:h="478" w:wrap="auto" w:vAnchor="text" w:hAnchor="page" w:x="8939" w:y="2658"/>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sz w:val="17"/>
          <w:szCs w:val="17"/>
        </w:rPr>
        <w:t>-</w:t>
      </w:r>
      <w:r>
        <w:rPr>
          <w:rFonts w:ascii="Times New Roman" w:hAnsi="Times New Roman" w:eastAsia="Times New Roman" w:cs="Times New Roman"/>
          <w:color w:val="000000"/>
          <w:spacing w:val="0"/>
          <w:w w:val="100"/>
          <w:position w:val="0"/>
          <w:sz w:val="17"/>
          <w:szCs w:val="17"/>
          <w:lang w:val="en-US" w:eastAsia="en-US" w:bidi="en-US"/>
        </w:rPr>
        <w:t xml:space="preserve">DCOS® </w:t>
      </w:r>
      <w:r>
        <w:rPr>
          <w:color w:val="000000"/>
          <w:spacing w:val="0"/>
          <w:w w:val="100"/>
          <w:position w:val="0"/>
        </w:rPr>
        <w:t>-数据中心操作标准</w:t>
      </w:r>
    </w:p>
    <w:p>
      <w:pPr>
        <w:widowControl w:val="0"/>
        <w:spacing w:line="360" w:lineRule="exact"/>
      </w:pPr>
      <w:r>
        <w:drawing>
          <wp:anchor distT="0" distB="0" distL="0" distR="0" simplePos="0" relativeHeight="251659264" behindDoc="1" locked="0" layoutInCell="1" allowOverlap="1">
            <wp:simplePos x="0" y="0"/>
            <wp:positionH relativeFrom="page">
              <wp:posOffset>4624070</wp:posOffset>
            </wp:positionH>
            <wp:positionV relativeFrom="paragraph">
              <wp:posOffset>182880</wp:posOffset>
            </wp:positionV>
            <wp:extent cx="3035935" cy="1334770"/>
            <wp:effectExtent l="0" t="0" r="12065" b="17780"/>
            <wp:wrapNone/>
            <wp:docPr id="72" name="Shape 72"/>
            <wp:cNvGraphicFramePr/>
            <a:graphic xmlns:a="http://schemas.openxmlformats.org/drawingml/2006/main">
              <a:graphicData uri="http://schemas.openxmlformats.org/drawingml/2006/picture">
                <pic:pic xmlns:pic="http://schemas.openxmlformats.org/drawingml/2006/picture">
                  <pic:nvPicPr>
                    <pic:cNvPr id="72" name="Shape 72"/>
                    <pic:cNvPicPr/>
                  </pic:nvPicPr>
                  <pic:blipFill>
                    <a:blip r:embed="rId23"/>
                    <a:stretch>
                      <a:fillRect/>
                    </a:stretch>
                  </pic:blipFill>
                  <pic:spPr>
                    <a:xfrm>
                      <a:off x="0" y="0"/>
                      <a:ext cx="3035935" cy="133477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73" w:line="1" w:lineRule="exact"/>
      </w:pPr>
    </w:p>
    <w:p>
      <w:pPr>
        <w:widowControl w:val="0"/>
        <w:spacing w:line="1" w:lineRule="exact"/>
      </w:pPr>
    </w:p>
    <w:sectPr>
      <w:footnotePr>
        <w:numFmt w:val="decimal"/>
      </w:footnotePr>
      <w:type w:val="continuous"/>
      <w:pgSz w:w="12240" w:h="15840"/>
      <w:pgMar w:top="414" w:right="174" w:bottom="139" w:left="776" w:header="0" w:footer="3" w:gutter="0"/>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721360</wp:posOffset>
              </wp:positionH>
              <wp:positionV relativeFrom="page">
                <wp:posOffset>287020</wp:posOffset>
              </wp:positionV>
              <wp:extent cx="1035050" cy="170180"/>
              <wp:effectExtent l="0" t="0" r="0" b="0"/>
              <wp:wrapNone/>
              <wp:docPr id="7" name="Shape 7"/>
              <wp:cNvGraphicFramePr/>
              <a:graphic xmlns:a="http://schemas.openxmlformats.org/drawingml/2006/main">
                <a:graphicData uri="http://schemas.microsoft.com/office/word/2010/wordprocessingShape">
                  <wps:wsp>
                    <wps:cNvSpPr txBox="1"/>
                    <wps:spPr>
                      <a:xfrm>
                        <a:off x="0" y="0"/>
                        <a:ext cx="1035050" cy="170180"/>
                      </a:xfrm>
                      <a:prstGeom prst="rect">
                        <a:avLst/>
                      </a:prstGeom>
                      <a:noFill/>
                    </wps:spPr>
                    <wps:txbx>
                      <w:txbxContent>
                        <w:p>
                          <w:pPr>
                            <w:pStyle w:val="13"/>
                            <w:keepNext w:val="0"/>
                            <w:keepLines w:val="0"/>
                            <w:widowControl w:val="0"/>
                            <w:shd w:val="clear" w:color="auto" w:fill="auto"/>
                            <w:bidi w:val="0"/>
                            <w:spacing w:before="0" w:after="0" w:line="240" w:lineRule="auto"/>
                            <w:ind w:left="0" w:right="0" w:firstLine="0"/>
                            <w:jc w:val="left"/>
                            <w:rPr>
                              <w:sz w:val="26"/>
                              <w:szCs w:val="26"/>
                            </w:rPr>
                          </w:pPr>
                          <w:r>
                            <w:rPr>
                              <w:rFonts w:ascii="宋体" w:hAnsi="宋体" w:eastAsia="宋体" w:cs="宋体"/>
                              <w:color w:val="000000"/>
                              <w:spacing w:val="0"/>
                              <w:w w:val="100"/>
                              <w:position w:val="0"/>
                              <w:sz w:val="26"/>
                              <w:szCs w:val="26"/>
                              <w:shd w:val="clear" w:color="auto" w:fill="FFFFFF"/>
                            </w:rPr>
                            <w:t>课程提纲围</w:t>
                          </w:r>
                        </w:p>
                      </w:txbxContent>
                    </wps:txbx>
                    <wps:bodyPr wrap="none" lIns="0" tIns="0" rIns="0" bIns="0">
                      <a:spAutoFit/>
                    </wps:bodyPr>
                  </wps:wsp>
                </a:graphicData>
              </a:graphic>
            </wp:anchor>
          </w:drawing>
        </mc:Choice>
        <mc:Fallback>
          <w:pict>
            <v:shape id="Shape 7" o:spid="_x0000_s1026" o:spt="202" type="#_x0000_t202" style="position:absolute;left:0pt;margin-left:56.8pt;margin-top:22.6pt;height:13.4pt;width:81.5pt;mso-position-horizontal-relative:page;mso-position-vertical-relative:page;mso-wrap-style:none;z-index:-251657216;mso-width-relative:page;mso-height-relative:page;" filled="f" stroked="f" coordsize="21600,21600" o:gfxdata="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2DIhAdUAAAAJ&#10;AQAADwAAAAAAAAABACAAAAAiAAAAZHJzL2Rvd25yZXYueG1sUEsBAhQAFAAAAAgAh07iQE+jF+6t&#10;AQAAcAMAAA4AAAAAAAAAAQAgAAAAJAEAAGRycy9lMm9Eb2MueG1sUEsFBgAAAAAGAAYAWQEAAEMF&#10;AAAAAA==&#10;">
              <v:fill on="f" focussize="0,0"/>
              <v:stroke on="f"/>
              <v:imagedata o:title=""/>
              <o:lock v:ext="edit" aspectratio="f"/>
              <v:textbox inset="0mm,0mm,0mm,0mm" style="mso-fit-shape-to-text:t;">
                <w:txbxContent>
                  <w:p>
                    <w:pPr>
                      <w:pStyle w:val="13"/>
                      <w:keepNext w:val="0"/>
                      <w:keepLines w:val="0"/>
                      <w:widowControl w:val="0"/>
                      <w:shd w:val="clear" w:color="auto" w:fill="auto"/>
                      <w:bidi w:val="0"/>
                      <w:spacing w:before="0" w:after="0" w:line="240" w:lineRule="auto"/>
                      <w:ind w:left="0" w:right="0" w:firstLine="0"/>
                      <w:jc w:val="left"/>
                      <w:rPr>
                        <w:sz w:val="26"/>
                        <w:szCs w:val="26"/>
                      </w:rPr>
                    </w:pPr>
                    <w:r>
                      <w:rPr>
                        <w:rFonts w:ascii="宋体" w:hAnsi="宋体" w:eastAsia="宋体" w:cs="宋体"/>
                        <w:color w:val="000000"/>
                        <w:spacing w:val="0"/>
                        <w:w w:val="100"/>
                        <w:position w:val="0"/>
                        <w:sz w:val="26"/>
                        <w:szCs w:val="26"/>
                        <w:shd w:val="clear" w:color="auto" w:fill="FFFFFF"/>
                      </w:rPr>
                      <w:t>课程提纲围</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evenAndOddHeaders w:val="1"/>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
  <w:docVars>
    <w:docVar w:name="commondata" w:val="eyJoZGlkIjoiZDYyYWU3OWJmMjVhYWExMDJhYTQwZDkyZTU5MDY5NGIifQ=="/>
  </w:docVars>
  <w:rsids>
    <w:rsidRoot w:val="00000000"/>
    <w:rsid w:val="192C38B6"/>
    <w:rsid w:val="21961A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qForma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Other|1_"/>
    <w:basedOn w:val="3"/>
    <w:link w:val="5"/>
    <w:qFormat/>
    <w:uiPriority w:val="0"/>
    <w:rPr>
      <w:rFonts w:ascii="宋体" w:hAnsi="宋体" w:eastAsia="宋体" w:cs="宋体"/>
      <w:sz w:val="16"/>
      <w:szCs w:val="16"/>
      <w:u w:val="none"/>
      <w:shd w:val="clear" w:color="auto" w:fill="auto"/>
    </w:rPr>
  </w:style>
  <w:style w:type="paragraph" w:customStyle="1" w:styleId="5">
    <w:name w:val="Other|1"/>
    <w:basedOn w:val="1"/>
    <w:link w:val="4"/>
    <w:qFormat/>
    <w:uiPriority w:val="0"/>
    <w:pPr>
      <w:widowControl w:val="0"/>
      <w:shd w:val="clear" w:color="auto" w:fill="auto"/>
      <w:spacing w:line="266" w:lineRule="auto"/>
    </w:pPr>
    <w:rPr>
      <w:rFonts w:ascii="宋体" w:hAnsi="宋体" w:eastAsia="宋体" w:cs="宋体"/>
      <w:sz w:val="16"/>
      <w:szCs w:val="16"/>
      <w:u w:val="none"/>
      <w:shd w:val="clear" w:color="auto" w:fill="auto"/>
    </w:rPr>
  </w:style>
  <w:style w:type="character" w:customStyle="1" w:styleId="6">
    <w:name w:val="Heading #4|1_"/>
    <w:basedOn w:val="3"/>
    <w:link w:val="7"/>
    <w:qFormat/>
    <w:uiPriority w:val="0"/>
    <w:rPr>
      <w:rFonts w:ascii="宋体" w:hAnsi="宋体" w:eastAsia="宋体" w:cs="宋体"/>
      <w:color w:val="991521"/>
      <w:u w:val="none"/>
      <w:shd w:val="clear" w:color="auto" w:fill="auto"/>
      <w:lang w:val="zh-TW" w:eastAsia="zh-TW" w:bidi="zh-TW"/>
    </w:rPr>
  </w:style>
  <w:style w:type="paragraph" w:customStyle="1" w:styleId="7">
    <w:name w:val="Heading #4|1"/>
    <w:basedOn w:val="1"/>
    <w:link w:val="6"/>
    <w:qFormat/>
    <w:uiPriority w:val="0"/>
    <w:pPr>
      <w:widowControl w:val="0"/>
      <w:shd w:val="clear" w:color="auto" w:fill="auto"/>
      <w:outlineLvl w:val="3"/>
    </w:pPr>
    <w:rPr>
      <w:rFonts w:ascii="宋体" w:hAnsi="宋体" w:eastAsia="宋体" w:cs="宋体"/>
      <w:color w:val="991521"/>
      <w:u w:val="none"/>
      <w:shd w:val="clear" w:color="auto" w:fill="auto"/>
      <w:lang w:val="zh-TW" w:eastAsia="zh-TW" w:bidi="zh-TW"/>
    </w:rPr>
  </w:style>
  <w:style w:type="character" w:customStyle="1" w:styleId="8">
    <w:name w:val="Body text|1_"/>
    <w:basedOn w:val="3"/>
    <w:link w:val="9"/>
    <w:qFormat/>
    <w:uiPriority w:val="0"/>
    <w:rPr>
      <w:rFonts w:ascii="宋体" w:hAnsi="宋体" w:eastAsia="宋体" w:cs="宋体"/>
      <w:sz w:val="16"/>
      <w:szCs w:val="16"/>
      <w:u w:val="none"/>
      <w:shd w:val="clear" w:color="auto" w:fill="auto"/>
      <w:lang w:val="zh-TW" w:eastAsia="zh-TW" w:bidi="zh-TW"/>
    </w:rPr>
  </w:style>
  <w:style w:type="paragraph" w:customStyle="1" w:styleId="9">
    <w:name w:val="Body text|1"/>
    <w:basedOn w:val="1"/>
    <w:link w:val="8"/>
    <w:qFormat/>
    <w:uiPriority w:val="0"/>
    <w:pPr>
      <w:widowControl w:val="0"/>
      <w:shd w:val="clear" w:color="auto" w:fill="auto"/>
      <w:spacing w:line="266" w:lineRule="auto"/>
    </w:pPr>
    <w:rPr>
      <w:rFonts w:ascii="宋体" w:hAnsi="宋体" w:eastAsia="宋体" w:cs="宋体"/>
      <w:sz w:val="16"/>
      <w:szCs w:val="16"/>
      <w:u w:val="none"/>
      <w:shd w:val="clear" w:color="auto" w:fill="auto"/>
      <w:lang w:val="zh-TW" w:eastAsia="zh-TW" w:bidi="zh-TW"/>
    </w:rPr>
  </w:style>
  <w:style w:type="character" w:customStyle="1" w:styleId="10">
    <w:name w:val="Heading #1|1_"/>
    <w:basedOn w:val="3"/>
    <w:link w:val="11"/>
    <w:qFormat/>
    <w:uiPriority w:val="0"/>
    <w:rPr>
      <w:color w:val="152267"/>
      <w:sz w:val="76"/>
      <w:szCs w:val="76"/>
      <w:u w:val="none"/>
      <w:shd w:val="clear" w:color="auto" w:fill="auto"/>
    </w:rPr>
  </w:style>
  <w:style w:type="paragraph" w:customStyle="1" w:styleId="11">
    <w:name w:val="Heading #1|1"/>
    <w:basedOn w:val="1"/>
    <w:link w:val="10"/>
    <w:qFormat/>
    <w:uiPriority w:val="0"/>
    <w:pPr>
      <w:widowControl w:val="0"/>
      <w:shd w:val="clear" w:color="auto" w:fill="auto"/>
      <w:outlineLvl w:val="0"/>
    </w:pPr>
    <w:rPr>
      <w:color w:val="152267"/>
      <w:sz w:val="76"/>
      <w:szCs w:val="76"/>
      <w:u w:val="none"/>
      <w:shd w:val="clear" w:color="auto" w:fill="auto"/>
    </w:rPr>
  </w:style>
  <w:style w:type="character" w:customStyle="1" w:styleId="12">
    <w:name w:val="Header or footer|2_"/>
    <w:basedOn w:val="3"/>
    <w:link w:val="13"/>
    <w:qFormat/>
    <w:uiPriority w:val="0"/>
    <w:rPr>
      <w:sz w:val="20"/>
      <w:szCs w:val="20"/>
      <w:u w:val="none"/>
      <w:shd w:val="clear" w:color="auto" w:fill="auto"/>
      <w:lang w:val="zh-TW" w:eastAsia="zh-TW" w:bidi="zh-TW"/>
    </w:rPr>
  </w:style>
  <w:style w:type="paragraph" w:customStyle="1" w:styleId="13">
    <w:name w:val="Header or footer|2"/>
    <w:basedOn w:val="1"/>
    <w:link w:val="12"/>
    <w:qFormat/>
    <w:uiPriority w:val="0"/>
    <w:pPr>
      <w:widowControl w:val="0"/>
      <w:shd w:val="clear" w:color="auto" w:fill="auto"/>
    </w:pPr>
    <w:rPr>
      <w:sz w:val="20"/>
      <w:szCs w:val="20"/>
      <w:u w:val="none"/>
      <w:shd w:val="clear" w:color="auto" w:fill="auto"/>
      <w:lang w:val="zh-TW" w:eastAsia="zh-TW" w:bidi="zh-TW"/>
    </w:rPr>
  </w:style>
  <w:style w:type="character" w:customStyle="1" w:styleId="14">
    <w:name w:val="Other|2_"/>
    <w:basedOn w:val="3"/>
    <w:link w:val="15"/>
    <w:qFormat/>
    <w:uiPriority w:val="0"/>
    <w:rPr>
      <w:rFonts w:ascii="宋体" w:hAnsi="宋体" w:eastAsia="宋体" w:cs="宋体"/>
      <w:sz w:val="10"/>
      <w:szCs w:val="10"/>
      <w:u w:val="none"/>
      <w:shd w:val="clear" w:color="auto" w:fill="auto"/>
    </w:rPr>
  </w:style>
  <w:style w:type="paragraph" w:customStyle="1" w:styleId="15">
    <w:name w:val="Other|2"/>
    <w:basedOn w:val="1"/>
    <w:link w:val="14"/>
    <w:qFormat/>
    <w:uiPriority w:val="0"/>
    <w:pPr>
      <w:widowControl w:val="0"/>
      <w:shd w:val="clear" w:color="auto" w:fill="auto"/>
      <w:jc w:val="center"/>
    </w:pPr>
    <w:rPr>
      <w:rFonts w:ascii="宋体" w:hAnsi="宋体" w:eastAsia="宋体" w:cs="宋体"/>
      <w:sz w:val="10"/>
      <w:szCs w:val="10"/>
      <w:u w:val="none"/>
      <w:shd w:val="clear" w:color="auto" w:fill="auto"/>
    </w:rPr>
  </w:style>
  <w:style w:type="character" w:customStyle="1" w:styleId="16">
    <w:name w:val="Picture caption|1_"/>
    <w:basedOn w:val="3"/>
    <w:link w:val="17"/>
    <w:qFormat/>
    <w:uiPriority w:val="0"/>
    <w:rPr>
      <w:sz w:val="13"/>
      <w:szCs w:val="13"/>
      <w:u w:val="none"/>
      <w:shd w:val="clear" w:color="auto" w:fill="auto"/>
    </w:rPr>
  </w:style>
  <w:style w:type="paragraph" w:customStyle="1" w:styleId="17">
    <w:name w:val="Picture caption|1"/>
    <w:basedOn w:val="1"/>
    <w:link w:val="16"/>
    <w:uiPriority w:val="0"/>
    <w:pPr>
      <w:widowControl w:val="0"/>
      <w:shd w:val="clear" w:color="auto" w:fill="auto"/>
    </w:pPr>
    <w:rPr>
      <w:sz w:val="13"/>
      <w:szCs w:val="13"/>
      <w:u w:val="none"/>
      <w:shd w:val="clear" w:color="auto" w:fill="auto"/>
    </w:rPr>
  </w:style>
  <w:style w:type="character" w:customStyle="1" w:styleId="18">
    <w:name w:val="Picture caption|2_"/>
    <w:basedOn w:val="3"/>
    <w:link w:val="19"/>
    <w:qFormat/>
    <w:uiPriority w:val="0"/>
    <w:rPr>
      <w:rFonts w:ascii="宋体" w:hAnsi="宋体" w:eastAsia="宋体" w:cs="宋体"/>
      <w:sz w:val="10"/>
      <w:szCs w:val="10"/>
      <w:u w:val="none"/>
      <w:shd w:val="clear" w:color="auto" w:fill="auto"/>
    </w:rPr>
  </w:style>
  <w:style w:type="paragraph" w:customStyle="1" w:styleId="19">
    <w:name w:val="Picture caption|2"/>
    <w:basedOn w:val="1"/>
    <w:link w:val="18"/>
    <w:uiPriority w:val="0"/>
    <w:pPr>
      <w:widowControl w:val="0"/>
      <w:shd w:val="clear" w:color="auto" w:fill="auto"/>
      <w:jc w:val="center"/>
    </w:pPr>
    <w:rPr>
      <w:rFonts w:ascii="宋体" w:hAnsi="宋体" w:eastAsia="宋体" w:cs="宋体"/>
      <w:sz w:val="10"/>
      <w:szCs w:val="10"/>
      <w:u w:val="none"/>
      <w:shd w:val="clear" w:color="auto" w:fill="auto"/>
    </w:rPr>
  </w:style>
  <w:style w:type="character" w:customStyle="1" w:styleId="20">
    <w:name w:val="Body text|2_"/>
    <w:basedOn w:val="3"/>
    <w:link w:val="21"/>
    <w:qFormat/>
    <w:uiPriority w:val="0"/>
    <w:rPr>
      <w:sz w:val="17"/>
      <w:szCs w:val="17"/>
      <w:u w:val="none"/>
      <w:shd w:val="clear" w:color="auto" w:fill="auto"/>
    </w:rPr>
  </w:style>
  <w:style w:type="paragraph" w:customStyle="1" w:styleId="21">
    <w:name w:val="Body text|2"/>
    <w:basedOn w:val="1"/>
    <w:link w:val="20"/>
    <w:uiPriority w:val="0"/>
    <w:pPr>
      <w:widowControl w:val="0"/>
      <w:shd w:val="clear" w:color="auto" w:fill="auto"/>
      <w:spacing w:line="300" w:lineRule="auto"/>
    </w:pPr>
    <w:rPr>
      <w:sz w:val="17"/>
      <w:szCs w:val="17"/>
      <w:u w:val="none"/>
      <w:shd w:val="clear" w:color="auto" w:fill="auto"/>
    </w:rPr>
  </w:style>
  <w:style w:type="character" w:customStyle="1" w:styleId="22">
    <w:name w:val="Heading #3|1_"/>
    <w:basedOn w:val="3"/>
    <w:link w:val="23"/>
    <w:qFormat/>
    <w:uiPriority w:val="0"/>
    <w:rPr>
      <w:rFonts w:ascii="宋体" w:hAnsi="宋体" w:eastAsia="宋体" w:cs="宋体"/>
      <w:color w:val="991521"/>
      <w:sz w:val="26"/>
      <w:szCs w:val="26"/>
      <w:u w:val="none"/>
      <w:shd w:val="clear" w:color="auto" w:fill="auto"/>
      <w:lang w:val="zh-TW" w:eastAsia="zh-TW" w:bidi="zh-TW"/>
    </w:rPr>
  </w:style>
  <w:style w:type="paragraph" w:customStyle="1" w:styleId="23">
    <w:name w:val="Heading #3|1"/>
    <w:basedOn w:val="1"/>
    <w:link w:val="22"/>
    <w:uiPriority w:val="0"/>
    <w:pPr>
      <w:widowControl w:val="0"/>
      <w:shd w:val="clear" w:color="auto" w:fill="auto"/>
      <w:outlineLvl w:val="2"/>
    </w:pPr>
    <w:rPr>
      <w:rFonts w:ascii="宋体" w:hAnsi="宋体" w:eastAsia="宋体" w:cs="宋体"/>
      <w:color w:val="991521"/>
      <w:sz w:val="26"/>
      <w:szCs w:val="26"/>
      <w:u w:val="none"/>
      <w:shd w:val="clear" w:color="auto" w:fill="auto"/>
      <w:lang w:val="zh-TW" w:eastAsia="zh-TW" w:bidi="zh-TW"/>
    </w:rPr>
  </w:style>
  <w:style w:type="character" w:customStyle="1" w:styleId="24">
    <w:name w:val="Heading #2|1_"/>
    <w:basedOn w:val="3"/>
    <w:link w:val="25"/>
    <w:uiPriority w:val="0"/>
    <w:rPr>
      <w:rFonts w:ascii="宋体" w:hAnsi="宋体" w:eastAsia="宋体" w:cs="宋体"/>
      <w:i/>
      <w:iCs/>
      <w:color w:val="152267"/>
      <w:u w:val="none"/>
      <w:shd w:val="clear" w:color="auto" w:fill="auto"/>
      <w:lang w:val="zh-TW" w:eastAsia="zh-TW" w:bidi="zh-TW"/>
    </w:rPr>
  </w:style>
  <w:style w:type="paragraph" w:customStyle="1" w:styleId="25">
    <w:name w:val="Heading #2|1"/>
    <w:basedOn w:val="1"/>
    <w:link w:val="24"/>
    <w:qFormat/>
    <w:uiPriority w:val="0"/>
    <w:pPr>
      <w:widowControl w:val="0"/>
      <w:shd w:val="clear" w:color="auto" w:fill="auto"/>
      <w:outlineLvl w:val="1"/>
    </w:pPr>
    <w:rPr>
      <w:rFonts w:ascii="宋体" w:hAnsi="宋体" w:eastAsia="宋体" w:cs="宋体"/>
      <w:i/>
      <w:iCs/>
      <w:color w:val="152267"/>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60</TotalTime>
  <ScaleCrop>false</ScaleCrop>
  <LinksUpToDate>false</LinksUpToDate>
  <Application>WPS Office_11.1.0.11744_F1E327BC-269C-435d-A152-05C5408002CA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2022-06-13T04:16:20Z</dcterms:created>
  <dc:creator>Administrator</dc:creator>
  <cp:lastModifiedBy>冰冰⊙▽⊙＊</cp:lastModifiedBy>
  <dcterms:modified xsi:type="dcterms:W3CDTF">2022-06-13T05:23:20Z</dcterms:modified>
  <dc:title>幻灯片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1050C400FE074F1FB1662E5BF1E8BC46</vt:lpwstr>
  </property>
</Properties>
</file>