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711" w:firstLineChars="900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/>
          <w:b/>
          <w:bCs/>
          <w:sz w:val="30"/>
          <w:szCs w:val="30"/>
        </w:rPr>
        <w:t>当众讲话与演讲</w:t>
      </w:r>
      <w:r>
        <w:rPr>
          <w:rFonts w:hint="eastAsia"/>
          <w:b/>
          <w:bCs/>
          <w:sz w:val="30"/>
          <w:szCs w:val="30"/>
          <w:lang w:val="en-US" w:eastAsia="zh-CN"/>
        </w:rPr>
        <w:t>培训班</w:t>
      </w:r>
    </w:p>
    <w:p>
      <w:pPr>
        <w:ind w:firstLine="1120" w:firstLineChars="4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上课形式：面授  学制：30课时 学费：详询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适用学员：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期望克服公众演讲时紧张、忘词、控场能力不足、没有条理逻辑、没有气场、声音不够洪亮等问题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。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课程目标：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实现声音洪亮、气场全开、淡定从容、把控全场的公众演讲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招生年龄：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18岁以上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课程优势：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1、提供丰富的课程，面授结合线上直播课、录播课教学，随时随地学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2、针对学员个性化辅导，班主任一对一跟进学习进度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3、以实战演练充实理论学习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班级人数：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10-15人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上课时段：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全日制班，周末班，晚班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bidi w:val="0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教学师资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Hans"/>
        </w:rPr>
        <w:t>来自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CN"/>
        </w:rPr>
        <w:t>中山大学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Hans"/>
        </w:rPr>
        <w:t>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Hans"/>
        </w:rPr>
        <w:t>华中科技大学、上海交通大学、星海音乐学院等高校的教授及高材生和有着广东电视台、深圳电视台、佛山电视台等丰富实践经验的老师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CN"/>
        </w:rPr>
        <w:t>授课，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Hans"/>
        </w:rPr>
        <w:t>不仅有扎实理论知识和丰富管理、实战经验的结合，更经过卡耐基超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Hans"/>
        </w:rPr>
        <w:t>250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Hans"/>
        </w:rPr>
        <w:t>小时的岗前培训才能上岗，接受卡耐基严格的师资考核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p>
      <w:pPr>
        <w:rPr>
          <w:rFonts w:hint="default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4764C"/>
    <w:rsid w:val="3284764C"/>
    <w:rsid w:val="586E3DB6"/>
    <w:rsid w:val="71DE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501</Characters>
  <Lines>0</Lines>
  <Paragraphs>0</Paragraphs>
  <TotalTime>64</TotalTime>
  <ScaleCrop>false</ScaleCrop>
  <LinksUpToDate>false</LinksUpToDate>
  <CharactersWithSpaces>504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2022-03-15T05:19:00Z</dcterms:created>
  <dc:creator>冰冰⊙▽⊙＊</dc:creator>
  <cp:lastModifiedBy>冰冰⊙▽⊙＊</cp:lastModifiedBy>
  <dcterms:modified xsi:type="dcterms:W3CDTF">2022-03-24T13:10:00Z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8BD5480B62354AABB060ECCC7AC03BC7</vt:lpwstr>
  </property>
</Properties>
</file>